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19B" w:rsidRPr="00841302" w:rsidRDefault="00841302" w:rsidP="00841302">
      <w:pPr>
        <w:pStyle w:val="Palavras-Chave"/>
        <w:jc w:val="center"/>
        <w:rPr>
          <w:b/>
        </w:rPr>
      </w:pPr>
      <w:r w:rsidRPr="00841302">
        <w:rPr>
          <w:b/>
        </w:rPr>
        <w:t xml:space="preserve">Identificação do intervalo ótimo de inspeções via conceito </w:t>
      </w:r>
      <w:proofErr w:type="spellStart"/>
      <w:r w:rsidRPr="00841302">
        <w:rPr>
          <w:b/>
          <w:i/>
        </w:rPr>
        <w:t>delay</w:t>
      </w:r>
      <w:proofErr w:type="spellEnd"/>
      <w:r w:rsidRPr="00841302">
        <w:rPr>
          <w:b/>
          <w:i/>
        </w:rPr>
        <w:t xml:space="preserve"> time</w:t>
      </w:r>
    </w:p>
    <w:p w:rsidR="00841302" w:rsidRDefault="00841302">
      <w:pPr>
        <w:pStyle w:val="Palavras-Chave"/>
      </w:pPr>
    </w:p>
    <w:p w:rsidR="00841302" w:rsidRDefault="00841302">
      <w:pPr>
        <w:pStyle w:val="Palavras-Chave"/>
      </w:pPr>
    </w:p>
    <w:p w:rsidR="00841302" w:rsidRPr="00841302" w:rsidRDefault="00841302" w:rsidP="00841302">
      <w:pPr>
        <w:pStyle w:val="Palavras-Chave"/>
        <w:jc w:val="center"/>
        <w:rPr>
          <w:b/>
          <w:lang w:val="en-US"/>
        </w:rPr>
      </w:pPr>
      <w:r w:rsidRPr="00841302">
        <w:rPr>
          <w:b/>
          <w:lang w:val="en-US"/>
        </w:rPr>
        <w:t xml:space="preserve">Identification of the inspection optimal interval via delay time concept </w:t>
      </w:r>
    </w:p>
    <w:p w:rsidR="00841302" w:rsidRPr="00841302" w:rsidRDefault="00841302">
      <w:pPr>
        <w:pStyle w:val="Palavras-Chave"/>
        <w:rPr>
          <w:lang w:val="en-US"/>
        </w:rPr>
      </w:pPr>
    </w:p>
    <w:p w:rsidR="00235BD4" w:rsidRPr="00806BA9" w:rsidRDefault="00235BD4" w:rsidP="00235BD4">
      <w:pPr>
        <w:spacing w:line="240" w:lineRule="atLeast"/>
        <w:jc w:val="both"/>
        <w:rPr>
          <w:sz w:val="24"/>
          <w:szCs w:val="24"/>
        </w:rPr>
      </w:pPr>
      <w:r w:rsidRPr="00235BD4">
        <w:rPr>
          <w:b/>
          <w:sz w:val="24"/>
          <w:szCs w:val="24"/>
        </w:rPr>
        <w:t>Resumo:</w:t>
      </w:r>
      <w:r>
        <w:rPr>
          <w:sz w:val="24"/>
          <w:szCs w:val="24"/>
        </w:rPr>
        <w:t xml:space="preserve"> </w:t>
      </w:r>
      <w:r w:rsidRPr="00806BA9">
        <w:rPr>
          <w:sz w:val="24"/>
          <w:szCs w:val="24"/>
        </w:rPr>
        <w:t xml:space="preserve">O presente trabalho apresenta uma aplicação de modelagem matemática orientada à gestão da manutenção que tem como base o conceito </w:t>
      </w:r>
      <w:proofErr w:type="spellStart"/>
      <w:r w:rsidRPr="00806BA9">
        <w:rPr>
          <w:i/>
          <w:sz w:val="24"/>
          <w:szCs w:val="24"/>
        </w:rPr>
        <w:t>delay</w:t>
      </w:r>
      <w:proofErr w:type="spellEnd"/>
      <w:r w:rsidRPr="00806BA9">
        <w:rPr>
          <w:i/>
          <w:sz w:val="24"/>
          <w:szCs w:val="24"/>
        </w:rPr>
        <w:t xml:space="preserve"> time</w:t>
      </w:r>
      <w:r w:rsidRPr="00806BA9">
        <w:rPr>
          <w:sz w:val="24"/>
          <w:szCs w:val="24"/>
        </w:rPr>
        <w:t xml:space="preserve">. O cenário do estudo foi </w:t>
      </w:r>
      <w:proofErr w:type="gramStart"/>
      <w:r w:rsidRPr="00806BA9">
        <w:rPr>
          <w:sz w:val="24"/>
          <w:szCs w:val="24"/>
        </w:rPr>
        <w:t>a</w:t>
      </w:r>
      <w:proofErr w:type="gramEnd"/>
      <w:r w:rsidRPr="00806BA9">
        <w:rPr>
          <w:sz w:val="24"/>
          <w:szCs w:val="24"/>
        </w:rPr>
        <w:t xml:space="preserve"> área de produção de uma unidade industrial de fluxo contínuo que opera 24 horas por dia. A ideia principal foi a de utilizar os conceitos desta abordagem para determinar os tempos ótimos das ações preventivas do departamento de manutenção de modo a garantir uma maior disponibilidade dos equipamentos e instalações enquanto apresenta custos adequados de intervenção da área de manutenção. Após uma breve introdução sobre o tema (seção 1), o artigo apresenta na seção 2, tópicos que ilustram e ressaltam a importância da modelagem matemática aplicada à gestão da manutenção e do conceito </w:t>
      </w:r>
      <w:proofErr w:type="spellStart"/>
      <w:r w:rsidRPr="00806BA9">
        <w:rPr>
          <w:i/>
          <w:sz w:val="24"/>
          <w:szCs w:val="24"/>
        </w:rPr>
        <w:t>delay</w:t>
      </w:r>
      <w:proofErr w:type="spellEnd"/>
      <w:r w:rsidRPr="00806BA9">
        <w:rPr>
          <w:i/>
          <w:sz w:val="24"/>
          <w:szCs w:val="24"/>
        </w:rPr>
        <w:t xml:space="preserve"> time</w:t>
      </w:r>
      <w:r w:rsidRPr="00806BA9">
        <w:rPr>
          <w:sz w:val="24"/>
          <w:szCs w:val="24"/>
        </w:rPr>
        <w:t xml:space="preserve">. A sessão </w:t>
      </w:r>
      <w:proofErr w:type="gramStart"/>
      <w:r w:rsidRPr="00806BA9">
        <w:rPr>
          <w:sz w:val="24"/>
          <w:szCs w:val="24"/>
        </w:rPr>
        <w:t>3</w:t>
      </w:r>
      <w:proofErr w:type="gramEnd"/>
      <w:r w:rsidRPr="00806BA9">
        <w:rPr>
          <w:sz w:val="24"/>
          <w:szCs w:val="24"/>
        </w:rPr>
        <w:t xml:space="preserve"> traz as características da empresa onde o estudo foi realizado, assim como os dados referentes ao processo produtivo e às ações de manutenção. A seção 4 apresenta os resultados obtidos após a aplicação do conceito </w:t>
      </w:r>
      <w:proofErr w:type="spellStart"/>
      <w:r w:rsidRPr="00806BA9">
        <w:rPr>
          <w:i/>
          <w:sz w:val="24"/>
          <w:szCs w:val="24"/>
        </w:rPr>
        <w:t>delay</w:t>
      </w:r>
      <w:proofErr w:type="spellEnd"/>
      <w:r w:rsidRPr="00806BA9">
        <w:rPr>
          <w:i/>
          <w:sz w:val="24"/>
          <w:szCs w:val="24"/>
        </w:rPr>
        <w:t xml:space="preserve"> time </w:t>
      </w:r>
      <w:r w:rsidRPr="00806BA9">
        <w:rPr>
          <w:sz w:val="24"/>
          <w:szCs w:val="24"/>
        </w:rPr>
        <w:t xml:space="preserve">e por fim, estes resultados são discutidos bem como as limitações do artigo e as propostas de trabalhos futuros (seção 5). </w:t>
      </w:r>
    </w:p>
    <w:p w:rsidR="00235BD4" w:rsidRDefault="00235BD4" w:rsidP="00235BD4">
      <w:pPr>
        <w:rPr>
          <w:sz w:val="24"/>
          <w:szCs w:val="24"/>
        </w:rPr>
      </w:pPr>
    </w:p>
    <w:p w:rsidR="00235BD4" w:rsidRPr="00806BA9" w:rsidRDefault="00235BD4" w:rsidP="00235BD4">
      <w:pPr>
        <w:rPr>
          <w:sz w:val="24"/>
          <w:szCs w:val="24"/>
        </w:rPr>
      </w:pPr>
      <w:r w:rsidRPr="002D3B6F">
        <w:rPr>
          <w:b/>
          <w:sz w:val="24"/>
          <w:szCs w:val="24"/>
        </w:rPr>
        <w:t>Palavras-chave</w:t>
      </w:r>
      <w:r w:rsidRPr="00806BA9">
        <w:rPr>
          <w:sz w:val="24"/>
          <w:szCs w:val="24"/>
        </w:rPr>
        <w:t xml:space="preserve">: Política de manutenção, </w:t>
      </w:r>
      <w:r w:rsidR="002D3B6F">
        <w:rPr>
          <w:sz w:val="24"/>
          <w:szCs w:val="24"/>
        </w:rPr>
        <w:t xml:space="preserve">conceito </w:t>
      </w:r>
      <w:proofErr w:type="spellStart"/>
      <w:r w:rsidRPr="00806BA9">
        <w:rPr>
          <w:i/>
          <w:sz w:val="24"/>
          <w:szCs w:val="24"/>
        </w:rPr>
        <w:t>delay</w:t>
      </w:r>
      <w:proofErr w:type="spellEnd"/>
      <w:r w:rsidRPr="00806BA9">
        <w:rPr>
          <w:i/>
          <w:sz w:val="24"/>
          <w:szCs w:val="24"/>
        </w:rPr>
        <w:t xml:space="preserve"> time</w:t>
      </w:r>
      <w:r w:rsidRPr="00806BA9">
        <w:rPr>
          <w:sz w:val="24"/>
          <w:szCs w:val="24"/>
        </w:rPr>
        <w:t>, custo</w:t>
      </w:r>
      <w:r>
        <w:rPr>
          <w:sz w:val="24"/>
          <w:szCs w:val="24"/>
        </w:rPr>
        <w:t>s</w:t>
      </w:r>
      <w:r w:rsidRPr="00806BA9">
        <w:rPr>
          <w:sz w:val="24"/>
          <w:szCs w:val="24"/>
        </w:rPr>
        <w:t>, inspeção, disponibilidade.</w:t>
      </w:r>
    </w:p>
    <w:p w:rsidR="00235BD4" w:rsidRDefault="00235BD4" w:rsidP="00235BD4"/>
    <w:p w:rsidR="00235BD4" w:rsidRPr="00FC5FDC" w:rsidRDefault="00235BD4" w:rsidP="00235BD4">
      <w:pPr>
        <w:spacing w:line="240" w:lineRule="atLeast"/>
        <w:jc w:val="both"/>
        <w:rPr>
          <w:sz w:val="24"/>
          <w:szCs w:val="24"/>
        </w:rPr>
      </w:pPr>
    </w:p>
    <w:p w:rsidR="00235BD4" w:rsidRDefault="00235BD4" w:rsidP="00235BD4">
      <w:pPr>
        <w:spacing w:line="240" w:lineRule="atLeast"/>
        <w:jc w:val="both"/>
        <w:rPr>
          <w:sz w:val="24"/>
          <w:szCs w:val="24"/>
          <w:lang w:val="en-US"/>
        </w:rPr>
      </w:pPr>
      <w:r w:rsidRPr="00235BD4">
        <w:rPr>
          <w:b/>
          <w:sz w:val="24"/>
          <w:szCs w:val="24"/>
          <w:lang w:val="en-US"/>
        </w:rPr>
        <w:t>Abstract:</w:t>
      </w:r>
      <w:r>
        <w:rPr>
          <w:sz w:val="24"/>
          <w:szCs w:val="24"/>
          <w:lang w:val="en-US"/>
        </w:rPr>
        <w:t xml:space="preserve"> </w:t>
      </w:r>
      <w:r w:rsidRPr="00806BA9">
        <w:rPr>
          <w:sz w:val="24"/>
          <w:szCs w:val="24"/>
          <w:lang w:val="en-US"/>
        </w:rPr>
        <w:t>This paper presents an application of mathematical modeling oriented to maintenance</w:t>
      </w:r>
      <w:r>
        <w:rPr>
          <w:sz w:val="24"/>
          <w:szCs w:val="24"/>
          <w:lang w:val="en-US"/>
        </w:rPr>
        <w:t xml:space="preserve"> </w:t>
      </w:r>
      <w:r w:rsidRPr="00806BA9">
        <w:rPr>
          <w:sz w:val="24"/>
          <w:szCs w:val="24"/>
          <w:lang w:val="en-US"/>
        </w:rPr>
        <w:t>management based on the delay time concept. The study scenario was the manufacturing sector of an industrial unit which operates 24 hours a day in continuum flux of production.</w:t>
      </w:r>
      <w:r>
        <w:rPr>
          <w:sz w:val="24"/>
          <w:szCs w:val="24"/>
          <w:lang w:val="en-US"/>
        </w:rPr>
        <w:t xml:space="preserve"> </w:t>
      </w:r>
      <w:r w:rsidRPr="00806BA9">
        <w:rPr>
          <w:sz w:val="24"/>
          <w:szCs w:val="24"/>
          <w:lang w:val="en-US"/>
        </w:rPr>
        <w:t>The main idea was to use the concepts of this approach to determine the optimal time of preventive action from the maintenance department to ensure greater availability of equipment and facilities while introducing appropriate maintenance costs.</w:t>
      </w:r>
      <w:r>
        <w:rPr>
          <w:sz w:val="24"/>
          <w:szCs w:val="24"/>
          <w:lang w:val="en-US"/>
        </w:rPr>
        <w:t xml:space="preserve"> </w:t>
      </w:r>
      <w:r w:rsidRPr="00806BA9">
        <w:rPr>
          <w:sz w:val="24"/>
          <w:szCs w:val="24"/>
          <w:lang w:val="en-US"/>
        </w:rPr>
        <w:t>After a brief introduction on the subject (section 1), the article presents in section 2, topics that illustrate and underscore the importance of mathematical modeling applied to the maintenance management and delay time concept. Session 3 shows the characteristics of the company where the study was conducted, as well as data relating</w:t>
      </w:r>
      <w:r>
        <w:rPr>
          <w:sz w:val="24"/>
          <w:szCs w:val="24"/>
          <w:lang w:val="en-US"/>
        </w:rPr>
        <w:t xml:space="preserve"> </w:t>
      </w:r>
      <w:r w:rsidRPr="00806BA9">
        <w:rPr>
          <w:sz w:val="24"/>
          <w:szCs w:val="24"/>
          <w:lang w:val="en-US"/>
        </w:rPr>
        <w:t>to the production process and maintenance actions. Section 4 presents the results obtained after applying the delay time concept and finally, these results are discussed as well as the limitations of the article and the proposals for future work (section 5).</w:t>
      </w:r>
      <w:r>
        <w:rPr>
          <w:sz w:val="24"/>
          <w:szCs w:val="24"/>
          <w:lang w:val="en-US"/>
        </w:rPr>
        <w:t xml:space="preserve"> </w:t>
      </w:r>
    </w:p>
    <w:p w:rsidR="00235BD4" w:rsidRDefault="00235BD4" w:rsidP="00235BD4">
      <w:pPr>
        <w:spacing w:line="240" w:lineRule="atLeast"/>
        <w:jc w:val="both"/>
        <w:rPr>
          <w:sz w:val="24"/>
          <w:szCs w:val="24"/>
          <w:lang w:val="en-US"/>
        </w:rPr>
      </w:pPr>
    </w:p>
    <w:p w:rsidR="00235BD4" w:rsidRDefault="00235BD4" w:rsidP="00235BD4">
      <w:pPr>
        <w:spacing w:line="240" w:lineRule="atLeast"/>
        <w:jc w:val="both"/>
        <w:rPr>
          <w:sz w:val="24"/>
          <w:szCs w:val="24"/>
          <w:lang w:val="en-US"/>
        </w:rPr>
      </w:pPr>
      <w:r w:rsidRPr="002D3B6F">
        <w:rPr>
          <w:b/>
          <w:sz w:val="24"/>
          <w:szCs w:val="24"/>
          <w:lang w:val="en-US"/>
        </w:rPr>
        <w:t>Keywords</w:t>
      </w:r>
      <w:r>
        <w:rPr>
          <w:sz w:val="24"/>
          <w:szCs w:val="24"/>
          <w:lang w:val="en-US"/>
        </w:rPr>
        <w:t>: Mai</w:t>
      </w:r>
      <w:r w:rsidR="002D3B6F">
        <w:rPr>
          <w:sz w:val="24"/>
          <w:szCs w:val="24"/>
          <w:lang w:val="en-US"/>
        </w:rPr>
        <w:t>n</w:t>
      </w:r>
      <w:r>
        <w:rPr>
          <w:sz w:val="24"/>
          <w:szCs w:val="24"/>
          <w:lang w:val="en-US"/>
        </w:rPr>
        <w:t>tenance policy, delay time</w:t>
      </w:r>
      <w:r w:rsidR="002D3B6F">
        <w:rPr>
          <w:sz w:val="24"/>
          <w:szCs w:val="24"/>
          <w:lang w:val="en-US"/>
        </w:rPr>
        <w:t xml:space="preserve"> concept</w:t>
      </w:r>
      <w:r>
        <w:rPr>
          <w:sz w:val="24"/>
          <w:szCs w:val="24"/>
          <w:lang w:val="en-US"/>
        </w:rPr>
        <w:t>, costs, inspection, availability.</w:t>
      </w:r>
    </w:p>
    <w:p w:rsidR="0008107B" w:rsidRPr="00235BD4" w:rsidRDefault="0008107B" w:rsidP="00235BD4">
      <w:pPr>
        <w:rPr>
          <w:b/>
          <w:sz w:val="24"/>
          <w:szCs w:val="24"/>
          <w:lang w:val="en-US"/>
        </w:rPr>
      </w:pPr>
    </w:p>
    <w:p w:rsidR="0008107B" w:rsidRPr="0008107B" w:rsidRDefault="0008107B" w:rsidP="0008107B">
      <w:pPr>
        <w:pStyle w:val="PargrafodaLista"/>
        <w:rPr>
          <w:b/>
          <w:sz w:val="24"/>
          <w:szCs w:val="24"/>
          <w:lang w:val="en-US"/>
        </w:rPr>
      </w:pPr>
    </w:p>
    <w:p w:rsidR="0008107B" w:rsidRPr="0008107B" w:rsidRDefault="0008107B" w:rsidP="0008107B">
      <w:pPr>
        <w:pStyle w:val="PargrafodaLista"/>
        <w:rPr>
          <w:b/>
          <w:sz w:val="24"/>
          <w:szCs w:val="24"/>
          <w:lang w:val="en-US"/>
        </w:rPr>
      </w:pPr>
    </w:p>
    <w:p w:rsidR="0008107B" w:rsidRPr="0008107B" w:rsidRDefault="0008107B" w:rsidP="0008107B">
      <w:pPr>
        <w:pStyle w:val="PargrafodaLista"/>
        <w:rPr>
          <w:b/>
          <w:sz w:val="24"/>
          <w:szCs w:val="24"/>
          <w:lang w:val="en-US"/>
        </w:rPr>
      </w:pPr>
    </w:p>
    <w:p w:rsidR="0008107B" w:rsidRDefault="00B0519B" w:rsidP="000A7E49">
      <w:pPr>
        <w:pStyle w:val="PargrafodaLista"/>
        <w:numPr>
          <w:ilvl w:val="0"/>
          <w:numId w:val="28"/>
        </w:numPr>
        <w:spacing w:line="360" w:lineRule="auto"/>
        <w:ind w:left="714" w:hanging="357"/>
        <w:contextualSpacing w:val="0"/>
        <w:rPr>
          <w:b/>
          <w:sz w:val="24"/>
          <w:szCs w:val="24"/>
        </w:rPr>
      </w:pPr>
      <w:r w:rsidRPr="0008107B">
        <w:rPr>
          <w:lang w:val="en-US"/>
        </w:rPr>
        <w:br w:type="page"/>
      </w:r>
      <w:r w:rsidR="002D3B6F">
        <w:rPr>
          <w:b/>
          <w:sz w:val="24"/>
          <w:szCs w:val="24"/>
        </w:rPr>
        <w:lastRenderedPageBreak/>
        <w:t>Introdução</w:t>
      </w:r>
    </w:p>
    <w:p w:rsidR="00052081" w:rsidRPr="006D647F" w:rsidRDefault="00052081" w:rsidP="00C613A7">
      <w:pPr>
        <w:pStyle w:val="PargrafoResumoAbstract"/>
        <w:spacing w:line="360" w:lineRule="auto"/>
        <w:ind w:firstLine="567"/>
        <w:rPr>
          <w:szCs w:val="24"/>
        </w:rPr>
      </w:pPr>
      <w:proofErr w:type="gramStart"/>
      <w:r w:rsidRPr="006D647F">
        <w:rPr>
          <w:szCs w:val="24"/>
        </w:rPr>
        <w:t>Empresas de base industrial quer</w:t>
      </w:r>
      <w:proofErr w:type="gramEnd"/>
      <w:r w:rsidRPr="006D647F">
        <w:rPr>
          <w:szCs w:val="24"/>
        </w:rPr>
        <w:t xml:space="preserve"> sejam de pequeno, médio ou grande porte, enfrentam o desafio de se manterem cada vez mais competitivas em um mercado globalizado e voltado a políticas de redução de custos. Fato </w:t>
      </w:r>
      <w:proofErr w:type="gramStart"/>
      <w:r w:rsidRPr="006D647F">
        <w:rPr>
          <w:szCs w:val="24"/>
        </w:rPr>
        <w:t>é,</w:t>
      </w:r>
      <w:proofErr w:type="gramEnd"/>
      <w:r w:rsidRPr="006D647F">
        <w:rPr>
          <w:szCs w:val="24"/>
        </w:rPr>
        <w:t xml:space="preserve"> que para realizar tais reduções, buscam-se diferenciais em seus processos internos e externos. Entretanto, procedimentos como a aquisição de materiais e compra de equipamentos com melhor rendimento estão facilmente acessíveis a todos os concorrentes e com isso, deixam de figurar como uma exclusividade.</w:t>
      </w:r>
    </w:p>
    <w:p w:rsidR="00052081" w:rsidRPr="006D647F" w:rsidRDefault="00052081" w:rsidP="00C613A7">
      <w:pPr>
        <w:pStyle w:val="PargrafoResumoAbstract"/>
        <w:spacing w:line="360" w:lineRule="auto"/>
        <w:ind w:firstLine="567"/>
        <w:rPr>
          <w:szCs w:val="24"/>
        </w:rPr>
      </w:pPr>
      <w:r w:rsidRPr="006D647F">
        <w:rPr>
          <w:szCs w:val="24"/>
        </w:rPr>
        <w:t xml:space="preserve">Assim sendo, fatores internos às operações evidenciam-se como o verdadeiro diferencial competitivo das organizações que pretendem manter-se no mercado. Neste sentido, </w:t>
      </w:r>
      <w:proofErr w:type="spellStart"/>
      <w:r w:rsidRPr="006D647F">
        <w:rPr>
          <w:szCs w:val="24"/>
        </w:rPr>
        <w:t>Tsang</w:t>
      </w:r>
      <w:proofErr w:type="spellEnd"/>
      <w:r w:rsidRPr="006D647F">
        <w:rPr>
          <w:szCs w:val="24"/>
        </w:rPr>
        <w:t xml:space="preserve"> (2002) ressalta que a manutenção apresenta-se como uma função de suporte para aquelas empresas com forte investimento em equipamentos e instalações. Além disso, a manutenção tem papel fundamental na contribuição da melhoria da competitividade visto que garante uma melhor utilização dos equipamentos orientada aos objetivos da empresa. </w:t>
      </w:r>
    </w:p>
    <w:p w:rsidR="00052081" w:rsidRPr="006D647F" w:rsidRDefault="00052081" w:rsidP="00C613A7">
      <w:pPr>
        <w:pStyle w:val="PargrafoResumoAbstract"/>
        <w:spacing w:line="360" w:lineRule="auto"/>
        <w:ind w:firstLine="567"/>
        <w:rPr>
          <w:szCs w:val="24"/>
        </w:rPr>
      </w:pPr>
      <w:r w:rsidRPr="006D647F">
        <w:rPr>
          <w:szCs w:val="24"/>
        </w:rPr>
        <w:t xml:space="preserve">Diversos autores como </w:t>
      </w:r>
      <w:proofErr w:type="spellStart"/>
      <w:r w:rsidRPr="006D647F">
        <w:rPr>
          <w:szCs w:val="24"/>
        </w:rPr>
        <w:t>Alsyouf</w:t>
      </w:r>
      <w:proofErr w:type="spellEnd"/>
      <w:r w:rsidRPr="006D647F">
        <w:rPr>
          <w:szCs w:val="24"/>
        </w:rPr>
        <w:t xml:space="preserve"> (2007), </w:t>
      </w:r>
      <w:proofErr w:type="spellStart"/>
      <w:r w:rsidRPr="006D647F">
        <w:rPr>
          <w:szCs w:val="24"/>
        </w:rPr>
        <w:t>Eti</w:t>
      </w:r>
      <w:proofErr w:type="spellEnd"/>
      <w:r w:rsidRPr="006D647F">
        <w:rPr>
          <w:szCs w:val="24"/>
        </w:rPr>
        <w:t xml:space="preserve"> </w:t>
      </w:r>
      <w:proofErr w:type="gramStart"/>
      <w:r w:rsidRPr="006D647F">
        <w:rPr>
          <w:szCs w:val="24"/>
        </w:rPr>
        <w:t>et</w:t>
      </w:r>
      <w:proofErr w:type="gramEnd"/>
      <w:r w:rsidRPr="006D647F">
        <w:rPr>
          <w:szCs w:val="24"/>
        </w:rPr>
        <w:t xml:space="preserve"> al. (200</w:t>
      </w:r>
      <w:r w:rsidR="002322D0" w:rsidRPr="006D647F">
        <w:rPr>
          <w:szCs w:val="24"/>
        </w:rPr>
        <w:t>6</w:t>
      </w:r>
      <w:r w:rsidRPr="006D647F">
        <w:rPr>
          <w:szCs w:val="24"/>
        </w:rPr>
        <w:t xml:space="preserve">) e </w:t>
      </w:r>
      <w:proofErr w:type="spellStart"/>
      <w:r w:rsidRPr="006D647F">
        <w:rPr>
          <w:szCs w:val="24"/>
        </w:rPr>
        <w:t>Murthy</w:t>
      </w:r>
      <w:proofErr w:type="spellEnd"/>
      <w:r w:rsidRPr="006D647F">
        <w:rPr>
          <w:szCs w:val="24"/>
        </w:rPr>
        <w:t xml:space="preserve"> (2002), enaltecem o papel do planejamento da manutenção como elemento de diferencial competitivo, por ter por objetivo a geração de ações que garantem a disponibilidade dos equipamentos e instalações durante o seu processo natural de degradação, não só impactando no desempenho do negócio, mas também na qualidade de produtos e serviços. </w:t>
      </w:r>
    </w:p>
    <w:p w:rsidR="00052081" w:rsidRPr="006D647F" w:rsidRDefault="00052081" w:rsidP="00C613A7">
      <w:pPr>
        <w:pStyle w:val="PargrafoResumoAbstract"/>
        <w:spacing w:line="360" w:lineRule="auto"/>
        <w:ind w:firstLine="567"/>
        <w:rPr>
          <w:szCs w:val="24"/>
        </w:rPr>
      </w:pPr>
      <w:r w:rsidRPr="006D647F">
        <w:rPr>
          <w:szCs w:val="24"/>
        </w:rPr>
        <w:t xml:space="preserve">Na tentativa de harmonizar as demandas operacionais e de manutenção, o planejamento tem que lidar com questões cruciais e muitas vezes conflitantes; envolvendo, por exemplo, decisões sobre quando realizar uma inspeção, quando desativar um equipamento para uma manutenção ou qual a idade ótima para a substituição de componente. Conforme cresce a importância da área de manutenção, cresce também a necessidade de </w:t>
      </w:r>
      <w:proofErr w:type="gramStart"/>
      <w:r w:rsidRPr="006D647F">
        <w:rPr>
          <w:szCs w:val="24"/>
        </w:rPr>
        <w:t>implementações</w:t>
      </w:r>
      <w:proofErr w:type="gramEnd"/>
      <w:r w:rsidRPr="006D647F">
        <w:rPr>
          <w:szCs w:val="24"/>
        </w:rPr>
        <w:t xml:space="preserve"> de políticas de manutenção de forma a suportar tais questões (WANG, 2002).</w:t>
      </w:r>
    </w:p>
    <w:p w:rsidR="003E2F77" w:rsidRPr="006D647F" w:rsidRDefault="00052081" w:rsidP="00C613A7">
      <w:pPr>
        <w:pStyle w:val="PargrafoResumoAbstract"/>
        <w:spacing w:line="360" w:lineRule="auto"/>
        <w:ind w:firstLine="567"/>
        <w:rPr>
          <w:szCs w:val="24"/>
        </w:rPr>
      </w:pPr>
      <w:r w:rsidRPr="006D647F">
        <w:rPr>
          <w:szCs w:val="24"/>
        </w:rPr>
        <w:t>A modelagem matemática completa este cenário figurando como ferramenta para um melhor processo de planejamento das ações de manutenção levando em consideração tanto seus custos quanto os benefícios associados; objetivando assim, um equilíbrio entre os mesmos (DEKKER, 1996).</w:t>
      </w:r>
    </w:p>
    <w:p w:rsidR="003E2F77" w:rsidRPr="006D647F" w:rsidRDefault="00052081" w:rsidP="00C613A7">
      <w:pPr>
        <w:pStyle w:val="PargrafoResumoAbstract"/>
        <w:spacing w:line="360" w:lineRule="auto"/>
        <w:ind w:firstLine="567"/>
        <w:rPr>
          <w:szCs w:val="24"/>
        </w:rPr>
      </w:pPr>
      <w:r w:rsidRPr="006D647F">
        <w:rPr>
          <w:szCs w:val="24"/>
        </w:rPr>
        <w:t xml:space="preserve">Apesar da sua grande aplicabilidade, </w:t>
      </w:r>
      <w:proofErr w:type="spellStart"/>
      <w:r w:rsidRPr="006D647F">
        <w:rPr>
          <w:szCs w:val="24"/>
        </w:rPr>
        <w:t>Scarf</w:t>
      </w:r>
      <w:proofErr w:type="spellEnd"/>
      <w:r w:rsidRPr="006D647F">
        <w:rPr>
          <w:szCs w:val="24"/>
        </w:rPr>
        <w:t xml:space="preserve"> (1997) elucida que os modelos matemáticos orientados à gestão da manutenção </w:t>
      </w:r>
      <w:proofErr w:type="gramStart"/>
      <w:r w:rsidRPr="006D647F">
        <w:rPr>
          <w:szCs w:val="24"/>
        </w:rPr>
        <w:t>deparam-se</w:t>
      </w:r>
      <w:proofErr w:type="gramEnd"/>
      <w:r w:rsidRPr="006D647F">
        <w:rPr>
          <w:szCs w:val="24"/>
        </w:rPr>
        <w:t xml:space="preserve"> com um grande desafio: o sucesso da área de modelagem só pode ser medido em termos do sucesso na resolução de problemas reais de manutenção.</w:t>
      </w:r>
      <w:r w:rsidR="003E2F77" w:rsidRPr="006D647F">
        <w:rPr>
          <w:szCs w:val="24"/>
        </w:rPr>
        <w:t xml:space="preserve"> Assim, fica clara a necessidade de uma aderência destes modelos e de seus respectivos resultados à realidade das empresas. Desta forma, o objetivo seria o de modelar o problema de maneira a </w:t>
      </w:r>
      <w:proofErr w:type="gramStart"/>
      <w:r w:rsidR="003E2F77" w:rsidRPr="006D647F">
        <w:rPr>
          <w:szCs w:val="24"/>
        </w:rPr>
        <w:t>obter-se</w:t>
      </w:r>
      <w:proofErr w:type="gramEnd"/>
      <w:r w:rsidR="003E2F77" w:rsidRPr="006D647F">
        <w:rPr>
          <w:szCs w:val="24"/>
        </w:rPr>
        <w:t xml:space="preserve"> políticas ótimas de manutenção para uma posterior aplicação </w:t>
      </w:r>
      <w:r w:rsidR="003E2F77" w:rsidRPr="006D647F">
        <w:rPr>
          <w:szCs w:val="24"/>
        </w:rPr>
        <w:lastRenderedPageBreak/>
        <w:t>e que venha a trazer benefícios de curto prazo para as organizações.</w:t>
      </w:r>
    </w:p>
    <w:p w:rsidR="00052081" w:rsidRPr="006D647F" w:rsidRDefault="00052081" w:rsidP="00C613A7">
      <w:pPr>
        <w:pStyle w:val="PargrafoResumoAbstract"/>
        <w:spacing w:line="360" w:lineRule="auto"/>
        <w:ind w:firstLine="567"/>
        <w:rPr>
          <w:szCs w:val="24"/>
        </w:rPr>
      </w:pPr>
      <w:r w:rsidRPr="006D647F">
        <w:rPr>
          <w:szCs w:val="24"/>
        </w:rPr>
        <w:t xml:space="preserve">Dentre as modelagens mais tradicionais da área de manutenção, destaca-se o conceito </w:t>
      </w:r>
      <w:proofErr w:type="spellStart"/>
      <w:r w:rsidR="00974D31" w:rsidRPr="006D647F">
        <w:rPr>
          <w:i/>
          <w:szCs w:val="24"/>
        </w:rPr>
        <w:t>delay</w:t>
      </w:r>
      <w:proofErr w:type="spellEnd"/>
      <w:r w:rsidR="00974D31" w:rsidRPr="006D647F">
        <w:rPr>
          <w:i/>
          <w:szCs w:val="24"/>
        </w:rPr>
        <w:t xml:space="preserve"> time</w:t>
      </w:r>
      <w:r w:rsidRPr="006D647F">
        <w:rPr>
          <w:szCs w:val="24"/>
        </w:rPr>
        <w:t xml:space="preserve"> que aborda a interrupção do funcionamento do equipamento ou sistema como um processo de dois estágios, onde inicialmente existem indícios de um defeito latente e um intervalo de tempo hábil onde </w:t>
      </w:r>
      <w:proofErr w:type="gramStart"/>
      <w:r w:rsidRPr="006D647F">
        <w:rPr>
          <w:szCs w:val="24"/>
        </w:rPr>
        <w:t>pode-se</w:t>
      </w:r>
      <w:proofErr w:type="gramEnd"/>
      <w:r w:rsidRPr="006D647F">
        <w:rPr>
          <w:szCs w:val="24"/>
        </w:rPr>
        <w:t xml:space="preserve"> tomar uma ação previamente à efetiva falha do sistema</w:t>
      </w:r>
      <w:r w:rsidR="00EE73EE">
        <w:rPr>
          <w:szCs w:val="24"/>
        </w:rPr>
        <w:t xml:space="preserve"> (WANG et al., 2011; WANG, 2011)</w:t>
      </w:r>
      <w:r w:rsidRPr="006D647F">
        <w:rPr>
          <w:szCs w:val="24"/>
        </w:rPr>
        <w:t xml:space="preserve">. </w:t>
      </w:r>
    </w:p>
    <w:p w:rsidR="00EE73EE" w:rsidRDefault="00052081" w:rsidP="00C613A7">
      <w:pPr>
        <w:pStyle w:val="PargrafoResumoAbstract"/>
        <w:spacing w:line="360" w:lineRule="auto"/>
        <w:ind w:firstLine="567"/>
        <w:rPr>
          <w:szCs w:val="24"/>
        </w:rPr>
      </w:pPr>
      <w:r w:rsidRPr="006D647F">
        <w:rPr>
          <w:szCs w:val="24"/>
        </w:rPr>
        <w:t xml:space="preserve">O presente trabalho apresenta uma aplicação de modelagem matemática orientada à gestão da manutenção que tem como base </w:t>
      </w:r>
      <w:r w:rsidR="003E2F77" w:rsidRPr="006D647F">
        <w:rPr>
          <w:szCs w:val="24"/>
        </w:rPr>
        <w:t xml:space="preserve">o conceito </w:t>
      </w:r>
      <w:proofErr w:type="spellStart"/>
      <w:r w:rsidR="003E2F77" w:rsidRPr="006D647F">
        <w:rPr>
          <w:i/>
          <w:szCs w:val="24"/>
        </w:rPr>
        <w:t>delay</w:t>
      </w:r>
      <w:proofErr w:type="spellEnd"/>
      <w:r w:rsidR="003E2F77" w:rsidRPr="006D647F">
        <w:rPr>
          <w:i/>
          <w:szCs w:val="24"/>
        </w:rPr>
        <w:t xml:space="preserve"> time</w:t>
      </w:r>
      <w:r w:rsidRPr="006D647F">
        <w:rPr>
          <w:szCs w:val="24"/>
        </w:rPr>
        <w:t xml:space="preserve">. A ideia principal é a de utilizar os conceitos desta abordagem para determinar os tempos ótimos das ações preventivas de um departamento de manutenção de modo a </w:t>
      </w:r>
      <w:r w:rsidR="003E2F77" w:rsidRPr="006D647F">
        <w:rPr>
          <w:szCs w:val="24"/>
        </w:rPr>
        <w:t xml:space="preserve">garantir uma maior </w:t>
      </w:r>
      <w:r w:rsidRPr="006D647F">
        <w:rPr>
          <w:szCs w:val="24"/>
        </w:rPr>
        <w:t>disponibilidade dos equipamentos e instalações</w:t>
      </w:r>
      <w:r w:rsidR="003E2F77" w:rsidRPr="006D647F">
        <w:rPr>
          <w:szCs w:val="24"/>
        </w:rPr>
        <w:t xml:space="preserve"> enquanto apresenta custos adequados de intervenção da área de manutenção</w:t>
      </w:r>
      <w:r w:rsidRPr="006D647F">
        <w:rPr>
          <w:szCs w:val="24"/>
        </w:rPr>
        <w:t>.</w:t>
      </w:r>
    </w:p>
    <w:p w:rsidR="00052081" w:rsidRDefault="00052081" w:rsidP="00C613A7">
      <w:pPr>
        <w:pStyle w:val="PargrafoResumoAbstract"/>
        <w:spacing w:line="360" w:lineRule="auto"/>
        <w:ind w:firstLine="567"/>
        <w:rPr>
          <w:szCs w:val="24"/>
        </w:rPr>
      </w:pPr>
      <w:r w:rsidRPr="006D647F">
        <w:rPr>
          <w:szCs w:val="24"/>
        </w:rPr>
        <w:t xml:space="preserve">O artigo está dividido da seguinte forma: após a introdução referente ao tópico </w:t>
      </w:r>
      <w:proofErr w:type="gramStart"/>
      <w:r w:rsidRPr="006D647F">
        <w:rPr>
          <w:szCs w:val="24"/>
        </w:rPr>
        <w:t>1</w:t>
      </w:r>
      <w:proofErr w:type="gramEnd"/>
      <w:r w:rsidRPr="006D647F">
        <w:rPr>
          <w:szCs w:val="24"/>
        </w:rPr>
        <w:t>, apresenta-se um breve discussão acerca da modelagem matemática em manutenção e em particular a</w:t>
      </w:r>
      <w:r w:rsidR="003E2F77" w:rsidRPr="006D647F">
        <w:rPr>
          <w:szCs w:val="24"/>
        </w:rPr>
        <w:t xml:space="preserve"> a</w:t>
      </w:r>
      <w:r w:rsidRPr="006D647F">
        <w:rPr>
          <w:szCs w:val="24"/>
        </w:rPr>
        <w:t>bordage</w:t>
      </w:r>
      <w:r w:rsidR="003E2F77" w:rsidRPr="006D647F">
        <w:rPr>
          <w:szCs w:val="24"/>
        </w:rPr>
        <w:t xml:space="preserve">m </w:t>
      </w:r>
      <w:proofErr w:type="spellStart"/>
      <w:r w:rsidR="00974D31" w:rsidRPr="006D647F">
        <w:rPr>
          <w:i/>
          <w:szCs w:val="24"/>
        </w:rPr>
        <w:t>delay</w:t>
      </w:r>
      <w:proofErr w:type="spellEnd"/>
      <w:r w:rsidR="00974D31" w:rsidRPr="006D647F">
        <w:rPr>
          <w:i/>
          <w:szCs w:val="24"/>
        </w:rPr>
        <w:t xml:space="preserve"> time</w:t>
      </w:r>
      <w:r w:rsidRPr="006D647F">
        <w:rPr>
          <w:szCs w:val="24"/>
        </w:rPr>
        <w:t xml:space="preserve"> (tópicos 2</w:t>
      </w:r>
      <w:r w:rsidR="003E2F77" w:rsidRPr="006D647F">
        <w:rPr>
          <w:szCs w:val="24"/>
        </w:rPr>
        <w:t xml:space="preserve"> </w:t>
      </w:r>
      <w:r w:rsidRPr="006D647F">
        <w:rPr>
          <w:szCs w:val="24"/>
        </w:rPr>
        <w:t>e 2.</w:t>
      </w:r>
      <w:r w:rsidR="003E2F77" w:rsidRPr="006D647F">
        <w:rPr>
          <w:szCs w:val="24"/>
        </w:rPr>
        <w:t>1</w:t>
      </w:r>
      <w:r w:rsidRPr="006D647F">
        <w:rPr>
          <w:szCs w:val="24"/>
        </w:rPr>
        <w:t>). A terceira parte do trabalho refere-se à contextualização do problema e apresentação dos dados utilizados para ilustrar a aplicação dos modelos. Posteriormente, apresentam-se os resultados obtidos (e suas respectivas considerações) e as referências utilizadas.</w:t>
      </w:r>
    </w:p>
    <w:p w:rsidR="00C613A7" w:rsidRPr="006D647F" w:rsidRDefault="00C613A7" w:rsidP="00C613A7">
      <w:pPr>
        <w:pStyle w:val="PargrafoResumoAbstract"/>
        <w:spacing w:line="360" w:lineRule="auto"/>
        <w:ind w:firstLine="567"/>
        <w:rPr>
          <w:szCs w:val="24"/>
        </w:rPr>
      </w:pPr>
    </w:p>
    <w:p w:rsidR="00AB2C32" w:rsidRDefault="00AB2C32" w:rsidP="000A7E49">
      <w:pPr>
        <w:pStyle w:val="PargrafodaLista"/>
        <w:numPr>
          <w:ilvl w:val="0"/>
          <w:numId w:val="28"/>
        </w:numPr>
        <w:spacing w:line="360" w:lineRule="auto"/>
        <w:ind w:left="714" w:hanging="357"/>
        <w:contextualSpacing w:val="0"/>
        <w:rPr>
          <w:b/>
          <w:sz w:val="24"/>
          <w:szCs w:val="24"/>
        </w:rPr>
      </w:pPr>
      <w:r>
        <w:rPr>
          <w:b/>
          <w:sz w:val="24"/>
          <w:szCs w:val="24"/>
        </w:rPr>
        <w:t>Referencial teórico</w:t>
      </w:r>
    </w:p>
    <w:p w:rsidR="0008107B" w:rsidRPr="00AB2C32" w:rsidRDefault="002D3B6F" w:rsidP="00AB2C32">
      <w:pPr>
        <w:numPr>
          <w:ilvl w:val="1"/>
          <w:numId w:val="28"/>
        </w:numPr>
        <w:spacing w:line="360" w:lineRule="auto"/>
        <w:ind w:left="0" w:firstLine="284"/>
        <w:jc w:val="both"/>
        <w:rPr>
          <w:rFonts w:eastAsia="Calibri"/>
          <w:i/>
          <w:sz w:val="24"/>
          <w:szCs w:val="24"/>
          <w:lang w:eastAsia="en-US"/>
        </w:rPr>
      </w:pPr>
      <w:r w:rsidRPr="00AB2C32">
        <w:rPr>
          <w:rFonts w:eastAsia="Calibri"/>
          <w:i/>
          <w:sz w:val="24"/>
          <w:szCs w:val="24"/>
          <w:lang w:eastAsia="en-US"/>
        </w:rPr>
        <w:t>Modelagem matemática aplicada à manutenção</w:t>
      </w:r>
    </w:p>
    <w:p w:rsidR="00052081" w:rsidRPr="006D647F" w:rsidRDefault="00052081" w:rsidP="00C613A7">
      <w:pPr>
        <w:pStyle w:val="PargrafoResumoAbstract"/>
        <w:spacing w:line="360" w:lineRule="auto"/>
        <w:ind w:firstLine="567"/>
        <w:rPr>
          <w:szCs w:val="24"/>
        </w:rPr>
      </w:pPr>
      <w:r w:rsidRPr="006D647F">
        <w:rPr>
          <w:szCs w:val="24"/>
        </w:rPr>
        <w:t xml:space="preserve">Segundo Levitt (1997), a função manutenção busca </w:t>
      </w:r>
      <w:proofErr w:type="gramStart"/>
      <w:r w:rsidRPr="006D647F">
        <w:rPr>
          <w:szCs w:val="24"/>
        </w:rPr>
        <w:t>otimizar</w:t>
      </w:r>
      <w:proofErr w:type="gramEnd"/>
      <w:r w:rsidRPr="006D647F">
        <w:rPr>
          <w:szCs w:val="24"/>
        </w:rPr>
        <w:t xml:space="preserve"> o uso dos ativos de uma organização ao longo do seu ciclo de vida; o que significa não só preservá-los, como também preservar sua capacidade de produção em níveis aceitáveis de segurança e rentabilidade.</w:t>
      </w:r>
    </w:p>
    <w:p w:rsidR="00052081" w:rsidRPr="006D647F" w:rsidRDefault="00052081" w:rsidP="00C613A7">
      <w:pPr>
        <w:pStyle w:val="PargrafoResumoAbstract"/>
        <w:spacing w:line="360" w:lineRule="auto"/>
        <w:ind w:firstLine="567"/>
        <w:rPr>
          <w:szCs w:val="24"/>
        </w:rPr>
      </w:pPr>
      <w:r w:rsidRPr="006D647F">
        <w:rPr>
          <w:szCs w:val="24"/>
        </w:rPr>
        <w:t>Ainda segundo o autor, a gestão da manutenção apresenta-se hoje como uma função importante e complexa, visto o grande número de custos operacionais e de suporte que incorrem sobre equipamentos e sistemas.</w:t>
      </w:r>
    </w:p>
    <w:p w:rsidR="00052081" w:rsidRPr="006D647F" w:rsidRDefault="00052081" w:rsidP="00C613A7">
      <w:pPr>
        <w:pStyle w:val="PargrafoResumoAbstract"/>
        <w:spacing w:line="360" w:lineRule="auto"/>
        <w:ind w:firstLine="567"/>
        <w:rPr>
          <w:szCs w:val="24"/>
        </w:rPr>
      </w:pPr>
      <w:r w:rsidRPr="006D647F">
        <w:rPr>
          <w:szCs w:val="24"/>
        </w:rPr>
        <w:t xml:space="preserve">Para Figueiredo </w:t>
      </w:r>
      <w:proofErr w:type="gramStart"/>
      <w:r w:rsidRPr="006D647F">
        <w:rPr>
          <w:szCs w:val="24"/>
        </w:rPr>
        <w:t>et</w:t>
      </w:r>
      <w:proofErr w:type="gramEnd"/>
      <w:r w:rsidRPr="006D647F">
        <w:rPr>
          <w:szCs w:val="24"/>
        </w:rPr>
        <w:t xml:space="preserve"> al. (2008), à gestão da manutenção (e seu consequente planejamento)  estão associados três tipos de ações de manutenção – corretiva, preventiva e preditiva. A manutenção corretiva tem natureza reativa, pois é realizada após a ocorrência da falha do equipamento ou sistema; já as manutenções preventivas e preditivas têm caráter proativo, visto que são realizadas previamente à falha e atuam de maneira a diminuir a probabilidade de ocorrência deste evento. </w:t>
      </w:r>
    </w:p>
    <w:p w:rsidR="00052081" w:rsidRPr="006D647F" w:rsidRDefault="00052081" w:rsidP="00C613A7">
      <w:pPr>
        <w:pStyle w:val="PargrafoResumoAbstract"/>
        <w:spacing w:line="360" w:lineRule="auto"/>
        <w:ind w:firstLine="567"/>
        <w:rPr>
          <w:szCs w:val="24"/>
        </w:rPr>
      </w:pPr>
      <w:r w:rsidRPr="006D647F">
        <w:rPr>
          <w:szCs w:val="24"/>
        </w:rPr>
        <w:t xml:space="preserve">Levitt (2003) ressalta que apesar de não ser a prática dominante, existem duas situações </w:t>
      </w:r>
      <w:r w:rsidRPr="006D647F">
        <w:rPr>
          <w:szCs w:val="24"/>
        </w:rPr>
        <w:lastRenderedPageBreak/>
        <w:t>onde a manutenção preventiva é importante: quando esta reduz o risco ou a probabilidade de mortes, lesões ou danos ambientais ou quando o custo da atividade de manutenção é inferior ao custo da consequência da sua não realização.</w:t>
      </w:r>
    </w:p>
    <w:p w:rsidR="00052081" w:rsidRPr="006D647F" w:rsidRDefault="00052081" w:rsidP="00C613A7">
      <w:pPr>
        <w:pStyle w:val="PargrafoResumoAbstract"/>
        <w:spacing w:line="360" w:lineRule="auto"/>
        <w:ind w:firstLine="567"/>
        <w:rPr>
          <w:szCs w:val="24"/>
        </w:rPr>
      </w:pPr>
      <w:r w:rsidRPr="006D647F">
        <w:rPr>
          <w:szCs w:val="24"/>
        </w:rPr>
        <w:t xml:space="preserve">Neste sentido, destacam-se duas importantes ferramentas para o suporte da gestão da manutenção. O conceito </w:t>
      </w:r>
      <w:proofErr w:type="spellStart"/>
      <w:r w:rsidR="00974D31" w:rsidRPr="006D647F">
        <w:rPr>
          <w:i/>
          <w:szCs w:val="24"/>
        </w:rPr>
        <w:t>delay</w:t>
      </w:r>
      <w:proofErr w:type="spellEnd"/>
      <w:r w:rsidR="00974D31" w:rsidRPr="006D647F">
        <w:rPr>
          <w:i/>
          <w:szCs w:val="24"/>
        </w:rPr>
        <w:t xml:space="preserve"> time</w:t>
      </w:r>
      <w:r w:rsidRPr="006D647F">
        <w:rPr>
          <w:szCs w:val="24"/>
        </w:rPr>
        <w:t xml:space="preserve"> que determina intervalos ótimos para inspeção de sistemas sujeitos a defeitos que futuramente levarão a falhas; e a noção de manutenção imperfeita, onde </w:t>
      </w:r>
      <w:proofErr w:type="gramStart"/>
      <w:r w:rsidRPr="006D647F">
        <w:rPr>
          <w:szCs w:val="24"/>
        </w:rPr>
        <w:t>admite-se</w:t>
      </w:r>
      <w:proofErr w:type="gramEnd"/>
      <w:r w:rsidRPr="006D647F">
        <w:rPr>
          <w:szCs w:val="24"/>
        </w:rPr>
        <w:t xml:space="preserve"> que as ações de manutenção carregam em si uma parcela de “não qualidade” e que podem levar o sistema a interrupções antes do previsto.</w:t>
      </w:r>
    </w:p>
    <w:p w:rsidR="001D45B4" w:rsidRDefault="001D45B4" w:rsidP="001D45B4">
      <w:pPr>
        <w:spacing w:line="360" w:lineRule="auto"/>
        <w:ind w:left="284"/>
        <w:jc w:val="both"/>
        <w:rPr>
          <w:rFonts w:eastAsia="Calibri"/>
          <w:i/>
          <w:sz w:val="24"/>
          <w:szCs w:val="24"/>
          <w:lang w:eastAsia="en-US"/>
        </w:rPr>
      </w:pPr>
    </w:p>
    <w:p w:rsidR="002D3B6F" w:rsidRPr="00AB2C32" w:rsidRDefault="00C613A7" w:rsidP="00AB2C32">
      <w:pPr>
        <w:numPr>
          <w:ilvl w:val="1"/>
          <w:numId w:val="28"/>
        </w:numPr>
        <w:spacing w:line="360" w:lineRule="auto"/>
        <w:ind w:left="0" w:firstLine="284"/>
        <w:jc w:val="both"/>
        <w:rPr>
          <w:rFonts w:eastAsia="Calibri"/>
          <w:i/>
          <w:sz w:val="24"/>
          <w:szCs w:val="24"/>
          <w:lang w:eastAsia="en-US"/>
        </w:rPr>
      </w:pPr>
      <w:r w:rsidRPr="00AB2C32">
        <w:rPr>
          <w:rFonts w:eastAsia="Calibri"/>
          <w:i/>
          <w:sz w:val="24"/>
          <w:szCs w:val="24"/>
          <w:lang w:eastAsia="en-US"/>
        </w:rPr>
        <w:t xml:space="preserve">O conceito </w:t>
      </w:r>
      <w:proofErr w:type="spellStart"/>
      <w:r w:rsidRPr="00AB2C32">
        <w:rPr>
          <w:rFonts w:eastAsia="Calibri"/>
          <w:i/>
          <w:sz w:val="24"/>
          <w:szCs w:val="24"/>
          <w:lang w:eastAsia="en-US"/>
        </w:rPr>
        <w:t>delay</w:t>
      </w:r>
      <w:proofErr w:type="spellEnd"/>
      <w:r w:rsidRPr="00AB2C32">
        <w:rPr>
          <w:rFonts w:eastAsia="Calibri"/>
          <w:i/>
          <w:sz w:val="24"/>
          <w:szCs w:val="24"/>
          <w:lang w:eastAsia="en-US"/>
        </w:rPr>
        <w:t>-time</w:t>
      </w:r>
    </w:p>
    <w:p w:rsidR="00052081" w:rsidRPr="002D3B6F" w:rsidRDefault="00052081" w:rsidP="002D3B6F">
      <w:pPr>
        <w:spacing w:line="360" w:lineRule="auto"/>
        <w:ind w:firstLine="567"/>
        <w:jc w:val="both"/>
        <w:rPr>
          <w:rFonts w:eastAsia="Calibri"/>
          <w:i/>
          <w:sz w:val="24"/>
          <w:szCs w:val="24"/>
          <w:lang w:eastAsia="en-US"/>
        </w:rPr>
      </w:pPr>
      <w:r w:rsidRPr="002D3B6F">
        <w:rPr>
          <w:szCs w:val="24"/>
        </w:rPr>
        <w:t xml:space="preserve">O conceito de </w:t>
      </w:r>
      <w:proofErr w:type="spellStart"/>
      <w:r w:rsidR="00974D31" w:rsidRPr="002D3B6F">
        <w:rPr>
          <w:i/>
          <w:szCs w:val="24"/>
        </w:rPr>
        <w:t>delay</w:t>
      </w:r>
      <w:proofErr w:type="spellEnd"/>
      <w:r w:rsidR="00974D31" w:rsidRPr="002D3B6F">
        <w:rPr>
          <w:i/>
          <w:szCs w:val="24"/>
        </w:rPr>
        <w:t xml:space="preserve"> time</w:t>
      </w:r>
      <w:r w:rsidRPr="002D3B6F">
        <w:rPr>
          <w:szCs w:val="24"/>
        </w:rPr>
        <w:t xml:space="preserve"> foi originalmente proposto por A. H. </w:t>
      </w:r>
      <w:proofErr w:type="spellStart"/>
      <w:r w:rsidRPr="002D3B6F">
        <w:rPr>
          <w:szCs w:val="24"/>
        </w:rPr>
        <w:t>Christer</w:t>
      </w:r>
      <w:proofErr w:type="spellEnd"/>
      <w:r w:rsidRPr="002D3B6F">
        <w:rPr>
          <w:szCs w:val="24"/>
        </w:rPr>
        <w:t xml:space="preserve"> em 1982 no artigo </w:t>
      </w:r>
      <w:r w:rsidRPr="002D3B6F">
        <w:rPr>
          <w:i/>
          <w:szCs w:val="24"/>
        </w:rPr>
        <w:t>“</w:t>
      </w:r>
      <w:proofErr w:type="spellStart"/>
      <w:r w:rsidRPr="002D3B6F">
        <w:rPr>
          <w:i/>
          <w:szCs w:val="24"/>
        </w:rPr>
        <w:t>Modelling</w:t>
      </w:r>
      <w:proofErr w:type="spellEnd"/>
      <w:r w:rsidRPr="002D3B6F">
        <w:rPr>
          <w:i/>
          <w:szCs w:val="24"/>
        </w:rPr>
        <w:t xml:space="preserve"> </w:t>
      </w:r>
      <w:proofErr w:type="spellStart"/>
      <w:r w:rsidRPr="002D3B6F">
        <w:rPr>
          <w:i/>
          <w:szCs w:val="24"/>
        </w:rPr>
        <w:t>inspection</w:t>
      </w:r>
      <w:proofErr w:type="spellEnd"/>
      <w:r w:rsidRPr="002D3B6F">
        <w:rPr>
          <w:i/>
          <w:szCs w:val="24"/>
        </w:rPr>
        <w:t xml:space="preserve"> policies for </w:t>
      </w:r>
      <w:proofErr w:type="spellStart"/>
      <w:r w:rsidRPr="002D3B6F">
        <w:rPr>
          <w:i/>
          <w:szCs w:val="24"/>
        </w:rPr>
        <w:t>building</w:t>
      </w:r>
      <w:proofErr w:type="spellEnd"/>
      <w:r w:rsidRPr="002D3B6F">
        <w:rPr>
          <w:i/>
          <w:szCs w:val="24"/>
        </w:rPr>
        <w:t xml:space="preserve"> </w:t>
      </w:r>
      <w:proofErr w:type="spellStart"/>
      <w:r w:rsidRPr="002D3B6F">
        <w:rPr>
          <w:i/>
          <w:szCs w:val="24"/>
        </w:rPr>
        <w:t>maintenance</w:t>
      </w:r>
      <w:proofErr w:type="spellEnd"/>
      <w:r w:rsidRPr="002D3B6F">
        <w:rPr>
          <w:i/>
          <w:szCs w:val="24"/>
        </w:rPr>
        <w:t>”</w:t>
      </w:r>
      <w:r w:rsidRPr="002D3B6F">
        <w:rPr>
          <w:szCs w:val="24"/>
        </w:rPr>
        <w:t xml:space="preserve"> para a resolução de problemas de manutenção em edificações. Posteriormente o conceito foi aplicado em ambientes de manutenção industrial e desde então vem sendo amplamente utilizado (BAKER e CHRISTER, 1994). </w:t>
      </w:r>
    </w:p>
    <w:p w:rsidR="00052081" w:rsidRPr="006D647F" w:rsidRDefault="00052081" w:rsidP="00C613A7">
      <w:pPr>
        <w:pStyle w:val="PargrafoResumoAbstract"/>
        <w:spacing w:line="360" w:lineRule="auto"/>
        <w:ind w:firstLine="567"/>
        <w:rPr>
          <w:szCs w:val="24"/>
        </w:rPr>
      </w:pPr>
      <w:r w:rsidRPr="006D647F">
        <w:rPr>
          <w:szCs w:val="24"/>
        </w:rPr>
        <w:t xml:space="preserve">Segundo os autores supracitados, o conceito </w:t>
      </w:r>
      <w:proofErr w:type="spellStart"/>
      <w:r w:rsidR="00974D31" w:rsidRPr="006D647F">
        <w:rPr>
          <w:i/>
          <w:szCs w:val="24"/>
        </w:rPr>
        <w:t>delay</w:t>
      </w:r>
      <w:proofErr w:type="spellEnd"/>
      <w:r w:rsidR="00974D31" w:rsidRPr="006D647F">
        <w:rPr>
          <w:i/>
          <w:szCs w:val="24"/>
        </w:rPr>
        <w:t xml:space="preserve"> time</w:t>
      </w:r>
      <w:r w:rsidRPr="006D647F">
        <w:rPr>
          <w:szCs w:val="24"/>
        </w:rPr>
        <w:t xml:space="preserve"> tem como motivação a representação dos </w:t>
      </w:r>
      <w:r w:rsidRPr="006D647F">
        <w:rPr>
          <w:i/>
          <w:szCs w:val="24"/>
        </w:rPr>
        <w:t>outputs</w:t>
      </w:r>
      <w:r w:rsidRPr="006D647F">
        <w:rPr>
          <w:szCs w:val="24"/>
        </w:rPr>
        <w:t xml:space="preserve"> do processo de manutenção enquanto variáveis de decisão para a gerência. Mais especificamente, consiste em determinar o melhor momento para intervir em um equipamento ou sistema dado o aparecimento de um defeito, antes da sua falha total.</w:t>
      </w:r>
    </w:p>
    <w:p w:rsidR="00052081" w:rsidRPr="006D647F" w:rsidRDefault="00052081" w:rsidP="00C613A7">
      <w:pPr>
        <w:pStyle w:val="PargrafoResumoAbstract"/>
        <w:spacing w:line="360" w:lineRule="auto"/>
        <w:ind w:firstLine="567"/>
        <w:rPr>
          <w:szCs w:val="24"/>
        </w:rPr>
      </w:pPr>
      <w:r w:rsidRPr="006D647F">
        <w:rPr>
          <w:szCs w:val="24"/>
        </w:rPr>
        <w:t>Caracterizando-se como uma modelagem bastante pragmática, o conceito foi prontamente adotado por engenheiros de maneira a modelar problemas de decisão acerca de inspeções periódicas em sistemas sujeitos a processos de degradação (WANG, 2003</w:t>
      </w:r>
      <w:r w:rsidR="00EE73EE">
        <w:rPr>
          <w:szCs w:val="24"/>
        </w:rPr>
        <w:t>;</w:t>
      </w:r>
      <w:r w:rsidR="00EE73EE" w:rsidRPr="00EE73EE">
        <w:rPr>
          <w:szCs w:val="24"/>
        </w:rPr>
        <w:t xml:space="preserve"> </w:t>
      </w:r>
      <w:r w:rsidR="00EE73EE" w:rsidRPr="006D647F">
        <w:rPr>
          <w:szCs w:val="24"/>
        </w:rPr>
        <w:t>CHRISTER, 1999</w:t>
      </w:r>
      <w:r w:rsidR="00EE73EE">
        <w:rPr>
          <w:szCs w:val="24"/>
        </w:rPr>
        <w:t xml:space="preserve">; </w:t>
      </w:r>
      <w:r w:rsidR="00EE73EE" w:rsidRPr="006D647F">
        <w:rPr>
          <w:szCs w:val="24"/>
        </w:rPr>
        <w:t xml:space="preserve">CHRISTER </w:t>
      </w:r>
      <w:proofErr w:type="gramStart"/>
      <w:r w:rsidR="00EE73EE" w:rsidRPr="006D647F">
        <w:rPr>
          <w:szCs w:val="24"/>
        </w:rPr>
        <w:t>et</w:t>
      </w:r>
      <w:proofErr w:type="gramEnd"/>
      <w:r w:rsidR="00EE73EE" w:rsidRPr="006D647F">
        <w:rPr>
          <w:szCs w:val="24"/>
        </w:rPr>
        <w:t xml:space="preserve"> al., 1995</w:t>
      </w:r>
      <w:r w:rsidR="00EE73EE">
        <w:rPr>
          <w:szCs w:val="24"/>
        </w:rPr>
        <w:t xml:space="preserve">; </w:t>
      </w:r>
      <w:r w:rsidR="00EE73EE" w:rsidRPr="006D647F">
        <w:rPr>
          <w:szCs w:val="24"/>
        </w:rPr>
        <w:t>CHRISTER</w:t>
      </w:r>
      <w:r w:rsidR="00EE73EE">
        <w:rPr>
          <w:szCs w:val="24"/>
        </w:rPr>
        <w:t xml:space="preserve">; </w:t>
      </w:r>
      <w:r w:rsidR="00EE73EE" w:rsidRPr="006D647F">
        <w:rPr>
          <w:szCs w:val="24"/>
        </w:rPr>
        <w:t>WALLER, 1984</w:t>
      </w:r>
      <w:r w:rsidRPr="006D647F">
        <w:rPr>
          <w:szCs w:val="24"/>
        </w:rPr>
        <w:t>).</w:t>
      </w:r>
    </w:p>
    <w:p w:rsidR="00052081" w:rsidRPr="006D647F" w:rsidRDefault="00052081" w:rsidP="00C613A7">
      <w:pPr>
        <w:pStyle w:val="PargrafoResumoAbstract"/>
        <w:spacing w:line="360" w:lineRule="auto"/>
        <w:ind w:firstLine="567"/>
        <w:rPr>
          <w:szCs w:val="24"/>
        </w:rPr>
      </w:pPr>
      <w:r w:rsidRPr="006D647F">
        <w:rPr>
          <w:szCs w:val="24"/>
        </w:rPr>
        <w:t xml:space="preserve">O conceito </w:t>
      </w:r>
      <w:proofErr w:type="spellStart"/>
      <w:r w:rsidR="00974D31" w:rsidRPr="006D647F">
        <w:rPr>
          <w:i/>
          <w:szCs w:val="24"/>
        </w:rPr>
        <w:t>delay</w:t>
      </w:r>
      <w:proofErr w:type="spellEnd"/>
      <w:r w:rsidR="00974D31" w:rsidRPr="006D647F">
        <w:rPr>
          <w:i/>
          <w:szCs w:val="24"/>
        </w:rPr>
        <w:t xml:space="preserve"> time</w:t>
      </w:r>
      <w:r w:rsidRPr="006D647F">
        <w:rPr>
          <w:szCs w:val="24"/>
        </w:rPr>
        <w:t xml:space="preserve"> aborda o evento falha como um processo de dois estágios; desta feita, considera-se um intervalo de tempo </w:t>
      </w:r>
      <w:r w:rsidR="008F137F" w:rsidRPr="006D647F">
        <w:rPr>
          <w:i/>
          <w:szCs w:val="24"/>
        </w:rPr>
        <w:fldChar w:fldCharType="begin"/>
      </w:r>
      <w:r w:rsidRPr="006D647F">
        <w:rPr>
          <w:i/>
          <w:szCs w:val="24"/>
        </w:rPr>
        <w:instrText xml:space="preserve"> QUOTE </w:instrText>
      </w:r>
      <m:oMath>
        <m:r>
          <m:rPr>
            <m:sty m:val="p"/>
          </m:rPr>
          <w:rPr>
            <w:rFonts w:ascii="Cambria Math" w:hAnsi="Cambria Math"/>
            <w:color w:val="333333"/>
            <w:szCs w:val="24"/>
          </w:rPr>
          <m:t>h</m:t>
        </m:r>
      </m:oMath>
      <w:r w:rsidRPr="006D647F">
        <w:rPr>
          <w:i/>
          <w:szCs w:val="24"/>
        </w:rPr>
        <w:instrText xml:space="preserve"> </w:instrText>
      </w:r>
      <w:r w:rsidR="008F137F" w:rsidRPr="006D647F">
        <w:rPr>
          <w:i/>
          <w:szCs w:val="24"/>
        </w:rPr>
        <w:fldChar w:fldCharType="separate"/>
      </w:r>
      <m:oMath>
        <m:r>
          <m:rPr>
            <m:sty m:val="p"/>
          </m:rPr>
          <w:rPr>
            <w:rFonts w:ascii="Cambria Math" w:hAnsi="Cambria Math"/>
            <w:szCs w:val="24"/>
          </w:rPr>
          <m:t>h</m:t>
        </m:r>
      </m:oMath>
      <w:r w:rsidR="008F137F" w:rsidRPr="006D647F">
        <w:rPr>
          <w:i/>
          <w:szCs w:val="24"/>
        </w:rPr>
        <w:fldChar w:fldCharType="end"/>
      </w:r>
      <w:r w:rsidRPr="006D647F">
        <w:rPr>
          <w:szCs w:val="24"/>
        </w:rPr>
        <w:t xml:space="preserve"> que reflete o período entre o surgimento de um defeito e a efetiva ocorrência de uma falha causada por este. O objetivo então é modelar o problema de maneira a obter melhores valores para </w:t>
      </w:r>
      <m:oMath>
        <m:r>
          <w:rPr>
            <w:rFonts w:ascii="Cambria Math" w:hAnsi="Cambria Math"/>
            <w:szCs w:val="24"/>
          </w:rPr>
          <m:t>h</m:t>
        </m:r>
      </m:oMath>
      <w:r w:rsidRPr="006D647F">
        <w:rPr>
          <w:szCs w:val="24"/>
        </w:rPr>
        <w:t xml:space="preserve"> para que com isso, sejam estabelecidas estratégias ótimas de manutenção (</w:t>
      </w:r>
      <w:r w:rsidR="00EE73EE">
        <w:rPr>
          <w:szCs w:val="24"/>
        </w:rPr>
        <w:t xml:space="preserve">WANG </w:t>
      </w:r>
      <w:proofErr w:type="gramStart"/>
      <w:r w:rsidR="00EE73EE">
        <w:rPr>
          <w:szCs w:val="24"/>
        </w:rPr>
        <w:t>et</w:t>
      </w:r>
      <w:proofErr w:type="gramEnd"/>
      <w:r w:rsidR="00EE73EE">
        <w:rPr>
          <w:szCs w:val="24"/>
        </w:rPr>
        <w:t xml:space="preserve"> al., 2011; WANG, 2011; </w:t>
      </w:r>
      <w:r w:rsidRPr="006D647F">
        <w:rPr>
          <w:szCs w:val="24"/>
        </w:rPr>
        <w:t>JONES et al, 2009; WANG</w:t>
      </w:r>
      <w:r w:rsidR="00EE73EE">
        <w:rPr>
          <w:szCs w:val="24"/>
        </w:rPr>
        <w:t xml:space="preserve">; </w:t>
      </w:r>
      <w:r w:rsidRPr="006D647F">
        <w:rPr>
          <w:szCs w:val="24"/>
        </w:rPr>
        <w:t>JIA, 2007).</w:t>
      </w:r>
    </w:p>
    <w:p w:rsidR="00483F29" w:rsidRPr="006D647F" w:rsidRDefault="00052081" w:rsidP="00C613A7">
      <w:pPr>
        <w:pStyle w:val="PargrafoResumoAbstract"/>
        <w:spacing w:line="360" w:lineRule="auto"/>
        <w:ind w:firstLine="567"/>
        <w:rPr>
          <w:szCs w:val="24"/>
        </w:rPr>
      </w:pPr>
      <w:r w:rsidRPr="006D647F">
        <w:rPr>
          <w:szCs w:val="24"/>
        </w:rPr>
        <w:t xml:space="preserve">A figura 1 ilustra o conceito de </w:t>
      </w:r>
      <w:proofErr w:type="spellStart"/>
      <w:r w:rsidR="00974D31" w:rsidRPr="006D647F">
        <w:rPr>
          <w:i/>
          <w:szCs w:val="24"/>
        </w:rPr>
        <w:t>delay</w:t>
      </w:r>
      <w:proofErr w:type="spellEnd"/>
      <w:r w:rsidR="00974D31" w:rsidRPr="006D647F">
        <w:rPr>
          <w:i/>
          <w:szCs w:val="24"/>
        </w:rPr>
        <w:t xml:space="preserve"> time</w:t>
      </w:r>
      <w:r w:rsidRPr="006D647F">
        <w:rPr>
          <w:szCs w:val="24"/>
        </w:rPr>
        <w:t>.</w:t>
      </w:r>
    </w:p>
    <w:p w:rsidR="000A7E49" w:rsidRDefault="000A7E49" w:rsidP="00F93A00">
      <w:pPr>
        <w:pStyle w:val="Legenda"/>
        <w:jc w:val="center"/>
        <w:rPr>
          <w:rFonts w:ascii="Times New Roman" w:hAnsi="Times New Roman" w:cs="Times New Roman"/>
        </w:rPr>
      </w:pPr>
    </w:p>
    <w:p w:rsidR="000A7E49" w:rsidRDefault="000A7E49" w:rsidP="00F93A00">
      <w:pPr>
        <w:pStyle w:val="Legenda"/>
        <w:jc w:val="center"/>
        <w:rPr>
          <w:rFonts w:ascii="Times New Roman" w:hAnsi="Times New Roman" w:cs="Times New Roman"/>
        </w:rPr>
      </w:pPr>
    </w:p>
    <w:p w:rsidR="000A7E49" w:rsidRDefault="000A7E49" w:rsidP="00F93A00">
      <w:pPr>
        <w:pStyle w:val="Legenda"/>
        <w:jc w:val="center"/>
        <w:rPr>
          <w:rFonts w:ascii="Times New Roman" w:hAnsi="Times New Roman" w:cs="Times New Roman"/>
        </w:rPr>
      </w:pPr>
    </w:p>
    <w:p w:rsidR="000A7E49" w:rsidRDefault="000A7E49" w:rsidP="00F93A00">
      <w:pPr>
        <w:pStyle w:val="Legenda"/>
        <w:jc w:val="center"/>
        <w:rPr>
          <w:rFonts w:ascii="Times New Roman" w:hAnsi="Times New Roman" w:cs="Times New Roman"/>
        </w:rPr>
      </w:pPr>
    </w:p>
    <w:p w:rsidR="00F93A00" w:rsidRPr="00F93A00" w:rsidRDefault="00F93A00" w:rsidP="00F93A00">
      <w:pPr>
        <w:pStyle w:val="Legenda"/>
        <w:jc w:val="center"/>
        <w:rPr>
          <w:rFonts w:ascii="Times New Roman" w:hAnsi="Times New Roman" w:cs="Times New Roman"/>
        </w:rPr>
      </w:pPr>
      <w:r w:rsidRPr="00F93A00">
        <w:rPr>
          <w:rFonts w:ascii="Times New Roman" w:hAnsi="Times New Roman" w:cs="Times New Roman"/>
        </w:rPr>
        <w:lastRenderedPageBreak/>
        <w:t xml:space="preserve">Figura </w:t>
      </w:r>
      <w:r w:rsidRPr="00F93A00">
        <w:rPr>
          <w:rFonts w:ascii="Times New Roman" w:hAnsi="Times New Roman" w:cs="Times New Roman"/>
        </w:rPr>
        <w:fldChar w:fldCharType="begin"/>
      </w:r>
      <w:r w:rsidRPr="00F93A00">
        <w:rPr>
          <w:rFonts w:ascii="Times New Roman" w:hAnsi="Times New Roman" w:cs="Times New Roman"/>
        </w:rPr>
        <w:instrText xml:space="preserve"> SEQ Figura \* ARABIC </w:instrText>
      </w:r>
      <w:r w:rsidRPr="00F93A00">
        <w:rPr>
          <w:rFonts w:ascii="Times New Roman" w:hAnsi="Times New Roman" w:cs="Times New Roman"/>
        </w:rPr>
        <w:fldChar w:fldCharType="separate"/>
      </w:r>
      <w:proofErr w:type="gramStart"/>
      <w:r w:rsidRPr="00F93A00">
        <w:rPr>
          <w:rFonts w:ascii="Times New Roman" w:hAnsi="Times New Roman" w:cs="Times New Roman"/>
        </w:rPr>
        <w:t>1</w:t>
      </w:r>
      <w:proofErr w:type="gramEnd"/>
      <w:r w:rsidRPr="00F93A00">
        <w:rPr>
          <w:rFonts w:ascii="Times New Roman" w:hAnsi="Times New Roman" w:cs="Times New Roman"/>
        </w:rPr>
        <w:fldChar w:fldCharType="end"/>
      </w:r>
      <w:r w:rsidRPr="00F93A00">
        <w:rPr>
          <w:rFonts w:ascii="Times New Roman" w:hAnsi="Times New Roman" w:cs="Times New Roman"/>
        </w:rPr>
        <w:t xml:space="preserve"> - Ilustração do conceito </w:t>
      </w:r>
      <w:proofErr w:type="spellStart"/>
      <w:r w:rsidRPr="00F93A00">
        <w:rPr>
          <w:rFonts w:ascii="Times New Roman" w:hAnsi="Times New Roman" w:cs="Times New Roman"/>
          <w:i/>
        </w:rPr>
        <w:t>delay</w:t>
      </w:r>
      <w:proofErr w:type="spellEnd"/>
      <w:r w:rsidRPr="00F93A00">
        <w:rPr>
          <w:rFonts w:ascii="Times New Roman" w:hAnsi="Times New Roman" w:cs="Times New Roman"/>
          <w:i/>
        </w:rPr>
        <w:t xml:space="preserve"> time</w:t>
      </w:r>
    </w:p>
    <w:p w:rsidR="00F93A00" w:rsidRDefault="00483F29" w:rsidP="00F93A00">
      <w:pPr>
        <w:pStyle w:val="PargrafoResumoAbstract"/>
        <w:keepNext/>
        <w:jc w:val="center"/>
      </w:pPr>
      <w:r w:rsidRPr="00483F29">
        <w:rPr>
          <w:noProof/>
        </w:rPr>
        <w:drawing>
          <wp:inline distT="0" distB="0" distL="0" distR="0" wp14:anchorId="6F04CEAE" wp14:editId="2679D2DD">
            <wp:extent cx="4526915" cy="1512518"/>
            <wp:effectExtent l="19050" t="0" r="6985" b="0"/>
            <wp:docPr id="1" name="Imagem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cstate="print"/>
                    <a:srcRect/>
                    <a:stretch>
                      <a:fillRect/>
                    </a:stretch>
                  </pic:blipFill>
                  <pic:spPr bwMode="auto">
                    <a:xfrm>
                      <a:off x="0" y="0"/>
                      <a:ext cx="4526915" cy="1512518"/>
                    </a:xfrm>
                    <a:prstGeom prst="rect">
                      <a:avLst/>
                    </a:prstGeom>
                    <a:noFill/>
                    <a:ln w="9525">
                      <a:noFill/>
                      <a:miter lim="800000"/>
                      <a:headEnd/>
                      <a:tailEnd/>
                    </a:ln>
                  </pic:spPr>
                </pic:pic>
              </a:graphicData>
            </a:graphic>
          </wp:inline>
        </w:drawing>
      </w:r>
    </w:p>
    <w:p w:rsidR="00483F29" w:rsidRPr="00F93A00" w:rsidRDefault="00F93A00" w:rsidP="00F93A00">
      <w:pPr>
        <w:pStyle w:val="Legenda"/>
        <w:jc w:val="center"/>
        <w:rPr>
          <w:rFonts w:ascii="Times New Roman" w:hAnsi="Times New Roman" w:cs="Times New Roman"/>
        </w:rPr>
      </w:pPr>
      <w:r w:rsidRPr="00F93A00">
        <w:rPr>
          <w:rFonts w:ascii="Times New Roman" w:hAnsi="Times New Roman" w:cs="Times New Roman"/>
        </w:rPr>
        <w:t xml:space="preserve">Fonte - Adaptado de </w:t>
      </w:r>
      <w:proofErr w:type="spellStart"/>
      <w:r w:rsidRPr="00F93A00">
        <w:rPr>
          <w:rFonts w:ascii="Times New Roman" w:hAnsi="Times New Roman" w:cs="Times New Roman"/>
        </w:rPr>
        <w:t>Christer</w:t>
      </w:r>
      <w:proofErr w:type="spellEnd"/>
      <w:r w:rsidRPr="00F93A00">
        <w:rPr>
          <w:rFonts w:ascii="Times New Roman" w:hAnsi="Times New Roman" w:cs="Times New Roman"/>
        </w:rPr>
        <w:t xml:space="preserve"> </w:t>
      </w:r>
      <w:proofErr w:type="gramStart"/>
      <w:r w:rsidRPr="00F93A00">
        <w:rPr>
          <w:rFonts w:ascii="Times New Roman" w:hAnsi="Times New Roman" w:cs="Times New Roman"/>
        </w:rPr>
        <w:t>et</w:t>
      </w:r>
      <w:proofErr w:type="gramEnd"/>
      <w:r w:rsidRPr="00F93A00">
        <w:rPr>
          <w:rFonts w:ascii="Times New Roman" w:hAnsi="Times New Roman" w:cs="Times New Roman"/>
        </w:rPr>
        <w:t xml:space="preserve"> al. (1998)</w:t>
      </w:r>
    </w:p>
    <w:p w:rsidR="00A02CD7" w:rsidRDefault="00EE73EE" w:rsidP="00C613A7">
      <w:pPr>
        <w:pStyle w:val="PargrafoResumoAbstract"/>
        <w:spacing w:line="360" w:lineRule="auto"/>
        <w:ind w:firstLine="567"/>
      </w:pPr>
      <w:r>
        <w:t xml:space="preserve">Ao longo dos anos, a utilização do conceito </w:t>
      </w:r>
      <w:proofErr w:type="spellStart"/>
      <w:r w:rsidRPr="00EE73EE">
        <w:rPr>
          <w:i/>
        </w:rPr>
        <w:t>delay</w:t>
      </w:r>
      <w:proofErr w:type="spellEnd"/>
      <w:r w:rsidRPr="00EE73EE">
        <w:rPr>
          <w:i/>
        </w:rPr>
        <w:t xml:space="preserve"> time</w:t>
      </w:r>
      <w:r>
        <w:t xml:space="preserve"> em </w:t>
      </w:r>
      <w:r w:rsidR="00A02CD7">
        <w:t xml:space="preserve">problemas </w:t>
      </w:r>
      <w:r>
        <w:t>inerentes à gestão de manutenção ganhou</w:t>
      </w:r>
      <w:r w:rsidR="00A02CD7">
        <w:t xml:space="preserve"> números cada vez mais representativos. Passando inclusive por análises sobre as recentes inovações neste tipo de modelagem (WANG, 2012</w:t>
      </w:r>
      <w:r w:rsidR="001E391F">
        <w:t>a</w:t>
      </w:r>
      <w:r w:rsidR="00A02CD7">
        <w:t xml:space="preserve">). Dentre as aplicações, destacam-se aquelas associadas à definição de intervalos de manutenções preventivas (foco deste trabalho); em que particularmente, pode-se ressaltar o trabalho de </w:t>
      </w:r>
      <w:proofErr w:type="spellStart"/>
      <w:r w:rsidR="00A02CD7">
        <w:t>Wenbin</w:t>
      </w:r>
      <w:proofErr w:type="spellEnd"/>
      <w:r w:rsidR="00A02CD7">
        <w:t xml:space="preserve"> Wang (WANG, 2012; LU </w:t>
      </w:r>
      <w:proofErr w:type="gramStart"/>
      <w:r w:rsidR="00A02CD7">
        <w:t>et</w:t>
      </w:r>
      <w:proofErr w:type="gramEnd"/>
      <w:r w:rsidR="00A02CD7">
        <w:t xml:space="preserve"> al., 2012; WANG, 2011; WANG, 2011a). </w:t>
      </w:r>
    </w:p>
    <w:p w:rsidR="00EE73EE" w:rsidRPr="00EE73EE" w:rsidRDefault="00A02CD7" w:rsidP="00835932">
      <w:pPr>
        <w:pStyle w:val="PargrafoResumoAbstract"/>
        <w:spacing w:line="360" w:lineRule="auto"/>
        <w:ind w:firstLine="567"/>
      </w:pPr>
      <w:r>
        <w:t xml:space="preserve">Algumas outras aplicações podem ser encontradas no tratamento de problemas mais específicos da área de manutenção e confiabilidade como a estimação de parâmetros para políticas de manutenção (WANG </w:t>
      </w:r>
      <w:proofErr w:type="gramStart"/>
      <w:r>
        <w:t>et</w:t>
      </w:r>
      <w:proofErr w:type="gramEnd"/>
      <w:r>
        <w:t xml:space="preserve"> al., 2011), </w:t>
      </w:r>
      <w:r w:rsidR="00835932">
        <w:t>planejamento de componentes sobressalentes (WANG, 2012), políticas de manutenção oportuna (TAGHIPOUR; BANJEVIC, 2012) ou de substituição tardia (van OOSTEROM, 2014) ou até mesmo, situações onde considera-se a possibilidade de falha no processo de inspeção e manu</w:t>
      </w:r>
      <w:r w:rsidR="001E391F">
        <w:t>tenção (FLAGE, 2014; WANG, 2011a</w:t>
      </w:r>
      <w:r w:rsidR="00835932">
        <w:t>).</w:t>
      </w:r>
      <w:r w:rsidR="00EE73EE">
        <w:t xml:space="preserve"> </w:t>
      </w:r>
    </w:p>
    <w:p w:rsidR="00483F29" w:rsidRPr="00483F29" w:rsidRDefault="00483F29" w:rsidP="00C613A7">
      <w:pPr>
        <w:pStyle w:val="PargrafoResumoAbstract"/>
        <w:spacing w:line="360" w:lineRule="auto"/>
        <w:ind w:firstLine="567"/>
      </w:pPr>
      <w:proofErr w:type="spellStart"/>
      <w:r w:rsidRPr="00483F29">
        <w:t>Christer</w:t>
      </w:r>
      <w:proofErr w:type="spellEnd"/>
      <w:r w:rsidRPr="00483F29">
        <w:t xml:space="preserve"> </w:t>
      </w:r>
      <w:proofErr w:type="gramStart"/>
      <w:r w:rsidRPr="00483F29">
        <w:t>et</w:t>
      </w:r>
      <w:proofErr w:type="gramEnd"/>
      <w:r w:rsidRPr="00483F29">
        <w:t xml:space="preserve"> al. (1998) definem o </w:t>
      </w:r>
      <w:proofErr w:type="spellStart"/>
      <w:r w:rsidR="00974D31" w:rsidRPr="00974D31">
        <w:rPr>
          <w:i/>
        </w:rPr>
        <w:t>delay</w:t>
      </w:r>
      <w:proofErr w:type="spellEnd"/>
      <w:r w:rsidR="00974D31" w:rsidRPr="00974D31">
        <w:rPr>
          <w:i/>
        </w:rPr>
        <w:t xml:space="preserve"> time</w:t>
      </w:r>
      <w:r w:rsidRPr="00483F29">
        <w:t xml:space="preserve"> como uma extensão do tradicional conceito de tempo até a falha já difundido nos estudos de confiabilidade. Entretanto, a diferencia-se o fato de que caso o objeto de estudo (equipamento ou sistema) tenha sido inspecionado previamente, pode-se evidenciar a possibilidade de ocorrência de uma falha futura; e com isso, uma tratativa de prevenção pode ser adotada.</w:t>
      </w:r>
    </w:p>
    <w:p w:rsidR="00483F29" w:rsidRPr="00483F29" w:rsidRDefault="00483F29" w:rsidP="00C613A7">
      <w:pPr>
        <w:pStyle w:val="PargrafoResumoAbstract"/>
        <w:spacing w:line="360" w:lineRule="auto"/>
        <w:ind w:firstLine="567"/>
      </w:pPr>
      <w:proofErr w:type="spellStart"/>
      <w:r w:rsidRPr="00483F29">
        <w:t>Mowbray</w:t>
      </w:r>
      <w:proofErr w:type="spellEnd"/>
      <w:r w:rsidRPr="00483F29">
        <w:t xml:space="preserve"> (1997) ressalta que a existência de um período entre o surgimento de um defeito observável e a parada não planejada do sistema (</w:t>
      </w:r>
      <w:proofErr w:type="spellStart"/>
      <w:r w:rsidRPr="007D1DDF">
        <w:rPr>
          <w:i/>
        </w:rPr>
        <w:t>breakdown</w:t>
      </w:r>
      <w:proofErr w:type="spellEnd"/>
      <w:r w:rsidRPr="00483F29">
        <w:t xml:space="preserve">) não se mostra como algo inédito para os engenheiros; haja vista as já difundidas </w:t>
      </w:r>
      <w:proofErr w:type="gramStart"/>
      <w:r w:rsidRPr="00483F29">
        <w:t>implementações</w:t>
      </w:r>
      <w:proofErr w:type="gramEnd"/>
      <w:r w:rsidRPr="00483F29">
        <w:t xml:space="preserve"> de políticas de manutenção preventiva, sistemas de inspeção e o conceito de Manutenção Centrada na Confiabilidade (MCC). </w:t>
      </w:r>
    </w:p>
    <w:p w:rsidR="00483F29" w:rsidRPr="00483F29" w:rsidRDefault="00483F29" w:rsidP="00C613A7">
      <w:pPr>
        <w:pStyle w:val="PargrafoResumoAbstract"/>
        <w:spacing w:line="360" w:lineRule="auto"/>
        <w:ind w:firstLine="567"/>
      </w:pPr>
      <w:r w:rsidRPr="00483F29">
        <w:t xml:space="preserve">Para Wang e Jia (2007), o diferencial do </w:t>
      </w:r>
      <w:proofErr w:type="spellStart"/>
      <w:r w:rsidR="00974D31" w:rsidRPr="00974D31">
        <w:rPr>
          <w:i/>
        </w:rPr>
        <w:t>delay</w:t>
      </w:r>
      <w:proofErr w:type="spellEnd"/>
      <w:r w:rsidR="00974D31" w:rsidRPr="00974D31">
        <w:rPr>
          <w:i/>
        </w:rPr>
        <w:t xml:space="preserve"> time</w:t>
      </w:r>
      <w:r w:rsidRPr="00483F29">
        <w:t xml:space="preserve"> estaria então na tentativa de capturar quantitativamente, a relação entre a evidência de um defeito e a ocorrência da falha e, </w:t>
      </w:r>
      <w:r w:rsidRPr="00483F29">
        <w:lastRenderedPageBreak/>
        <w:t>explorá-la para a construção das rotinas de inspeção.</w:t>
      </w:r>
    </w:p>
    <w:p w:rsidR="00483F29" w:rsidRPr="00483F29" w:rsidRDefault="00483F29" w:rsidP="00C613A7">
      <w:pPr>
        <w:pStyle w:val="PargrafoResumoAbstract"/>
        <w:spacing w:line="360" w:lineRule="auto"/>
        <w:ind w:firstLine="567"/>
      </w:pPr>
      <w:r w:rsidRPr="00483F29">
        <w:t xml:space="preserve">Para Wang (1997), apesar de </w:t>
      </w:r>
      <m:oMath>
        <m:r>
          <w:rPr>
            <w:rFonts w:ascii="Cambria Math" w:hAnsi="Cambria Math"/>
          </w:rPr>
          <m:t>h</m:t>
        </m:r>
      </m:oMath>
      <w:r w:rsidRPr="00483F29">
        <w:t xml:space="preserve"> norm</w:t>
      </w:r>
      <w:proofErr w:type="spellStart"/>
      <w:r w:rsidRPr="00483F29">
        <w:t>almente</w:t>
      </w:r>
      <w:proofErr w:type="spellEnd"/>
      <w:r w:rsidRPr="00483F29">
        <w:t xml:space="preserve"> não ser mensurável, foi provada a possibilidade </w:t>
      </w:r>
      <w:proofErr w:type="gramStart"/>
      <w:r w:rsidRPr="00483F29">
        <w:t>da sua probabilidade ser</w:t>
      </w:r>
      <w:proofErr w:type="gramEnd"/>
      <w:r w:rsidRPr="00483F29">
        <w:t xml:space="preserve"> estimada tanto por meios objetivos como subjetivos.</w:t>
      </w:r>
    </w:p>
    <w:p w:rsidR="00483F29" w:rsidRPr="00483F29" w:rsidRDefault="00483F29" w:rsidP="00C613A7">
      <w:pPr>
        <w:pStyle w:val="PargrafoResumoAbstract"/>
        <w:spacing w:line="360" w:lineRule="auto"/>
        <w:ind w:firstLine="567"/>
      </w:pPr>
      <w:r w:rsidRPr="00483F29">
        <w:t xml:space="preserve">Uma tratativa tradicional na construção dos modelos que fazem uso do </w:t>
      </w:r>
      <w:proofErr w:type="spellStart"/>
      <w:r w:rsidR="00974D31" w:rsidRPr="00974D31">
        <w:rPr>
          <w:i/>
        </w:rPr>
        <w:t>delay</w:t>
      </w:r>
      <w:proofErr w:type="spellEnd"/>
      <w:r w:rsidR="00974D31" w:rsidRPr="00974D31">
        <w:rPr>
          <w:i/>
        </w:rPr>
        <w:t xml:space="preserve"> time</w:t>
      </w:r>
      <w:r w:rsidRPr="00483F29">
        <w:t xml:space="preserve"> é a adoção de algumas suposições que ilustram as condições de contorno do sistema estudado. Baker e </w:t>
      </w:r>
      <w:proofErr w:type="spellStart"/>
      <w:r w:rsidRPr="00483F29">
        <w:t>Christer</w:t>
      </w:r>
      <w:proofErr w:type="spellEnd"/>
      <w:r w:rsidRPr="00483F29">
        <w:t xml:space="preserve"> (1994) listam as suposições gerais que caracterizam o conceito </w:t>
      </w:r>
      <w:proofErr w:type="spellStart"/>
      <w:r w:rsidR="00974D31" w:rsidRPr="00974D31">
        <w:rPr>
          <w:i/>
        </w:rPr>
        <w:t>delay</w:t>
      </w:r>
      <w:proofErr w:type="spellEnd"/>
      <w:r w:rsidR="00974D31" w:rsidRPr="00974D31">
        <w:rPr>
          <w:i/>
        </w:rPr>
        <w:t xml:space="preserve"> time</w:t>
      </w:r>
      <w:r w:rsidRPr="00483F29">
        <w:t>:</w:t>
      </w:r>
    </w:p>
    <w:p w:rsidR="00483F29" w:rsidRPr="00483F29" w:rsidRDefault="00483F29" w:rsidP="00C613A7">
      <w:pPr>
        <w:pStyle w:val="PargrafoResumoAbstract"/>
        <w:numPr>
          <w:ilvl w:val="0"/>
          <w:numId w:val="17"/>
        </w:numPr>
        <w:spacing w:line="360" w:lineRule="auto"/>
        <w:ind w:left="1247" w:hanging="680"/>
      </w:pPr>
      <w:r w:rsidRPr="00483F29">
        <w:t>Uma falha é detectada tão logo ela ocorra e sem a necessidade de inspeção;</w:t>
      </w:r>
    </w:p>
    <w:p w:rsidR="00483F29" w:rsidRPr="00483F29" w:rsidRDefault="00483F29" w:rsidP="00C613A7">
      <w:pPr>
        <w:pStyle w:val="PargrafoResumoAbstract"/>
        <w:numPr>
          <w:ilvl w:val="0"/>
          <w:numId w:val="17"/>
        </w:numPr>
        <w:spacing w:line="360" w:lineRule="auto"/>
        <w:ind w:left="1247" w:hanging="680"/>
      </w:pPr>
      <w:r w:rsidRPr="00483F29">
        <w:t>Um sistema que apresente falha deve ser reparado antes de voltar à operação;</w:t>
      </w:r>
    </w:p>
    <w:p w:rsidR="00483F29" w:rsidRPr="00483F29" w:rsidRDefault="00483F29" w:rsidP="00C613A7">
      <w:pPr>
        <w:pStyle w:val="PargrafoResumoAbstract"/>
        <w:numPr>
          <w:ilvl w:val="0"/>
          <w:numId w:val="17"/>
        </w:numPr>
        <w:spacing w:line="360" w:lineRule="auto"/>
        <w:ind w:left="1247" w:hanging="680"/>
      </w:pPr>
      <w:r w:rsidRPr="00483F29">
        <w:t>Antes da ocorrência da falha, um componente passa por um ou mais estados defeituosos;</w:t>
      </w:r>
    </w:p>
    <w:p w:rsidR="00483F29" w:rsidRPr="00483F29" w:rsidRDefault="00483F29" w:rsidP="00C613A7">
      <w:pPr>
        <w:pStyle w:val="PargrafoResumoAbstract"/>
        <w:numPr>
          <w:ilvl w:val="0"/>
          <w:numId w:val="17"/>
        </w:numPr>
        <w:spacing w:line="360" w:lineRule="auto"/>
        <w:ind w:left="1247" w:hanging="680"/>
      </w:pPr>
      <w:r w:rsidRPr="00483F29">
        <w:t>A detecção de um estado defeituoso de um componente só pode ser realizada através de uma inspeção.</w:t>
      </w:r>
    </w:p>
    <w:p w:rsidR="00483F29" w:rsidRPr="00483F29" w:rsidRDefault="00483F29" w:rsidP="00C613A7">
      <w:pPr>
        <w:pStyle w:val="PargrafoResumoAbstract"/>
        <w:spacing w:line="360" w:lineRule="auto"/>
        <w:ind w:firstLine="567"/>
      </w:pPr>
      <w:r w:rsidRPr="00483F29">
        <w:t xml:space="preserve">Conforme citado previamente, o conceito </w:t>
      </w:r>
      <w:proofErr w:type="spellStart"/>
      <w:r w:rsidR="00974D31" w:rsidRPr="00974D31">
        <w:rPr>
          <w:i/>
        </w:rPr>
        <w:t>delay</w:t>
      </w:r>
      <w:proofErr w:type="spellEnd"/>
      <w:r w:rsidR="00974D31" w:rsidRPr="00974D31">
        <w:rPr>
          <w:i/>
        </w:rPr>
        <w:t xml:space="preserve"> time</w:t>
      </w:r>
      <w:r w:rsidRPr="00483F29">
        <w:t xml:space="preserve"> apresenta-se como uma válida ferramenta para o processo de decisão da gestão da manutenção e cujo principal “produto” é a definição de políticas de manutenção estruturadas. Alguns dos parâmetros comumente discutidos nessas aplicações são </w:t>
      </w:r>
      <w:r w:rsidR="00F76975">
        <w:t xml:space="preserve">discutidos por Ferreira </w:t>
      </w:r>
      <w:proofErr w:type="gramStart"/>
      <w:r w:rsidRPr="00483F29">
        <w:t>et</w:t>
      </w:r>
      <w:proofErr w:type="gramEnd"/>
      <w:r w:rsidRPr="00483F29">
        <w:t xml:space="preserve"> al.</w:t>
      </w:r>
      <w:r w:rsidR="00F76975">
        <w:t xml:space="preserve"> (</w:t>
      </w:r>
      <w:r w:rsidRPr="00483F29">
        <w:t>2009</w:t>
      </w:r>
      <w:r w:rsidR="00F76975">
        <w:t>) e apresentados nas equações 1, 2 e 3 abaixo</w:t>
      </w:r>
      <w:r w:rsidRPr="00483F29">
        <w:t>:</w:t>
      </w:r>
    </w:p>
    <w:p w:rsidR="00483F29" w:rsidRDefault="00483F29" w:rsidP="006D647F">
      <w:pPr>
        <w:pStyle w:val="Lista"/>
        <w:numPr>
          <w:ilvl w:val="0"/>
          <w:numId w:val="16"/>
        </w:numPr>
        <w:spacing w:before="0" w:beforeAutospacing="0" w:after="0" w:afterAutospacing="0" w:line="360" w:lineRule="auto"/>
        <w:jc w:val="both"/>
        <w:rPr>
          <w:rFonts w:ascii="Times New Roman" w:hAnsi="Times New Roman" w:cs="Times New Roman"/>
          <w:snapToGrid w:val="0"/>
          <w:color w:val="000000"/>
          <w:sz w:val="24"/>
          <w:szCs w:val="20"/>
        </w:rPr>
      </w:pPr>
      <w:r w:rsidRPr="00483F29">
        <w:rPr>
          <w:rFonts w:ascii="Times New Roman" w:hAnsi="Times New Roman" w:cs="Times New Roman"/>
          <w:snapToGrid w:val="0"/>
          <w:color w:val="000000"/>
          <w:sz w:val="24"/>
          <w:szCs w:val="20"/>
        </w:rPr>
        <w:t>A probabilidade de ocorrência de uma falha gerar parada total do sistema (</w:t>
      </w:r>
      <w:proofErr w:type="spellStart"/>
      <w:r w:rsidRPr="0060325A">
        <w:rPr>
          <w:rFonts w:ascii="Times New Roman" w:hAnsi="Times New Roman" w:cs="Times New Roman"/>
          <w:i/>
          <w:snapToGrid w:val="0"/>
          <w:color w:val="000000"/>
          <w:sz w:val="24"/>
          <w:szCs w:val="20"/>
        </w:rPr>
        <w:t>breakdown</w:t>
      </w:r>
      <w:proofErr w:type="spellEnd"/>
      <w:r w:rsidRPr="00483F29">
        <w:rPr>
          <w:rFonts w:ascii="Times New Roman" w:hAnsi="Times New Roman" w:cs="Times New Roman"/>
          <w:snapToGrid w:val="0"/>
          <w:color w:val="000000"/>
          <w:sz w:val="24"/>
          <w:szCs w:val="20"/>
        </w:rPr>
        <w:t>)</w:t>
      </w:r>
    </w:p>
    <w:p w:rsidR="00483F29" w:rsidRDefault="002322D0" w:rsidP="00C613A7">
      <w:pPr>
        <w:pStyle w:val="Corpodetexto"/>
        <w:spacing w:line="360" w:lineRule="auto"/>
        <w:jc w:val="center"/>
        <w:rPr>
          <w:color w:val="333333"/>
          <w:szCs w:val="24"/>
        </w:rPr>
      </w:pPr>
      <m:oMath>
        <m:r>
          <w:rPr>
            <w:rFonts w:ascii="Cambria Math" w:hAnsi="Cambria Math"/>
            <w:color w:val="333333"/>
            <w:szCs w:val="24"/>
          </w:rPr>
          <m:t>b</m:t>
        </m:r>
        <m:d>
          <m:dPr>
            <m:ctrlPr>
              <w:rPr>
                <w:rFonts w:ascii="Cambria Math" w:hAnsi="Cambria Math"/>
                <w:i/>
                <w:color w:val="333333"/>
                <w:szCs w:val="24"/>
              </w:rPr>
            </m:ctrlPr>
          </m:dPr>
          <m:e>
            <m:r>
              <w:rPr>
                <w:rFonts w:ascii="Cambria Math" w:hAnsi="Cambria Math"/>
                <w:color w:val="333333"/>
                <w:szCs w:val="24"/>
              </w:rPr>
              <m:t>t</m:t>
            </m:r>
          </m:e>
        </m:d>
        <m:r>
          <w:rPr>
            <w:rFonts w:ascii="Cambria Math" w:hAnsi="Cambria Math"/>
            <w:color w:val="333333"/>
            <w:szCs w:val="24"/>
          </w:rPr>
          <m:t>=</m:t>
        </m:r>
        <m:nary>
          <m:naryPr>
            <m:limLoc m:val="subSup"/>
            <m:ctrlPr>
              <w:rPr>
                <w:rFonts w:ascii="Cambria Math" w:hAnsi="Cambria Math"/>
                <w:i/>
                <w:color w:val="333333"/>
                <w:szCs w:val="24"/>
              </w:rPr>
            </m:ctrlPr>
          </m:naryPr>
          <m:sub>
            <m:r>
              <w:rPr>
                <w:rFonts w:ascii="Cambria Math" w:hAnsi="Cambria Math"/>
                <w:color w:val="333333"/>
                <w:szCs w:val="24"/>
              </w:rPr>
              <m:t>0</m:t>
            </m:r>
          </m:sub>
          <m:sup>
            <m:r>
              <w:rPr>
                <w:rFonts w:ascii="Cambria Math" w:hAnsi="Cambria Math"/>
                <w:color w:val="333333"/>
                <w:szCs w:val="24"/>
              </w:rPr>
              <m:t>t</m:t>
            </m:r>
          </m:sup>
          <m:e>
            <m:d>
              <m:dPr>
                <m:ctrlPr>
                  <w:rPr>
                    <w:rFonts w:ascii="Cambria Math" w:hAnsi="Cambria Math"/>
                    <w:i/>
                    <w:color w:val="333333"/>
                    <w:szCs w:val="24"/>
                  </w:rPr>
                </m:ctrlPr>
              </m:dPr>
              <m:e>
                <m:f>
                  <m:fPr>
                    <m:ctrlPr>
                      <w:rPr>
                        <w:rFonts w:ascii="Cambria Math" w:hAnsi="Cambria Math"/>
                        <w:i/>
                        <w:color w:val="333333"/>
                        <w:szCs w:val="24"/>
                      </w:rPr>
                    </m:ctrlPr>
                  </m:fPr>
                  <m:num>
                    <m:r>
                      <w:rPr>
                        <w:rFonts w:ascii="Cambria Math" w:hAnsi="Cambria Math"/>
                        <w:color w:val="333333"/>
                        <w:szCs w:val="24"/>
                      </w:rPr>
                      <m:t>t-h</m:t>
                    </m:r>
                  </m:num>
                  <m:den>
                    <m:r>
                      <w:rPr>
                        <w:rFonts w:ascii="Cambria Math" w:hAnsi="Cambria Math"/>
                        <w:color w:val="333333"/>
                        <w:szCs w:val="24"/>
                      </w:rPr>
                      <m:t>t</m:t>
                    </m:r>
                  </m:den>
                </m:f>
              </m:e>
            </m:d>
            <m:r>
              <w:rPr>
                <w:rFonts w:ascii="Cambria Math" w:hAnsi="Cambria Math"/>
                <w:color w:val="333333"/>
                <w:szCs w:val="24"/>
              </w:rPr>
              <m:t>f</m:t>
            </m:r>
            <m:d>
              <m:dPr>
                <m:ctrlPr>
                  <w:rPr>
                    <w:rFonts w:ascii="Cambria Math" w:hAnsi="Cambria Math"/>
                    <w:i/>
                    <w:color w:val="333333"/>
                    <w:szCs w:val="24"/>
                  </w:rPr>
                </m:ctrlPr>
              </m:dPr>
              <m:e>
                <m:r>
                  <w:rPr>
                    <w:rFonts w:ascii="Cambria Math" w:hAnsi="Cambria Math"/>
                    <w:color w:val="333333"/>
                    <w:szCs w:val="24"/>
                  </w:rPr>
                  <m:t>h</m:t>
                </m:r>
              </m:e>
            </m:d>
            <m:r>
              <w:rPr>
                <w:rFonts w:ascii="Cambria Math" w:hAnsi="Cambria Math"/>
                <w:color w:val="333333"/>
                <w:szCs w:val="24"/>
              </w:rPr>
              <m:t>dh</m:t>
            </m:r>
          </m:e>
        </m:nary>
      </m:oMath>
      <w:r>
        <w:rPr>
          <w:i/>
          <w:color w:val="333333"/>
          <w:szCs w:val="24"/>
        </w:rPr>
        <w:tab/>
      </w:r>
      <w:r>
        <w:rPr>
          <w:i/>
          <w:color w:val="333333"/>
          <w:szCs w:val="24"/>
        </w:rPr>
        <w:tab/>
      </w:r>
      <w:r>
        <w:rPr>
          <w:i/>
          <w:color w:val="333333"/>
          <w:szCs w:val="24"/>
        </w:rPr>
        <w:tab/>
      </w:r>
      <w:r w:rsidRPr="002322D0">
        <w:rPr>
          <w:color w:val="333333"/>
          <w:szCs w:val="24"/>
        </w:rPr>
        <w:t>(1)</w:t>
      </w:r>
    </w:p>
    <w:p w:rsidR="00C613A7" w:rsidRPr="002322D0" w:rsidRDefault="00C613A7" w:rsidP="00C613A7">
      <w:pPr>
        <w:pStyle w:val="Corpodetexto"/>
        <w:spacing w:line="360" w:lineRule="auto"/>
        <w:jc w:val="center"/>
        <w:rPr>
          <w:i/>
          <w:color w:val="333333"/>
          <w:szCs w:val="24"/>
        </w:rPr>
      </w:pPr>
    </w:p>
    <w:p w:rsidR="00483F29" w:rsidRPr="00483F29" w:rsidRDefault="00483F29" w:rsidP="006D647F">
      <w:pPr>
        <w:pStyle w:val="Lista"/>
        <w:numPr>
          <w:ilvl w:val="0"/>
          <w:numId w:val="16"/>
        </w:numPr>
        <w:spacing w:before="0" w:beforeAutospacing="0" w:after="0" w:afterAutospacing="0" w:line="360" w:lineRule="auto"/>
        <w:jc w:val="both"/>
        <w:rPr>
          <w:rFonts w:ascii="Times New Roman" w:hAnsi="Times New Roman" w:cs="Times New Roman"/>
          <w:snapToGrid w:val="0"/>
          <w:color w:val="000000"/>
          <w:sz w:val="24"/>
          <w:szCs w:val="20"/>
        </w:rPr>
      </w:pPr>
      <w:r w:rsidRPr="00483F29">
        <w:rPr>
          <w:rFonts w:ascii="Times New Roman" w:hAnsi="Times New Roman" w:cs="Times New Roman"/>
          <w:snapToGrid w:val="0"/>
          <w:color w:val="000000"/>
          <w:sz w:val="24"/>
          <w:szCs w:val="20"/>
        </w:rPr>
        <w:t>O custo esperado política de inspeção periódica</w:t>
      </w:r>
    </w:p>
    <w:p w:rsidR="00483F29" w:rsidRDefault="002322D0" w:rsidP="00C613A7">
      <w:pPr>
        <w:pStyle w:val="Corpodetexto"/>
        <w:spacing w:line="360" w:lineRule="auto"/>
        <w:jc w:val="center"/>
        <w:rPr>
          <w:rFonts w:ascii="Cambria Math" w:hAnsi="Cambria Math"/>
          <w:color w:val="333333"/>
          <w:szCs w:val="24"/>
        </w:rPr>
      </w:pPr>
      <m:oMath>
        <m:r>
          <w:rPr>
            <w:rFonts w:ascii="Cambria Math" w:hAnsi="Cambria Math"/>
            <w:color w:val="333333"/>
            <w:szCs w:val="24"/>
          </w:rPr>
          <m:t>C</m:t>
        </m:r>
        <m:d>
          <m:dPr>
            <m:ctrlPr>
              <w:rPr>
                <w:rFonts w:ascii="Cambria Math" w:hAnsi="Cambria Math"/>
                <w:i/>
                <w:color w:val="333333"/>
                <w:szCs w:val="24"/>
              </w:rPr>
            </m:ctrlPr>
          </m:dPr>
          <m:e>
            <m:r>
              <w:rPr>
                <w:rFonts w:ascii="Cambria Math" w:hAnsi="Cambria Math"/>
                <w:color w:val="333333"/>
                <w:szCs w:val="24"/>
              </w:rPr>
              <m:t>t</m:t>
            </m:r>
          </m:e>
        </m:d>
        <m:r>
          <w:rPr>
            <w:rFonts w:ascii="Cambria Math" w:hAnsi="Cambria Math"/>
            <w:color w:val="333333"/>
            <w:szCs w:val="24"/>
          </w:rPr>
          <m:t>=</m:t>
        </m:r>
        <m:f>
          <m:fPr>
            <m:ctrlPr>
              <w:rPr>
                <w:rFonts w:ascii="Cambria Math" w:hAnsi="Cambria Math"/>
                <w:i/>
                <w:color w:val="333333"/>
                <w:szCs w:val="24"/>
              </w:rPr>
            </m:ctrlPr>
          </m:fPr>
          <m:num>
            <m:r>
              <w:rPr>
                <w:rFonts w:ascii="Cambria Math" w:hAnsi="Cambria Math"/>
                <w:color w:val="333333"/>
                <w:szCs w:val="24"/>
              </w:rPr>
              <m:t>λt</m:t>
            </m:r>
            <m:d>
              <m:dPr>
                <m:begChr m:val="{"/>
                <m:endChr m:val="}"/>
                <m:ctrlPr>
                  <w:rPr>
                    <w:rFonts w:ascii="Cambria Math" w:hAnsi="Cambria Math"/>
                    <w:i/>
                    <w:color w:val="333333"/>
                    <w:szCs w:val="24"/>
                  </w:rPr>
                </m:ctrlPr>
              </m:dPr>
              <m:e>
                <m:sSub>
                  <m:sSubPr>
                    <m:ctrlPr>
                      <w:rPr>
                        <w:rFonts w:ascii="Cambria Math" w:hAnsi="Cambria Math"/>
                        <w:i/>
                        <w:color w:val="333333"/>
                        <w:szCs w:val="24"/>
                      </w:rPr>
                    </m:ctrlPr>
                  </m:sSubPr>
                  <m:e>
                    <m:r>
                      <w:rPr>
                        <w:rFonts w:ascii="Cambria Math" w:hAnsi="Cambria Math"/>
                        <w:color w:val="333333"/>
                        <w:szCs w:val="24"/>
                      </w:rPr>
                      <m:t>C</m:t>
                    </m:r>
                  </m:e>
                  <m:sub>
                    <m:r>
                      <w:rPr>
                        <w:rFonts w:ascii="Cambria Math" w:hAnsi="Cambria Math"/>
                        <w:color w:val="333333"/>
                        <w:szCs w:val="24"/>
                      </w:rPr>
                      <m:t>b</m:t>
                    </m:r>
                  </m:sub>
                </m:sSub>
                <m:r>
                  <w:rPr>
                    <w:rFonts w:ascii="Cambria Math" w:hAnsi="Cambria Math"/>
                    <w:color w:val="333333"/>
                    <w:szCs w:val="24"/>
                  </w:rPr>
                  <m:t>b</m:t>
                </m:r>
                <m:d>
                  <m:dPr>
                    <m:ctrlPr>
                      <w:rPr>
                        <w:rFonts w:ascii="Cambria Math" w:hAnsi="Cambria Math"/>
                        <w:i/>
                        <w:color w:val="333333"/>
                        <w:szCs w:val="24"/>
                      </w:rPr>
                    </m:ctrlPr>
                  </m:dPr>
                  <m:e>
                    <m:r>
                      <w:rPr>
                        <w:rFonts w:ascii="Cambria Math" w:hAnsi="Cambria Math"/>
                        <w:color w:val="333333"/>
                        <w:szCs w:val="24"/>
                      </w:rPr>
                      <m:t>t</m:t>
                    </m:r>
                  </m:e>
                </m:d>
                <m:r>
                  <w:rPr>
                    <w:rFonts w:ascii="Cambria Math" w:hAnsi="Cambria Math"/>
                    <w:color w:val="333333"/>
                    <w:szCs w:val="24"/>
                  </w:rPr>
                  <m:t>+</m:t>
                </m:r>
                <m:sSub>
                  <m:sSubPr>
                    <m:ctrlPr>
                      <w:rPr>
                        <w:rFonts w:ascii="Cambria Math" w:hAnsi="Cambria Math"/>
                        <w:i/>
                        <w:color w:val="333333"/>
                        <w:szCs w:val="24"/>
                      </w:rPr>
                    </m:ctrlPr>
                  </m:sSubPr>
                  <m:e>
                    <m:r>
                      <w:rPr>
                        <w:rFonts w:ascii="Cambria Math" w:hAnsi="Cambria Math"/>
                        <w:color w:val="333333"/>
                        <w:szCs w:val="24"/>
                      </w:rPr>
                      <m:t>C</m:t>
                    </m:r>
                  </m:e>
                  <m:sub>
                    <m:r>
                      <w:rPr>
                        <w:rFonts w:ascii="Cambria Math" w:hAnsi="Cambria Math"/>
                        <w:color w:val="333333"/>
                        <w:szCs w:val="24"/>
                      </w:rPr>
                      <m:t>r</m:t>
                    </m:r>
                  </m:sub>
                </m:sSub>
                <m:d>
                  <m:dPr>
                    <m:begChr m:val="["/>
                    <m:endChr m:val="]"/>
                    <m:ctrlPr>
                      <w:rPr>
                        <w:rFonts w:ascii="Cambria Math" w:hAnsi="Cambria Math"/>
                        <w:i/>
                        <w:color w:val="333333"/>
                        <w:szCs w:val="24"/>
                      </w:rPr>
                    </m:ctrlPr>
                  </m:dPr>
                  <m:e>
                    <m:r>
                      <w:rPr>
                        <w:rFonts w:ascii="Cambria Math" w:hAnsi="Cambria Math"/>
                        <w:color w:val="333333"/>
                        <w:szCs w:val="24"/>
                      </w:rPr>
                      <m:t>1-b</m:t>
                    </m:r>
                    <m:d>
                      <m:dPr>
                        <m:ctrlPr>
                          <w:rPr>
                            <w:rFonts w:ascii="Cambria Math" w:hAnsi="Cambria Math"/>
                            <w:i/>
                            <w:color w:val="333333"/>
                            <w:szCs w:val="24"/>
                          </w:rPr>
                        </m:ctrlPr>
                      </m:dPr>
                      <m:e>
                        <m:r>
                          <w:rPr>
                            <w:rFonts w:ascii="Cambria Math" w:hAnsi="Cambria Math"/>
                            <w:color w:val="333333"/>
                            <w:szCs w:val="24"/>
                          </w:rPr>
                          <m:t>t</m:t>
                        </m:r>
                      </m:e>
                    </m:d>
                  </m:e>
                </m:d>
              </m:e>
            </m:d>
            <m:r>
              <w:rPr>
                <w:rFonts w:ascii="Cambria Math" w:hAnsi="Cambria Math"/>
                <w:color w:val="333333"/>
                <w:szCs w:val="24"/>
              </w:rPr>
              <m:t>+</m:t>
            </m:r>
            <m:sSub>
              <m:sSubPr>
                <m:ctrlPr>
                  <w:rPr>
                    <w:rFonts w:ascii="Cambria Math" w:hAnsi="Cambria Math"/>
                    <w:i/>
                    <w:color w:val="333333"/>
                    <w:szCs w:val="24"/>
                  </w:rPr>
                </m:ctrlPr>
              </m:sSubPr>
              <m:e>
                <m:r>
                  <w:rPr>
                    <w:rFonts w:ascii="Cambria Math" w:hAnsi="Cambria Math"/>
                    <w:color w:val="333333"/>
                    <w:szCs w:val="24"/>
                  </w:rPr>
                  <m:t>C</m:t>
                </m:r>
              </m:e>
              <m:sub>
                <m:r>
                  <w:rPr>
                    <w:rFonts w:ascii="Cambria Math" w:hAnsi="Cambria Math"/>
                    <w:color w:val="333333"/>
                    <w:szCs w:val="24"/>
                  </w:rPr>
                  <m:t>i</m:t>
                </m:r>
              </m:sub>
            </m:sSub>
          </m:num>
          <m:den>
            <m:r>
              <w:rPr>
                <w:rFonts w:ascii="Cambria Math" w:hAnsi="Cambria Math"/>
                <w:color w:val="333333"/>
                <w:szCs w:val="24"/>
              </w:rPr>
              <m:t>(t+d)</m:t>
            </m:r>
          </m:den>
        </m:f>
      </m:oMath>
      <w:r>
        <w:rPr>
          <w:rFonts w:ascii="Cambria Math" w:hAnsi="Cambria Math"/>
          <w:color w:val="333333"/>
          <w:szCs w:val="24"/>
        </w:rPr>
        <w:tab/>
      </w:r>
      <w:r>
        <w:rPr>
          <w:rFonts w:ascii="Cambria Math" w:hAnsi="Cambria Math"/>
          <w:color w:val="333333"/>
          <w:szCs w:val="24"/>
        </w:rPr>
        <w:tab/>
      </w:r>
      <w:r>
        <w:rPr>
          <w:rFonts w:ascii="Cambria Math" w:hAnsi="Cambria Math"/>
          <w:color w:val="333333"/>
          <w:szCs w:val="24"/>
        </w:rPr>
        <w:tab/>
      </w:r>
      <w:r>
        <w:rPr>
          <w:rFonts w:ascii="Cambria Math" w:hAnsi="Cambria Math"/>
          <w:color w:val="333333"/>
          <w:szCs w:val="24"/>
        </w:rPr>
        <w:tab/>
      </w:r>
      <w:r w:rsidRPr="002322D0">
        <w:rPr>
          <w:rFonts w:ascii="Cambria Math" w:hAnsi="Cambria Math"/>
          <w:color w:val="333333"/>
          <w:szCs w:val="24"/>
        </w:rPr>
        <w:t>(2)</w:t>
      </w:r>
    </w:p>
    <w:p w:rsidR="00C613A7" w:rsidRPr="002322D0" w:rsidRDefault="00C613A7" w:rsidP="00C613A7">
      <w:pPr>
        <w:pStyle w:val="Corpodetexto"/>
        <w:spacing w:line="360" w:lineRule="auto"/>
        <w:jc w:val="center"/>
        <w:rPr>
          <w:rFonts w:ascii="Cambria Math" w:hAnsi="Cambria Math"/>
          <w:i/>
          <w:color w:val="333333"/>
          <w:szCs w:val="24"/>
        </w:rPr>
      </w:pPr>
    </w:p>
    <w:p w:rsidR="00483F29" w:rsidRPr="00483F29" w:rsidRDefault="00483F29" w:rsidP="006D647F">
      <w:pPr>
        <w:pStyle w:val="Lista"/>
        <w:numPr>
          <w:ilvl w:val="0"/>
          <w:numId w:val="16"/>
        </w:numPr>
        <w:spacing w:before="0" w:beforeAutospacing="0" w:after="0" w:afterAutospacing="0" w:line="360" w:lineRule="auto"/>
        <w:jc w:val="both"/>
        <w:rPr>
          <w:rFonts w:ascii="Times New Roman" w:hAnsi="Times New Roman" w:cs="Times New Roman"/>
          <w:snapToGrid w:val="0"/>
          <w:color w:val="000000"/>
          <w:sz w:val="24"/>
          <w:szCs w:val="20"/>
        </w:rPr>
      </w:pPr>
      <w:r w:rsidRPr="00483F29">
        <w:rPr>
          <w:rFonts w:ascii="Times New Roman" w:hAnsi="Times New Roman" w:cs="Times New Roman"/>
          <w:snapToGrid w:val="0"/>
          <w:color w:val="000000"/>
          <w:sz w:val="24"/>
          <w:szCs w:val="20"/>
        </w:rPr>
        <w:t>O tempo inativo (</w:t>
      </w:r>
      <w:proofErr w:type="spellStart"/>
      <w:r w:rsidR="00974D31" w:rsidRPr="00974D31">
        <w:rPr>
          <w:rFonts w:ascii="Times New Roman" w:hAnsi="Times New Roman" w:cs="Times New Roman"/>
          <w:i/>
          <w:snapToGrid w:val="0"/>
          <w:color w:val="000000"/>
          <w:sz w:val="24"/>
          <w:szCs w:val="20"/>
        </w:rPr>
        <w:t>downtime</w:t>
      </w:r>
      <w:proofErr w:type="spellEnd"/>
      <w:r w:rsidRPr="00483F29">
        <w:rPr>
          <w:rFonts w:ascii="Times New Roman" w:hAnsi="Times New Roman" w:cs="Times New Roman"/>
          <w:snapToGrid w:val="0"/>
          <w:color w:val="000000"/>
          <w:sz w:val="24"/>
          <w:szCs w:val="20"/>
        </w:rPr>
        <w:t>) gerado por esta política</w:t>
      </w:r>
    </w:p>
    <w:p w:rsidR="00483F29" w:rsidRDefault="002322D0" w:rsidP="00C613A7">
      <w:pPr>
        <w:pStyle w:val="Corpodetexto"/>
        <w:spacing w:line="360" w:lineRule="auto"/>
        <w:jc w:val="center"/>
        <w:rPr>
          <w:rFonts w:ascii="Cambria Math" w:hAnsi="Cambria Math"/>
          <w:color w:val="333333"/>
          <w:szCs w:val="24"/>
        </w:rPr>
      </w:pPr>
      <m:oMath>
        <m:r>
          <w:rPr>
            <w:rFonts w:ascii="Cambria Math" w:hAnsi="Cambria Math"/>
            <w:color w:val="333333"/>
            <w:szCs w:val="24"/>
          </w:rPr>
          <m:t>D</m:t>
        </m:r>
        <m:d>
          <m:dPr>
            <m:ctrlPr>
              <w:rPr>
                <w:rFonts w:ascii="Cambria Math" w:hAnsi="Cambria Math"/>
                <w:i/>
                <w:color w:val="333333"/>
                <w:szCs w:val="24"/>
              </w:rPr>
            </m:ctrlPr>
          </m:dPr>
          <m:e>
            <m:r>
              <w:rPr>
                <w:rFonts w:ascii="Cambria Math" w:hAnsi="Cambria Math"/>
                <w:color w:val="333333"/>
                <w:szCs w:val="24"/>
              </w:rPr>
              <m:t>t</m:t>
            </m:r>
          </m:e>
        </m:d>
        <m:r>
          <w:rPr>
            <w:rFonts w:ascii="Cambria Math" w:hAnsi="Cambria Math"/>
            <w:color w:val="333333"/>
            <w:szCs w:val="24"/>
          </w:rPr>
          <m:t>=</m:t>
        </m:r>
        <m:f>
          <m:fPr>
            <m:ctrlPr>
              <w:rPr>
                <w:rFonts w:ascii="Cambria Math" w:hAnsi="Cambria Math"/>
                <w:i/>
                <w:color w:val="333333"/>
                <w:szCs w:val="24"/>
              </w:rPr>
            </m:ctrlPr>
          </m:fPr>
          <m:num>
            <m:r>
              <w:rPr>
                <w:rFonts w:ascii="Cambria Math" w:hAnsi="Cambria Math"/>
                <w:color w:val="333333"/>
                <w:szCs w:val="24"/>
              </w:rPr>
              <m:t>λt</m:t>
            </m:r>
            <m:sSub>
              <m:sSubPr>
                <m:ctrlPr>
                  <w:rPr>
                    <w:rFonts w:ascii="Cambria Math" w:hAnsi="Cambria Math"/>
                    <w:i/>
                    <w:color w:val="333333"/>
                    <w:szCs w:val="24"/>
                  </w:rPr>
                </m:ctrlPr>
              </m:sSubPr>
              <m:e>
                <m:r>
                  <w:rPr>
                    <w:rFonts w:ascii="Cambria Math" w:hAnsi="Cambria Math"/>
                    <w:color w:val="333333"/>
                    <w:szCs w:val="24"/>
                  </w:rPr>
                  <m:t>d</m:t>
                </m:r>
              </m:e>
              <m:sub>
                <m:r>
                  <w:rPr>
                    <w:rFonts w:ascii="Cambria Math" w:hAnsi="Cambria Math"/>
                    <w:color w:val="333333"/>
                    <w:szCs w:val="24"/>
                  </w:rPr>
                  <m:t>b</m:t>
                </m:r>
              </m:sub>
            </m:sSub>
            <m:r>
              <w:rPr>
                <w:rFonts w:ascii="Cambria Math" w:hAnsi="Cambria Math"/>
                <w:color w:val="333333"/>
                <w:szCs w:val="24"/>
              </w:rPr>
              <m:t>b</m:t>
            </m:r>
            <m:d>
              <m:dPr>
                <m:ctrlPr>
                  <w:rPr>
                    <w:rFonts w:ascii="Cambria Math" w:hAnsi="Cambria Math"/>
                    <w:i/>
                    <w:color w:val="333333"/>
                    <w:szCs w:val="24"/>
                  </w:rPr>
                </m:ctrlPr>
              </m:dPr>
              <m:e>
                <m:r>
                  <w:rPr>
                    <w:rFonts w:ascii="Cambria Math" w:hAnsi="Cambria Math"/>
                    <w:color w:val="333333"/>
                    <w:szCs w:val="24"/>
                  </w:rPr>
                  <m:t>t</m:t>
                </m:r>
              </m:e>
            </m:d>
            <m:r>
              <w:rPr>
                <w:rFonts w:ascii="Cambria Math" w:hAnsi="Cambria Math"/>
                <w:color w:val="333333"/>
                <w:szCs w:val="24"/>
              </w:rPr>
              <m:t>+d</m:t>
            </m:r>
          </m:num>
          <m:den>
            <m:r>
              <w:rPr>
                <w:rFonts w:ascii="Cambria Math" w:hAnsi="Cambria Math"/>
                <w:color w:val="333333"/>
                <w:szCs w:val="24"/>
              </w:rPr>
              <m:t>(t+d)</m:t>
            </m:r>
          </m:den>
        </m:f>
      </m:oMath>
      <w:r>
        <w:rPr>
          <w:rFonts w:ascii="Cambria Math" w:hAnsi="Cambria Math"/>
          <w:i/>
          <w:color w:val="333333"/>
          <w:szCs w:val="24"/>
        </w:rPr>
        <w:tab/>
      </w:r>
      <w:r>
        <w:rPr>
          <w:rFonts w:ascii="Cambria Math" w:hAnsi="Cambria Math"/>
          <w:i/>
          <w:color w:val="333333"/>
          <w:szCs w:val="24"/>
        </w:rPr>
        <w:tab/>
      </w:r>
      <w:r w:rsidR="00F76975">
        <w:rPr>
          <w:rFonts w:ascii="Cambria Math" w:hAnsi="Cambria Math"/>
          <w:i/>
          <w:color w:val="333333"/>
          <w:szCs w:val="24"/>
        </w:rPr>
        <w:tab/>
      </w:r>
      <w:r>
        <w:rPr>
          <w:rFonts w:ascii="Cambria Math" w:hAnsi="Cambria Math"/>
          <w:i/>
          <w:color w:val="333333"/>
          <w:szCs w:val="24"/>
        </w:rPr>
        <w:tab/>
      </w:r>
      <w:r>
        <w:rPr>
          <w:rFonts w:ascii="Cambria Math" w:hAnsi="Cambria Math"/>
          <w:color w:val="333333"/>
          <w:szCs w:val="24"/>
        </w:rPr>
        <w:t>(</w:t>
      </w:r>
      <w:r w:rsidRPr="002322D0">
        <w:rPr>
          <w:rFonts w:ascii="Cambria Math" w:hAnsi="Cambria Math"/>
          <w:color w:val="333333"/>
          <w:szCs w:val="24"/>
        </w:rPr>
        <w:t>3)</w:t>
      </w:r>
    </w:p>
    <w:p w:rsidR="00C613A7" w:rsidRPr="002322D0" w:rsidRDefault="00C613A7" w:rsidP="00C613A7">
      <w:pPr>
        <w:pStyle w:val="Corpodetexto"/>
        <w:spacing w:line="360" w:lineRule="auto"/>
        <w:jc w:val="center"/>
        <w:rPr>
          <w:rFonts w:ascii="Cambria Math" w:hAnsi="Cambria Math"/>
          <w:i/>
          <w:color w:val="333333"/>
          <w:szCs w:val="24"/>
        </w:rPr>
      </w:pPr>
    </w:p>
    <w:p w:rsidR="00483F29" w:rsidRPr="00483F29" w:rsidRDefault="00483F29" w:rsidP="00C613A7">
      <w:pPr>
        <w:pStyle w:val="PargrafoResumoAbstract"/>
        <w:spacing w:line="360" w:lineRule="auto"/>
        <w:ind w:firstLine="567"/>
      </w:pPr>
      <w:r w:rsidRPr="00483F29">
        <w:t xml:space="preserve">Onde </w:t>
      </w:r>
      <w:r w:rsidR="00953477" w:rsidRPr="00F76975">
        <w:rPr>
          <w:i/>
        </w:rPr>
        <w:t>t</w:t>
      </w:r>
      <w:r w:rsidRPr="00483F29">
        <w:t xml:space="preserve"> é o intervalo de tempo entre as inspeções; </w:t>
      </w:r>
      <m:oMath>
        <m:r>
          <m:rPr>
            <m:sty m:val="p"/>
          </m:rPr>
          <w:rPr>
            <w:rFonts w:ascii="Cambria Math" w:hAnsi="Cambria Math"/>
          </w:rPr>
          <m:t>λ</m:t>
        </m:r>
      </m:oMath>
      <w:r w:rsidRPr="00483F29">
        <w:t xml:space="preserve"> é a taxa de chegada de defeitos por unidade de tempo; </w:t>
      </w:r>
      <m:oMath>
        <m:r>
          <w:rPr>
            <w:rFonts w:ascii="Cambria Math" w:hAnsi="Cambria Math"/>
          </w:rPr>
          <m:t>f(h)</m:t>
        </m:r>
      </m:oMath>
      <w:r w:rsidRPr="00483F29">
        <w:t xml:space="preserve"> é a função densidade de probabilidade do </w:t>
      </w:r>
      <w:proofErr w:type="spellStart"/>
      <w:r w:rsidR="00974D31" w:rsidRPr="00974D31">
        <w:rPr>
          <w:i/>
        </w:rPr>
        <w:t>delay</w:t>
      </w:r>
      <w:proofErr w:type="spellEnd"/>
      <w:r w:rsidR="00974D31" w:rsidRPr="00974D31">
        <w:rPr>
          <w:i/>
        </w:rPr>
        <w:t xml:space="preserve"> time</w:t>
      </w:r>
      <w:r w:rsidRPr="00483F29">
        <w:t>;</w:t>
      </w:r>
      <w:r w:rsidR="00F76975">
        <w:t xml:space="preserve"> </w:t>
      </w:r>
      <m:oMath>
        <m:sSub>
          <m:sSubPr>
            <m:ctrlPr>
              <w:rPr>
                <w:rFonts w:ascii="Cambria Math" w:hAnsi="Cambria Math"/>
                <w:i/>
              </w:rPr>
            </m:ctrlPr>
          </m:sSubPr>
          <m:e>
            <m:r>
              <w:rPr>
                <w:rFonts w:ascii="Cambria Math" w:hAnsi="Cambria Math"/>
              </w:rPr>
              <m:t>C</m:t>
            </m:r>
          </m:e>
          <m:sub>
            <m:r>
              <w:rPr>
                <w:rFonts w:ascii="Cambria Math" w:hAnsi="Cambria Math"/>
              </w:rPr>
              <m:t>b</m:t>
            </m:r>
          </m:sub>
        </m:sSub>
      </m:oMath>
      <w:r w:rsidRPr="00483F29">
        <w:t xml:space="preserve">, </w:t>
      </w:r>
      <m:oMath>
        <m:sSub>
          <m:sSubPr>
            <m:ctrlPr>
              <w:rPr>
                <w:rFonts w:ascii="Cambria Math" w:hAnsi="Cambria Math"/>
                <w:i/>
              </w:rPr>
            </m:ctrlPr>
          </m:sSubPr>
          <m:e>
            <m:r>
              <w:rPr>
                <w:rFonts w:ascii="Cambria Math" w:hAnsi="Cambria Math"/>
              </w:rPr>
              <m:t>C</m:t>
            </m:r>
          </m:e>
          <m:sub>
            <m:r>
              <w:rPr>
                <w:rFonts w:ascii="Cambria Math" w:hAnsi="Cambria Math"/>
              </w:rPr>
              <m:t>r</m:t>
            </m:r>
          </m:sub>
        </m:sSub>
      </m:oMath>
      <w:r w:rsidR="00F76975">
        <w:t xml:space="preserve"> </w:t>
      </w:r>
      <w:r w:rsidRPr="00483F29">
        <w:t xml:space="preserve">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483F29">
        <w:t xml:space="preserve"> são, respectivamente, os custos de </w:t>
      </w:r>
      <w:proofErr w:type="spellStart"/>
      <w:r w:rsidRPr="007D1DDF">
        <w:rPr>
          <w:i/>
        </w:rPr>
        <w:t>breakdown</w:t>
      </w:r>
      <w:proofErr w:type="spellEnd"/>
      <w:r w:rsidRPr="00483F29">
        <w:t xml:space="preserve">, reparo e inspeção; e </w:t>
      </w:r>
      <m:oMath>
        <m:sSub>
          <m:sSubPr>
            <m:ctrlPr>
              <w:rPr>
                <w:rFonts w:ascii="Cambria Math" w:hAnsi="Cambria Math"/>
                <w:i/>
              </w:rPr>
            </m:ctrlPr>
          </m:sSubPr>
          <m:e>
            <m:r>
              <w:rPr>
                <w:rFonts w:ascii="Cambria Math" w:hAnsi="Cambria Math"/>
              </w:rPr>
              <m:t>d</m:t>
            </m:r>
          </m:e>
          <m:sub>
            <m:r>
              <w:rPr>
                <w:rFonts w:ascii="Cambria Math" w:hAnsi="Cambria Math"/>
              </w:rPr>
              <m:t>b</m:t>
            </m:r>
          </m:sub>
        </m:sSub>
      </m:oMath>
      <w:r w:rsidRPr="00483F29">
        <w:t xml:space="preserve"> e </w:t>
      </w:r>
      <m:oMath>
        <m:sSub>
          <m:sSubPr>
            <m:ctrlPr>
              <w:rPr>
                <w:rFonts w:ascii="Cambria Math" w:hAnsi="Cambria Math"/>
                <w:i/>
              </w:rPr>
            </m:ctrlPr>
          </m:sSubPr>
          <m:e>
            <m:r>
              <w:rPr>
                <w:rFonts w:ascii="Cambria Math" w:hAnsi="Cambria Math"/>
              </w:rPr>
              <m:t>d</m:t>
            </m:r>
          </m:e>
          <m:sub>
            <m:r>
              <w:rPr>
                <w:rFonts w:ascii="Cambria Math" w:hAnsi="Cambria Math"/>
              </w:rPr>
              <m:t>i</m:t>
            </m:r>
          </m:sub>
        </m:sSub>
      </m:oMath>
      <w:r w:rsidRPr="00483F29">
        <w:t xml:space="preserve"> são respectivamente os tempos médios de </w:t>
      </w:r>
      <w:proofErr w:type="spellStart"/>
      <w:r w:rsidRPr="007D1DDF">
        <w:rPr>
          <w:i/>
        </w:rPr>
        <w:t>breakdown</w:t>
      </w:r>
      <w:proofErr w:type="spellEnd"/>
      <w:r w:rsidRPr="00483F29">
        <w:t xml:space="preserve"> e de inspeção.</w:t>
      </w:r>
    </w:p>
    <w:p w:rsidR="00953477" w:rsidRDefault="00953477" w:rsidP="00C613A7">
      <w:pPr>
        <w:pStyle w:val="PargrafoResumoAbstract"/>
        <w:spacing w:line="360" w:lineRule="auto"/>
        <w:ind w:firstLine="567"/>
      </w:pPr>
      <w:r>
        <w:t xml:space="preserve">Jones, </w:t>
      </w:r>
      <w:proofErr w:type="spellStart"/>
      <w:r>
        <w:t>Jenkinson</w:t>
      </w:r>
      <w:proofErr w:type="spellEnd"/>
      <w:r>
        <w:t xml:space="preserve"> e Wang (2009) apresentam uma metodologia para aplicação do conceito </w:t>
      </w:r>
      <w:proofErr w:type="spellStart"/>
      <w:r w:rsidRPr="00953477">
        <w:rPr>
          <w:i/>
        </w:rPr>
        <w:t>delay</w:t>
      </w:r>
      <w:proofErr w:type="spellEnd"/>
      <w:r w:rsidRPr="00953477">
        <w:rPr>
          <w:i/>
        </w:rPr>
        <w:t xml:space="preserve"> time</w:t>
      </w:r>
      <w:r>
        <w:t xml:space="preserve"> em ambientes industriais de manufatura. Neste trabalho, os autores </w:t>
      </w:r>
      <w:r>
        <w:lastRenderedPageBreak/>
        <w:t>apresentam uma abordagem um pouco mais sutil que prevê uma diferenciação entre as taxas de chegadas de defeitos (</w:t>
      </w:r>
      <m:oMath>
        <m:sSub>
          <m:sSubPr>
            <m:ctrlPr>
              <w:rPr>
                <w:rFonts w:ascii="Cambria Math" w:hAnsi="Cambria Math"/>
                <w:i/>
              </w:rPr>
            </m:ctrlPr>
          </m:sSubPr>
          <m:e>
            <m:r>
              <w:rPr>
                <w:rFonts w:ascii="Cambria Math" w:hAnsi="Cambria Math"/>
              </w:rPr>
              <m:t>k</m:t>
            </m:r>
          </m:e>
          <m:sub>
            <m:r>
              <w:rPr>
                <w:rFonts w:ascii="Cambria Math" w:hAnsi="Cambria Math"/>
              </w:rPr>
              <m:t>f</m:t>
            </m:r>
          </m:sub>
        </m:sSub>
      </m:oMath>
      <w:r>
        <w:t>) e falhas (</w:t>
      </w:r>
      <m:oMath>
        <m:r>
          <m:rPr>
            <m:sty m:val="p"/>
          </m:rPr>
          <w:rPr>
            <w:rFonts w:ascii="Cambria Math" w:hAnsi="Cambria Math"/>
          </w:rPr>
          <m:t>λ</m:t>
        </m:r>
      </m:oMath>
      <w:r>
        <w:t xml:space="preserve">). A diferenciação destes dois parâmetros é refletida em novas equações para os modelos de </w:t>
      </w:r>
      <w:proofErr w:type="spellStart"/>
      <w:r w:rsidRPr="00953477">
        <w:rPr>
          <w:i/>
        </w:rPr>
        <w:t>downtime</w:t>
      </w:r>
      <w:proofErr w:type="spellEnd"/>
      <w:r>
        <w:t xml:space="preserve"> e custos</w:t>
      </w:r>
      <w:r w:rsidR="00F76975">
        <w:t xml:space="preserve"> (equações </w:t>
      </w:r>
      <w:proofErr w:type="gramStart"/>
      <w:r w:rsidR="00F76975">
        <w:t>4</w:t>
      </w:r>
      <w:proofErr w:type="gramEnd"/>
      <w:r w:rsidR="00F76975">
        <w:t xml:space="preserve"> e 5)</w:t>
      </w:r>
      <w:r>
        <w:t>. A equação para a probabilidade de parada total do sistema (</w:t>
      </w:r>
      <w:proofErr w:type="spellStart"/>
      <w:r w:rsidRPr="00953477">
        <w:rPr>
          <w:i/>
        </w:rPr>
        <w:t>breakdown</w:t>
      </w:r>
      <w:proofErr w:type="spellEnd"/>
      <w:r>
        <w:t>) se mantém similar àquela apresentada anteriormente</w:t>
      </w:r>
      <w:r w:rsidR="00F76975">
        <w:t xml:space="preserve"> (equação </w:t>
      </w:r>
      <w:proofErr w:type="gramStart"/>
      <w:r w:rsidR="00F76975">
        <w:t>1</w:t>
      </w:r>
      <w:proofErr w:type="gramEnd"/>
      <w:r w:rsidR="00F76975">
        <w:t>)</w:t>
      </w:r>
      <w:r>
        <w:t>. As equações podem ser visualizadas abaixo:</w:t>
      </w:r>
    </w:p>
    <w:p w:rsidR="00953477" w:rsidRPr="002322D0" w:rsidRDefault="00953477" w:rsidP="006D647F">
      <w:pPr>
        <w:pStyle w:val="PargrafoResumoAbstract"/>
        <w:spacing w:line="360" w:lineRule="auto"/>
        <w:jc w:val="center"/>
      </w:pPr>
      <w:r w:rsidRPr="002322D0">
        <w:rPr>
          <w:i/>
          <w:color w:val="333333"/>
          <w:szCs w:val="24"/>
        </w:rPr>
        <w:br/>
      </w:r>
      <m:oMath>
        <m:r>
          <w:rPr>
            <w:rFonts w:ascii="Cambria Math" w:hAnsi="Cambria Math"/>
          </w:rPr>
          <m:t>D</m:t>
        </m:r>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f</m:t>
                    </m:r>
                  </m:sub>
                </m:sSub>
                <m:r>
                  <w:rPr>
                    <w:rFonts w:ascii="Cambria Math" w:hAnsi="Cambria Math"/>
                  </w:rPr>
                  <m:t>tb(t)</m:t>
                </m:r>
                <m:sSub>
                  <m:sSubPr>
                    <m:ctrlPr>
                      <w:rPr>
                        <w:rFonts w:ascii="Cambria Math" w:hAnsi="Cambria Math"/>
                        <w:i/>
                      </w:rPr>
                    </m:ctrlPr>
                  </m:sSubPr>
                  <m:e>
                    <m:r>
                      <w:rPr>
                        <w:rFonts w:ascii="Cambria Math" w:hAnsi="Cambria Math"/>
                      </w:rPr>
                      <m:t>d</m:t>
                    </m:r>
                  </m:e>
                  <m:sub>
                    <m:r>
                      <w:rPr>
                        <w:rFonts w:ascii="Cambria Math" w:hAnsi="Cambria Math"/>
                      </w:rPr>
                      <m:t>b</m:t>
                    </m:r>
                  </m:sub>
                </m:sSub>
              </m:num>
              <m:den>
                <m:r>
                  <w:rPr>
                    <w:rFonts w:ascii="Cambria Math" w:hAnsi="Cambria Math"/>
                  </w:rPr>
                  <m:t>t+</m:t>
                </m:r>
                <m:sSub>
                  <m:sSubPr>
                    <m:ctrlPr>
                      <w:rPr>
                        <w:rFonts w:ascii="Cambria Math" w:hAnsi="Cambria Math"/>
                        <w:i/>
                      </w:rPr>
                    </m:ctrlPr>
                  </m:sSubPr>
                  <m:e>
                    <m:r>
                      <w:rPr>
                        <w:rFonts w:ascii="Cambria Math" w:hAnsi="Cambria Math"/>
                      </w:rPr>
                      <m:t>d</m:t>
                    </m:r>
                  </m:e>
                  <m:sub>
                    <m:r>
                      <w:rPr>
                        <w:rFonts w:ascii="Cambria Math" w:hAnsi="Cambria Math"/>
                      </w:rPr>
                      <m:t>i</m:t>
                    </m:r>
                  </m:sub>
                </m:sSub>
              </m:den>
            </m:f>
          </m:e>
        </m:d>
      </m:oMath>
      <w:r w:rsidR="002322D0" w:rsidRPr="002322D0">
        <w:tab/>
      </w:r>
      <w:r w:rsidR="002322D0" w:rsidRPr="002322D0">
        <w:tab/>
      </w:r>
      <w:r w:rsidR="002322D0" w:rsidRPr="002322D0">
        <w:tab/>
      </w:r>
      <w:r w:rsidR="002322D0" w:rsidRPr="002322D0">
        <w:tab/>
        <w:t>(</w:t>
      </w:r>
      <w:r w:rsidR="00F76975">
        <w:t>4</w:t>
      </w:r>
      <w:r w:rsidR="002322D0" w:rsidRPr="002322D0">
        <w:t>)</w:t>
      </w:r>
    </w:p>
    <w:p w:rsidR="00953477" w:rsidRPr="002322D0" w:rsidRDefault="00953477" w:rsidP="006D647F">
      <w:pPr>
        <w:pStyle w:val="PargrafoResumoAbstract"/>
        <w:spacing w:line="360" w:lineRule="auto"/>
        <w:jc w:val="center"/>
        <w:rPr>
          <w:i/>
        </w:rPr>
      </w:pPr>
      <w:r w:rsidRPr="002322D0">
        <w:rPr>
          <w:i/>
        </w:rPr>
        <w:br/>
      </w:r>
      <m:oMath>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f</m:t>
                    </m:r>
                  </m:sub>
                </m:sSub>
                <m:r>
                  <w:rPr>
                    <w:rFonts w:ascii="Cambria Math" w:hAnsi="Cambria Math"/>
                  </w:rPr>
                  <m:t>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b</m:t>
                        </m:r>
                      </m:sub>
                    </m:sSub>
                    <m:r>
                      <w:rPr>
                        <w:rFonts w:ascii="Cambria Math" w:hAnsi="Cambria Math"/>
                      </w:rPr>
                      <m:t>b</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r</m:t>
                        </m:r>
                      </m:sub>
                    </m:sSub>
                    <m:d>
                      <m:dPr>
                        <m:begChr m:val="["/>
                        <m:endChr m:val="]"/>
                        <m:ctrlPr>
                          <w:rPr>
                            <w:rFonts w:ascii="Cambria Math" w:hAnsi="Cambria Math"/>
                            <w:i/>
                          </w:rPr>
                        </m:ctrlPr>
                      </m:dPr>
                      <m:e>
                        <m:r>
                          <w:rPr>
                            <w:rFonts w:ascii="Cambria Math" w:hAnsi="Cambria Math"/>
                          </w:rPr>
                          <m:t>1-b(t)</m:t>
                        </m:r>
                      </m:e>
                    </m:d>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e>
            </m:d>
          </m:num>
          <m:den>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d</m:t>
                    </m:r>
                  </m:e>
                  <m:sub>
                    <m:r>
                      <w:rPr>
                        <w:rFonts w:ascii="Cambria Math" w:hAnsi="Cambria Math"/>
                      </w:rPr>
                      <m:t>i</m:t>
                    </m:r>
                  </m:sub>
                </m:sSub>
              </m:e>
            </m:d>
          </m:den>
        </m:f>
      </m:oMath>
      <w:r w:rsidR="002322D0">
        <w:rPr>
          <w:i/>
        </w:rPr>
        <w:tab/>
      </w:r>
      <w:r w:rsidR="002322D0">
        <w:rPr>
          <w:i/>
        </w:rPr>
        <w:tab/>
      </w:r>
      <w:r w:rsidR="00F76975">
        <w:t>(5</w:t>
      </w:r>
      <w:r w:rsidR="002322D0" w:rsidRPr="002322D0">
        <w:t>)</w:t>
      </w:r>
    </w:p>
    <w:p w:rsidR="00953477" w:rsidRDefault="00953477" w:rsidP="006D647F">
      <w:pPr>
        <w:pStyle w:val="PargrafoResumoAbstract"/>
        <w:spacing w:line="360" w:lineRule="auto"/>
      </w:pPr>
    </w:p>
    <w:p w:rsidR="00590B11" w:rsidRDefault="00590B11" w:rsidP="006D647F">
      <w:pPr>
        <w:pStyle w:val="PargrafoResumoAbstract"/>
        <w:spacing w:line="360" w:lineRule="auto"/>
      </w:pPr>
      <w:r w:rsidRPr="00590B11">
        <w:t>Onde:</w:t>
      </w:r>
    </w:p>
    <w:p w:rsidR="00953477" w:rsidRPr="00953477" w:rsidRDefault="002322D0" w:rsidP="006D647F">
      <w:pPr>
        <w:pStyle w:val="Corpodetexto"/>
        <w:spacing w:line="360" w:lineRule="auto"/>
        <w:rPr>
          <w:lang w:eastAsia="pt-BR"/>
        </w:rPr>
      </w:pPr>
      <m:oMath>
        <m:r>
          <w:rPr>
            <w:rFonts w:ascii="Cambria Math" w:hAnsi="Cambria Math"/>
            <w:lang w:eastAsia="pt-BR"/>
          </w:rPr>
          <m:t>f</m:t>
        </m:r>
        <m:r>
          <m:rPr>
            <m:sty m:val="p"/>
          </m:rPr>
          <w:rPr>
            <w:rFonts w:ascii="Cambria Math" w:hAnsi="Cambria Math"/>
            <w:lang w:eastAsia="pt-BR"/>
          </w:rPr>
          <m:t>(</m:t>
        </m:r>
        <m:r>
          <w:rPr>
            <w:rFonts w:ascii="Cambria Math" w:hAnsi="Cambria Math"/>
            <w:lang w:eastAsia="pt-BR"/>
          </w:rPr>
          <m:t>h</m:t>
        </m:r>
        <m:r>
          <m:rPr>
            <m:sty m:val="p"/>
          </m:rPr>
          <w:rPr>
            <w:rFonts w:ascii="Cambria Math" w:hAnsi="Cambria Math"/>
            <w:lang w:eastAsia="pt-BR"/>
          </w:rPr>
          <m:t>)</m:t>
        </m:r>
      </m:oMath>
      <w:r w:rsidR="00953477" w:rsidRPr="00953477">
        <w:rPr>
          <w:lang w:eastAsia="pt-BR"/>
        </w:rPr>
        <w:t xml:space="preserve"> - função distribuição de probabilidade acumulada que representa o comportamento do </w:t>
      </w:r>
      <w:proofErr w:type="spellStart"/>
      <w:r w:rsidR="00953477" w:rsidRPr="00953477">
        <w:rPr>
          <w:i/>
          <w:lang w:eastAsia="pt-BR"/>
        </w:rPr>
        <w:t>delay</w:t>
      </w:r>
      <w:proofErr w:type="spellEnd"/>
      <w:r w:rsidR="00953477" w:rsidRPr="00953477">
        <w:rPr>
          <w:i/>
          <w:lang w:eastAsia="pt-BR"/>
        </w:rPr>
        <w:t xml:space="preserve"> time</w:t>
      </w:r>
      <w:r w:rsidR="00953477" w:rsidRPr="00953477">
        <w:rPr>
          <w:lang w:eastAsia="pt-BR"/>
        </w:rPr>
        <w:t xml:space="preserve"> no sistema.</w:t>
      </w:r>
    </w:p>
    <w:p w:rsidR="00953477" w:rsidRPr="00953477" w:rsidRDefault="00100A3A" w:rsidP="006D647F">
      <w:pPr>
        <w:pStyle w:val="Corpodetexto"/>
        <w:spacing w:line="360" w:lineRule="auto"/>
        <w:rPr>
          <w:rFonts w:ascii="Cambria Math" w:hAnsi="Cambria Math"/>
          <w:lang w:eastAsia="pt-BR"/>
        </w:rPr>
      </w:pPr>
      <m:oMath>
        <m:sSub>
          <m:sSubPr>
            <m:ctrlPr>
              <w:rPr>
                <w:rFonts w:ascii="Cambria Math" w:hAnsi="Cambria Math"/>
                <w:lang w:eastAsia="pt-BR"/>
              </w:rPr>
            </m:ctrlPr>
          </m:sSubPr>
          <m:e>
            <m:r>
              <m:rPr>
                <m:sty m:val="p"/>
              </m:rPr>
              <w:rPr>
                <w:rFonts w:ascii="Cambria Math" w:hAnsi="Cambria Math"/>
                <w:lang w:eastAsia="pt-BR"/>
              </w:rPr>
              <m:t>d</m:t>
            </m:r>
          </m:e>
          <m:sub>
            <m:r>
              <m:rPr>
                <m:sty m:val="p"/>
              </m:rPr>
              <w:rPr>
                <w:rFonts w:ascii="Cambria Math" w:hAnsi="Cambria Math"/>
                <w:lang w:eastAsia="pt-BR"/>
              </w:rPr>
              <m:t>i</m:t>
            </m:r>
          </m:sub>
        </m:sSub>
      </m:oMath>
      <w:r w:rsidR="00953477" w:rsidRPr="00953477">
        <w:rPr>
          <w:rFonts w:ascii="Cambria Math" w:hAnsi="Cambria Math"/>
          <w:lang w:eastAsia="pt-BR"/>
        </w:rPr>
        <w:t xml:space="preserve"> – duração de uma atividade de inspeção;</w:t>
      </w:r>
    </w:p>
    <w:p w:rsidR="00590B11" w:rsidRPr="00953477" w:rsidRDefault="00100A3A" w:rsidP="006D647F">
      <w:pPr>
        <w:pStyle w:val="Corpodetexto"/>
        <w:spacing w:line="360" w:lineRule="auto"/>
        <w:rPr>
          <w:rFonts w:ascii="Cambria Math" w:hAnsi="Cambria Math"/>
          <w:lang w:eastAsia="pt-BR"/>
        </w:rPr>
      </w:pPr>
      <m:oMath>
        <m:sSub>
          <m:sSubPr>
            <m:ctrlPr>
              <w:rPr>
                <w:rFonts w:ascii="Cambria Math" w:hAnsi="Cambria Math"/>
                <w:lang w:eastAsia="pt-BR"/>
              </w:rPr>
            </m:ctrlPr>
          </m:sSubPr>
          <m:e>
            <m:r>
              <m:rPr>
                <m:sty m:val="p"/>
              </m:rPr>
              <w:rPr>
                <w:rFonts w:ascii="Cambria Math" w:hAnsi="Cambria Math"/>
                <w:lang w:eastAsia="pt-BR"/>
              </w:rPr>
              <m:t>d</m:t>
            </m:r>
          </m:e>
          <m:sub>
            <m:r>
              <m:rPr>
                <m:sty m:val="p"/>
              </m:rPr>
              <w:rPr>
                <w:rFonts w:ascii="Cambria Math" w:hAnsi="Cambria Math"/>
                <w:lang w:eastAsia="pt-BR"/>
              </w:rPr>
              <m:t>b</m:t>
            </m:r>
          </m:sub>
        </m:sSub>
      </m:oMath>
      <w:r w:rsidR="00590B11" w:rsidRPr="00953477">
        <w:rPr>
          <w:rFonts w:ascii="Cambria Math" w:hAnsi="Cambria Math"/>
          <w:lang w:eastAsia="pt-BR"/>
        </w:rPr>
        <w:t xml:space="preserve"> – duração de uma falha ocasionada por um </w:t>
      </w:r>
      <w:proofErr w:type="spellStart"/>
      <w:r w:rsidR="00590B11" w:rsidRPr="00953477">
        <w:rPr>
          <w:rFonts w:ascii="Cambria Math" w:hAnsi="Cambria Math"/>
          <w:i/>
          <w:lang w:eastAsia="pt-BR"/>
        </w:rPr>
        <w:t>breakdown</w:t>
      </w:r>
      <w:proofErr w:type="spellEnd"/>
      <w:r w:rsidR="00590B11" w:rsidRPr="00953477">
        <w:rPr>
          <w:rFonts w:ascii="Cambria Math" w:hAnsi="Cambria Math"/>
          <w:lang w:eastAsia="pt-BR"/>
        </w:rPr>
        <w:t>;</w:t>
      </w:r>
    </w:p>
    <w:p w:rsidR="00590B11" w:rsidRPr="00953477" w:rsidRDefault="00100A3A" w:rsidP="006D647F">
      <w:pPr>
        <w:pStyle w:val="Corpodetexto"/>
        <w:spacing w:line="360" w:lineRule="auto"/>
        <w:rPr>
          <w:rFonts w:ascii="Cambria Math" w:hAnsi="Cambria Math"/>
          <w:lang w:eastAsia="pt-BR"/>
        </w:rPr>
      </w:pPr>
      <m:oMath>
        <m:sSub>
          <m:sSubPr>
            <m:ctrlPr>
              <w:rPr>
                <w:rFonts w:ascii="Cambria Math" w:hAnsi="Cambria Math"/>
                <w:lang w:eastAsia="pt-BR"/>
              </w:rPr>
            </m:ctrlPr>
          </m:sSubPr>
          <m:e>
            <m:r>
              <m:rPr>
                <m:sty m:val="p"/>
              </m:rPr>
              <w:rPr>
                <w:rFonts w:ascii="Cambria Math" w:hAnsi="Cambria Math"/>
                <w:lang w:eastAsia="pt-BR"/>
              </w:rPr>
              <m:t>C</m:t>
            </m:r>
          </m:e>
          <m:sub>
            <m:r>
              <m:rPr>
                <m:sty m:val="p"/>
              </m:rPr>
              <w:rPr>
                <w:rFonts w:ascii="Cambria Math" w:hAnsi="Cambria Math"/>
                <w:lang w:eastAsia="pt-BR"/>
              </w:rPr>
              <m:t>b</m:t>
            </m:r>
          </m:sub>
        </m:sSub>
      </m:oMath>
      <w:r w:rsidR="00590B11" w:rsidRPr="00953477">
        <w:rPr>
          <w:rFonts w:ascii="Cambria Math" w:hAnsi="Cambria Math"/>
          <w:lang w:eastAsia="pt-BR"/>
        </w:rPr>
        <w:t xml:space="preserve"> – custo de uma falha ocasionada por </w:t>
      </w:r>
      <w:proofErr w:type="spellStart"/>
      <w:r w:rsidR="00590B11" w:rsidRPr="00953477">
        <w:rPr>
          <w:rFonts w:ascii="Cambria Math" w:hAnsi="Cambria Math"/>
          <w:i/>
          <w:lang w:eastAsia="pt-BR"/>
        </w:rPr>
        <w:t>breakdown</w:t>
      </w:r>
      <w:proofErr w:type="spellEnd"/>
      <w:r w:rsidR="00590B11" w:rsidRPr="00953477">
        <w:rPr>
          <w:rFonts w:ascii="Cambria Math" w:hAnsi="Cambria Math"/>
          <w:lang w:eastAsia="pt-BR"/>
        </w:rPr>
        <w:t>;</w:t>
      </w:r>
    </w:p>
    <w:p w:rsidR="00590B11" w:rsidRPr="0064108E" w:rsidRDefault="00100A3A" w:rsidP="006D647F">
      <w:pPr>
        <w:pStyle w:val="Corpodetexto"/>
        <w:spacing w:line="360" w:lineRule="auto"/>
        <w:rPr>
          <w:rFonts w:ascii="Cambria Math" w:hAnsi="Cambria Math"/>
          <w:lang w:eastAsia="pt-BR"/>
        </w:rPr>
      </w:pPr>
      <m:oMath>
        <m:sSub>
          <m:sSubPr>
            <m:ctrlPr>
              <w:rPr>
                <w:rFonts w:ascii="Cambria Math" w:hAnsi="Cambria Math"/>
                <w:lang w:eastAsia="pt-BR"/>
              </w:rPr>
            </m:ctrlPr>
          </m:sSubPr>
          <m:e>
            <m:r>
              <m:rPr>
                <m:sty m:val="p"/>
              </m:rPr>
              <w:rPr>
                <w:rFonts w:ascii="Cambria Math" w:hAnsi="Cambria Math"/>
                <w:lang w:eastAsia="pt-BR"/>
              </w:rPr>
              <m:t>C</m:t>
            </m:r>
          </m:e>
          <m:sub>
            <m:r>
              <m:rPr>
                <m:sty m:val="p"/>
              </m:rPr>
              <w:rPr>
                <w:rFonts w:ascii="Cambria Math" w:hAnsi="Cambria Math"/>
                <w:lang w:eastAsia="pt-BR"/>
              </w:rPr>
              <m:t>r</m:t>
            </m:r>
          </m:sub>
        </m:sSub>
      </m:oMath>
      <w:r w:rsidR="00590B11" w:rsidRPr="0064108E">
        <w:rPr>
          <w:rFonts w:ascii="Cambria Math" w:hAnsi="Cambria Math"/>
          <w:lang w:eastAsia="pt-BR"/>
        </w:rPr>
        <w:t xml:space="preserve"> – custo da realização de um reparo detectado em uma inspeção;</w:t>
      </w:r>
    </w:p>
    <w:p w:rsidR="00590B11" w:rsidRPr="0064108E" w:rsidRDefault="00100A3A" w:rsidP="006D647F">
      <w:pPr>
        <w:pStyle w:val="Corpodetexto"/>
        <w:spacing w:line="360" w:lineRule="auto"/>
        <w:rPr>
          <w:rFonts w:ascii="Cambria Math" w:hAnsi="Cambria Math"/>
          <w:lang w:eastAsia="pt-BR"/>
        </w:rPr>
      </w:pPr>
      <m:oMath>
        <m:sSub>
          <m:sSubPr>
            <m:ctrlPr>
              <w:rPr>
                <w:rFonts w:ascii="Cambria Math" w:hAnsi="Cambria Math"/>
                <w:lang w:eastAsia="pt-BR"/>
              </w:rPr>
            </m:ctrlPr>
          </m:sSubPr>
          <m:e>
            <m:r>
              <m:rPr>
                <m:sty m:val="p"/>
              </m:rPr>
              <w:rPr>
                <w:rFonts w:ascii="Cambria Math" w:hAnsi="Cambria Math"/>
                <w:lang w:eastAsia="pt-BR"/>
              </w:rPr>
              <m:t>C</m:t>
            </m:r>
          </m:e>
          <m:sub>
            <m:r>
              <m:rPr>
                <m:sty m:val="p"/>
              </m:rPr>
              <w:rPr>
                <w:rFonts w:ascii="Cambria Math" w:hAnsi="Cambria Math"/>
                <w:lang w:eastAsia="pt-BR"/>
              </w:rPr>
              <m:t>i</m:t>
            </m:r>
          </m:sub>
        </m:sSub>
      </m:oMath>
      <w:r w:rsidR="00590B11" w:rsidRPr="0064108E">
        <w:rPr>
          <w:rFonts w:ascii="Cambria Math" w:hAnsi="Cambria Math"/>
          <w:lang w:eastAsia="pt-BR"/>
        </w:rPr>
        <w:t xml:space="preserve"> – custo de realização de uma inspeção;</w:t>
      </w:r>
    </w:p>
    <w:p w:rsidR="0064108E" w:rsidRDefault="00100A3A" w:rsidP="006D647F">
      <w:pPr>
        <w:pStyle w:val="Corpodetexto"/>
        <w:spacing w:line="360" w:lineRule="auto"/>
        <w:rPr>
          <w:rFonts w:ascii="Cambria Math" w:hAnsi="Cambria Math"/>
          <w:lang w:eastAsia="pt-BR"/>
        </w:rPr>
      </w:pPr>
      <m:oMath>
        <m:sSub>
          <m:sSubPr>
            <m:ctrlPr>
              <w:rPr>
                <w:rFonts w:ascii="Cambria Math" w:hAnsi="Cambria Math"/>
                <w:i/>
                <w:lang w:eastAsia="pt-BR"/>
              </w:rPr>
            </m:ctrlPr>
          </m:sSubPr>
          <m:e>
            <m:r>
              <w:rPr>
                <w:rFonts w:ascii="Cambria Math" w:hAnsi="Cambria Math"/>
                <w:lang w:eastAsia="pt-BR"/>
              </w:rPr>
              <m:t>k</m:t>
            </m:r>
          </m:e>
          <m:sub>
            <m:r>
              <w:rPr>
                <w:rFonts w:ascii="Cambria Math" w:hAnsi="Cambria Math"/>
                <w:lang w:eastAsia="pt-BR"/>
              </w:rPr>
              <m:t>f</m:t>
            </m:r>
          </m:sub>
        </m:sSub>
      </m:oMath>
      <w:r w:rsidR="0064108E">
        <w:rPr>
          <w:rFonts w:ascii="Cambria Math" w:hAnsi="Cambria Math"/>
          <w:lang w:eastAsia="pt-BR"/>
        </w:rPr>
        <w:t xml:space="preserve"> – taxa de chegada de defeitos ao sistema;</w:t>
      </w:r>
    </w:p>
    <w:p w:rsidR="0064108E" w:rsidRDefault="00590B11" w:rsidP="006D647F">
      <w:pPr>
        <w:pStyle w:val="Corpodetexto"/>
        <w:spacing w:line="360" w:lineRule="auto"/>
        <w:rPr>
          <w:rFonts w:ascii="Cambria Math" w:hAnsi="Cambria Math"/>
          <w:lang w:eastAsia="pt-BR"/>
        </w:rPr>
      </w:pPr>
      <m:oMath>
        <m:r>
          <m:rPr>
            <m:sty m:val="p"/>
          </m:rPr>
          <w:rPr>
            <w:rFonts w:ascii="Cambria Math" w:hAnsi="Cambria Math"/>
            <w:lang w:eastAsia="pt-BR"/>
          </w:rPr>
          <m:t>λ(</m:t>
        </m:r>
        <m:r>
          <w:rPr>
            <w:rFonts w:ascii="Cambria Math" w:hAnsi="Cambria Math"/>
            <w:lang w:eastAsia="pt-BR"/>
          </w:rPr>
          <m:t>t</m:t>
        </m:r>
        <m:r>
          <m:rPr>
            <m:sty m:val="p"/>
          </m:rPr>
          <w:rPr>
            <w:rFonts w:ascii="Cambria Math" w:hAnsi="Cambria Math"/>
            <w:lang w:eastAsia="pt-BR"/>
          </w:rPr>
          <m:t>)</m:t>
        </m:r>
      </m:oMath>
      <w:r w:rsidRPr="0064108E">
        <w:rPr>
          <w:rFonts w:ascii="Cambria Math" w:hAnsi="Cambria Math"/>
          <w:lang w:eastAsia="pt-BR"/>
        </w:rPr>
        <w:t xml:space="preserve"> - taxa de chegada de falhas ao sistema</w:t>
      </w:r>
      <w:r w:rsidR="0064108E">
        <w:rPr>
          <w:rFonts w:ascii="Cambria Math" w:hAnsi="Cambria Math"/>
          <w:lang w:eastAsia="pt-BR"/>
        </w:rPr>
        <w:t>.</w:t>
      </w:r>
    </w:p>
    <w:p w:rsidR="0064108E" w:rsidRDefault="0064108E" w:rsidP="0064108E">
      <w:pPr>
        <w:pStyle w:val="Corpodetexto"/>
        <w:rPr>
          <w:rFonts w:ascii="Cambria Math" w:hAnsi="Cambria Math"/>
          <w:lang w:eastAsia="pt-BR"/>
        </w:rPr>
      </w:pPr>
    </w:p>
    <w:p w:rsidR="00AB2C32" w:rsidRDefault="001D45B4" w:rsidP="000A7E49">
      <w:pPr>
        <w:pStyle w:val="Ttulo1"/>
        <w:numPr>
          <w:ilvl w:val="0"/>
          <w:numId w:val="28"/>
        </w:numPr>
        <w:spacing w:before="0" w:after="0" w:line="360" w:lineRule="auto"/>
        <w:ind w:left="714" w:hanging="357"/>
        <w:rPr>
          <w:caps w:val="0"/>
        </w:rPr>
      </w:pPr>
      <w:r>
        <w:rPr>
          <w:caps w:val="0"/>
        </w:rPr>
        <w:t>Procedimentos M</w:t>
      </w:r>
      <w:r w:rsidR="00AB2C32">
        <w:rPr>
          <w:caps w:val="0"/>
        </w:rPr>
        <w:t>etodológicos</w:t>
      </w:r>
    </w:p>
    <w:p w:rsidR="002D3B6F" w:rsidRPr="001D45B4" w:rsidRDefault="001D45B4" w:rsidP="001D45B4">
      <w:pPr>
        <w:numPr>
          <w:ilvl w:val="1"/>
          <w:numId w:val="28"/>
        </w:numPr>
        <w:spacing w:line="360" w:lineRule="auto"/>
        <w:ind w:left="0" w:firstLine="284"/>
        <w:jc w:val="both"/>
        <w:rPr>
          <w:rFonts w:eastAsia="Calibri"/>
          <w:i/>
          <w:sz w:val="24"/>
          <w:szCs w:val="24"/>
          <w:lang w:eastAsia="en-US"/>
        </w:rPr>
      </w:pPr>
      <w:r w:rsidRPr="001D45B4">
        <w:rPr>
          <w:rFonts w:eastAsia="Calibri"/>
          <w:i/>
          <w:sz w:val="24"/>
          <w:szCs w:val="24"/>
          <w:lang w:eastAsia="en-US"/>
        </w:rPr>
        <w:t xml:space="preserve">Objeto de </w:t>
      </w:r>
      <w:r>
        <w:rPr>
          <w:rFonts w:eastAsia="Calibri"/>
          <w:i/>
          <w:sz w:val="24"/>
          <w:szCs w:val="24"/>
          <w:lang w:eastAsia="en-US"/>
        </w:rPr>
        <w:t>E</w:t>
      </w:r>
      <w:r w:rsidRPr="001D45B4">
        <w:rPr>
          <w:rFonts w:eastAsia="Calibri"/>
          <w:i/>
          <w:sz w:val="24"/>
          <w:szCs w:val="24"/>
          <w:lang w:eastAsia="en-US"/>
        </w:rPr>
        <w:t>studo</w:t>
      </w:r>
    </w:p>
    <w:p w:rsidR="00590B11" w:rsidRPr="00590B11" w:rsidRDefault="00590B11" w:rsidP="00C613A7">
      <w:pPr>
        <w:pStyle w:val="PargrafoResumoAbstract"/>
        <w:spacing w:line="360" w:lineRule="auto"/>
        <w:ind w:firstLine="567"/>
      </w:pPr>
      <w:r w:rsidRPr="00590B11">
        <w:t xml:space="preserve">De forma a ilustrar a aplicabilidade dos conceitos do </w:t>
      </w:r>
      <w:proofErr w:type="spellStart"/>
      <w:r w:rsidR="00974D31" w:rsidRPr="00974D31">
        <w:rPr>
          <w:i/>
        </w:rPr>
        <w:t>delay</w:t>
      </w:r>
      <w:proofErr w:type="spellEnd"/>
      <w:r w:rsidR="00974D31" w:rsidRPr="00974D31">
        <w:rPr>
          <w:i/>
        </w:rPr>
        <w:t xml:space="preserve"> time</w:t>
      </w:r>
      <w:r w:rsidRPr="00590B11">
        <w:t xml:space="preserve">, apresenta-se aqui </w:t>
      </w:r>
      <w:r w:rsidR="00AB2C32">
        <w:t xml:space="preserve">as etapas para a resolução do </w:t>
      </w:r>
      <w:r w:rsidRPr="00590B11">
        <w:t xml:space="preserve">problema de definição de intervalos ótimos de inspeções de modo garantir uma maior eficácia do sistema estudado. Eficácia esta, refletida através dos parâmetros de </w:t>
      </w:r>
      <w:proofErr w:type="spellStart"/>
      <w:r w:rsidR="00974D31" w:rsidRPr="00974D31">
        <w:rPr>
          <w:i/>
        </w:rPr>
        <w:t>downtime</w:t>
      </w:r>
      <w:proofErr w:type="spellEnd"/>
      <w:r w:rsidRPr="00590B11">
        <w:t>, custo da política preventiva e disponibilidade total do sistema.</w:t>
      </w:r>
    </w:p>
    <w:p w:rsidR="00590B11" w:rsidRPr="00590B11" w:rsidRDefault="00590B11" w:rsidP="00C613A7">
      <w:pPr>
        <w:pStyle w:val="PargrafoResumoAbstract"/>
        <w:spacing w:line="360" w:lineRule="auto"/>
        <w:ind w:firstLine="567"/>
      </w:pPr>
      <w:r w:rsidRPr="00590B11">
        <w:t xml:space="preserve">O problema tem como base os dados referentes à taxa de falhas, duração e custos de ações de manutenção e a qualidade das inspeções realizadas </w:t>
      </w:r>
      <w:r w:rsidR="000F044E">
        <w:t xml:space="preserve">em quatro linhas de produção que compõem a área de produção de uma unidade fabril com </w:t>
      </w:r>
      <w:r w:rsidRPr="00590B11">
        <w:t xml:space="preserve">processo de produção contínuo </w:t>
      </w:r>
      <w:r w:rsidR="000F044E">
        <w:t xml:space="preserve">e </w:t>
      </w:r>
      <w:r w:rsidRPr="00590B11">
        <w:t>que fo</w:t>
      </w:r>
      <w:r w:rsidR="000F044E">
        <w:t xml:space="preserve">ra </w:t>
      </w:r>
      <w:r w:rsidRPr="00590B11">
        <w:t xml:space="preserve">observado por </w:t>
      </w:r>
      <w:proofErr w:type="gramStart"/>
      <w:r w:rsidRPr="00590B11">
        <w:t>4</w:t>
      </w:r>
      <w:proofErr w:type="gramEnd"/>
      <w:r w:rsidRPr="00590B11">
        <w:t xml:space="preserve"> meses.</w:t>
      </w:r>
    </w:p>
    <w:p w:rsidR="00590B11" w:rsidRPr="00590B11" w:rsidRDefault="00590B11" w:rsidP="00C613A7">
      <w:pPr>
        <w:pStyle w:val="PargrafoResumoAbstract"/>
        <w:spacing w:line="360" w:lineRule="auto"/>
        <w:ind w:firstLine="567"/>
      </w:pPr>
      <w:r w:rsidRPr="00590B11">
        <w:t xml:space="preserve">O processo opera em um regime de 24 horas por dia, </w:t>
      </w:r>
      <w:proofErr w:type="gramStart"/>
      <w:r w:rsidRPr="00590B11">
        <w:t>7</w:t>
      </w:r>
      <w:proofErr w:type="gramEnd"/>
      <w:r w:rsidRPr="00590B11">
        <w:t xml:space="preserve"> dias por semana. A cada dois meses, uma manutenção preventiva com duração de </w:t>
      </w:r>
      <w:proofErr w:type="gramStart"/>
      <w:r w:rsidRPr="00590B11">
        <w:t>3</w:t>
      </w:r>
      <w:proofErr w:type="gramEnd"/>
      <w:r w:rsidRPr="00590B11">
        <w:t xml:space="preserve"> dias é executada </w:t>
      </w:r>
      <w:r w:rsidR="000F044E">
        <w:t xml:space="preserve">em uma das linhas, em </w:t>
      </w:r>
      <w:r w:rsidR="000F044E">
        <w:lastRenderedPageBreak/>
        <w:t xml:space="preserve">que </w:t>
      </w:r>
      <w:r w:rsidRPr="00590B11">
        <w:t xml:space="preserve">os principais problemas apontados pela área de produção são tratados. Manutenções corretivas (emergenciais) são realizadas sempre que o processo é interrompido em função de uma falha. </w:t>
      </w:r>
    </w:p>
    <w:p w:rsidR="00590B11" w:rsidRDefault="00590B11" w:rsidP="00C613A7">
      <w:pPr>
        <w:pStyle w:val="PargrafoResumoAbstract"/>
        <w:spacing w:line="360" w:lineRule="auto"/>
        <w:ind w:firstLine="567"/>
      </w:pPr>
      <w:r w:rsidRPr="00590B11">
        <w:t xml:space="preserve">A motivação para a escolha desse processo (além do acesso às informações) foi </w:t>
      </w:r>
      <w:proofErr w:type="gramStart"/>
      <w:r w:rsidRPr="00590B11">
        <w:t>a</w:t>
      </w:r>
      <w:proofErr w:type="gramEnd"/>
      <w:r w:rsidRPr="00590B11">
        <w:t xml:space="preserve"> alta taxa de manutenções corretivas encontrada combinada com sua natureza contínua que ressalta a necessidade de inspeções de qualidade (visto que o processo não pode ser interrompido com frequência para eventuais intervenções).</w:t>
      </w:r>
    </w:p>
    <w:p w:rsidR="001D45B4" w:rsidRDefault="001D45B4" w:rsidP="00C613A7">
      <w:pPr>
        <w:pStyle w:val="PargrafoResumoAbstract"/>
        <w:spacing w:line="360" w:lineRule="auto"/>
        <w:ind w:firstLine="567"/>
      </w:pPr>
    </w:p>
    <w:p w:rsidR="001D45B4" w:rsidRPr="001D45B4" w:rsidRDefault="001D45B4" w:rsidP="001D45B4">
      <w:pPr>
        <w:numPr>
          <w:ilvl w:val="1"/>
          <w:numId w:val="28"/>
        </w:numPr>
        <w:spacing w:line="360" w:lineRule="auto"/>
        <w:ind w:left="0" w:firstLine="284"/>
        <w:jc w:val="both"/>
        <w:rPr>
          <w:rFonts w:eastAsia="Calibri"/>
          <w:i/>
          <w:sz w:val="24"/>
          <w:szCs w:val="24"/>
          <w:lang w:eastAsia="en-US"/>
        </w:rPr>
      </w:pPr>
      <w:r>
        <w:rPr>
          <w:rFonts w:eastAsia="Calibri"/>
          <w:i/>
          <w:sz w:val="24"/>
          <w:szCs w:val="24"/>
          <w:lang w:eastAsia="en-US"/>
        </w:rPr>
        <w:t xml:space="preserve">Procedimentos de Coleta de </w:t>
      </w:r>
      <w:r w:rsidR="000F044E">
        <w:rPr>
          <w:rFonts w:eastAsia="Calibri"/>
          <w:i/>
          <w:sz w:val="24"/>
          <w:szCs w:val="24"/>
          <w:lang w:eastAsia="en-US"/>
        </w:rPr>
        <w:t>D</w:t>
      </w:r>
      <w:r>
        <w:rPr>
          <w:rFonts w:eastAsia="Calibri"/>
          <w:i/>
          <w:sz w:val="24"/>
          <w:szCs w:val="24"/>
          <w:lang w:eastAsia="en-US"/>
        </w:rPr>
        <w:t>ados</w:t>
      </w:r>
    </w:p>
    <w:p w:rsidR="00744950" w:rsidRDefault="001D45B4" w:rsidP="00C613A7">
      <w:pPr>
        <w:pStyle w:val="PargrafoResumoAbstract"/>
        <w:spacing w:line="360" w:lineRule="auto"/>
        <w:ind w:firstLine="567"/>
      </w:pPr>
      <w:r>
        <w:t xml:space="preserve">Para verificar a realidade do sistema estudado, foram coletados dados referentes ao comportamento de falhas (frequência de ocorrência e tipos) </w:t>
      </w:r>
      <w:r w:rsidR="00744950">
        <w:t xml:space="preserve">dos equipamentos componentes das linhas de produção da área de manufatura da empresa. Para tanto, foram realizadas diversas visitas à empresa em que puderam ser realizadas observações </w:t>
      </w:r>
      <w:r w:rsidR="00744950" w:rsidRPr="00744950">
        <w:rPr>
          <w:i/>
        </w:rPr>
        <w:t>in loco</w:t>
      </w:r>
      <w:r w:rsidR="00744950">
        <w:rPr>
          <w:i/>
        </w:rPr>
        <w:t xml:space="preserve"> </w:t>
      </w:r>
      <w:r w:rsidR="00744950">
        <w:t xml:space="preserve">e entrevistas informais com os supervisores de produção e manutenção. </w:t>
      </w:r>
    </w:p>
    <w:p w:rsidR="000F044E" w:rsidRDefault="00744950" w:rsidP="00C613A7">
      <w:pPr>
        <w:pStyle w:val="PargrafoResumoAbstract"/>
        <w:spacing w:line="360" w:lineRule="auto"/>
        <w:ind w:firstLine="567"/>
      </w:pPr>
      <w:r>
        <w:t xml:space="preserve">Contudo, a principal fonte para a coleta de informações consistiu na análise documental dos </w:t>
      </w:r>
      <w:r w:rsidR="000F044E">
        <w:t>relatórios diários de parada dos equipamentos assim como os relatórios mensais da gerência da unidade. A partir desta documentação, foi possível verificar a duração, a frequência e a tipologia das paradas dos equipamentos de cada uma das quatro linhas de produção estudadas.</w:t>
      </w:r>
    </w:p>
    <w:p w:rsidR="00744950" w:rsidRDefault="000F044E" w:rsidP="00C613A7">
      <w:pPr>
        <w:pStyle w:val="PargrafoResumoAbstract"/>
        <w:spacing w:line="360" w:lineRule="auto"/>
        <w:ind w:firstLine="567"/>
      </w:pPr>
      <w:r>
        <w:t xml:space="preserve">   </w:t>
      </w:r>
    </w:p>
    <w:p w:rsidR="000F044E" w:rsidRPr="001D45B4" w:rsidRDefault="000F044E" w:rsidP="000F044E">
      <w:pPr>
        <w:numPr>
          <w:ilvl w:val="1"/>
          <w:numId w:val="28"/>
        </w:numPr>
        <w:spacing w:line="360" w:lineRule="auto"/>
        <w:ind w:left="0" w:firstLine="284"/>
        <w:jc w:val="both"/>
        <w:rPr>
          <w:rFonts w:eastAsia="Calibri"/>
          <w:i/>
          <w:sz w:val="24"/>
          <w:szCs w:val="24"/>
          <w:lang w:eastAsia="en-US"/>
        </w:rPr>
      </w:pPr>
      <w:r>
        <w:rPr>
          <w:rFonts w:eastAsia="Calibri"/>
          <w:i/>
          <w:sz w:val="24"/>
          <w:szCs w:val="24"/>
          <w:lang w:eastAsia="en-US"/>
        </w:rPr>
        <w:t xml:space="preserve">Procedimentos de </w:t>
      </w:r>
      <w:r>
        <w:rPr>
          <w:rFonts w:eastAsia="Calibri"/>
          <w:i/>
          <w:sz w:val="24"/>
          <w:szCs w:val="24"/>
          <w:lang w:eastAsia="en-US"/>
        </w:rPr>
        <w:t>Análise de Dados</w:t>
      </w:r>
    </w:p>
    <w:p w:rsidR="00584A33" w:rsidRDefault="00590B11" w:rsidP="00C613A7">
      <w:pPr>
        <w:pStyle w:val="PargrafoResumoAbstract"/>
        <w:spacing w:line="360" w:lineRule="auto"/>
        <w:ind w:firstLine="567"/>
      </w:pPr>
      <w:r w:rsidRPr="00590B11">
        <w:t xml:space="preserve">A partir das informações fornecidas pela empresa e das observações </w:t>
      </w:r>
      <w:r w:rsidRPr="0064108E">
        <w:rPr>
          <w:i/>
        </w:rPr>
        <w:t xml:space="preserve">in loco </w:t>
      </w:r>
      <w:r w:rsidRPr="00590B11">
        <w:t xml:space="preserve">pode-se verificar que o </w:t>
      </w:r>
      <w:r w:rsidR="0064108E">
        <w:t xml:space="preserve">sistema apresenta uma taxa de chegada de 0,4625 de defeitos por hora, </w:t>
      </w:r>
      <w:r w:rsidR="00FB3E7F">
        <w:t>que por sua vez, desdobram-se em 0,0960 falhas por hora. Os dados de falha coletados junto à supervisão de manutenção</w:t>
      </w:r>
      <w:r w:rsidR="0064108E">
        <w:t xml:space="preserve"> </w:t>
      </w:r>
      <w:r w:rsidR="00FB3E7F">
        <w:t xml:space="preserve">foram posteriormente inseridos no módulo </w:t>
      </w:r>
      <w:r w:rsidR="00FB3E7F" w:rsidRPr="00FB3E7F">
        <w:rPr>
          <w:i/>
        </w:rPr>
        <w:t xml:space="preserve">Input </w:t>
      </w:r>
      <w:proofErr w:type="spellStart"/>
      <w:r w:rsidR="00FB3E7F" w:rsidRPr="00FB3E7F">
        <w:rPr>
          <w:i/>
        </w:rPr>
        <w:t>Analyzer</w:t>
      </w:r>
      <w:proofErr w:type="spellEnd"/>
      <w:r w:rsidR="00FB3E7F">
        <w:t xml:space="preserve"> do </w:t>
      </w:r>
      <w:proofErr w:type="gramStart"/>
      <w:r w:rsidR="00FB3E7F">
        <w:t>simulador ARENA</w:t>
      </w:r>
      <w:proofErr w:type="gramEnd"/>
      <w:r w:rsidR="00FB3E7F" w:rsidRPr="00FB3E7F">
        <w:rPr>
          <w:vertAlign w:val="superscript"/>
        </w:rPr>
        <w:t>®</w:t>
      </w:r>
      <w:r w:rsidR="00B14309">
        <w:rPr>
          <w:vertAlign w:val="superscript"/>
        </w:rPr>
        <w:t xml:space="preserve"> </w:t>
      </w:r>
      <w:r w:rsidR="00F93A00">
        <w:t xml:space="preserve">versão 14.0 </w:t>
      </w:r>
      <w:r w:rsidR="006172E8">
        <w:t xml:space="preserve">onde puderam </w:t>
      </w:r>
      <w:r w:rsidR="00FB3E7F">
        <w:t>ser realizado</w:t>
      </w:r>
      <w:r w:rsidR="006172E8">
        <w:t>s</w:t>
      </w:r>
      <w:r w:rsidR="00FB3E7F">
        <w:t xml:space="preserve"> teste</w:t>
      </w:r>
      <w:r w:rsidR="006172E8">
        <w:t>s</w:t>
      </w:r>
      <w:r w:rsidR="00FB3E7F">
        <w:t xml:space="preserve"> de aderência para a distribuição de probabilidade </w:t>
      </w:r>
      <w:r w:rsidR="006172E8">
        <w:t xml:space="preserve">de falhas e </w:t>
      </w:r>
      <w:r w:rsidR="00FB3E7F">
        <w:t xml:space="preserve">do </w:t>
      </w:r>
      <w:proofErr w:type="spellStart"/>
      <w:r w:rsidR="00974D31" w:rsidRPr="00974D31">
        <w:rPr>
          <w:i/>
        </w:rPr>
        <w:t>delay</w:t>
      </w:r>
      <w:proofErr w:type="spellEnd"/>
      <w:r w:rsidR="00974D31" w:rsidRPr="00974D31">
        <w:rPr>
          <w:i/>
        </w:rPr>
        <w:t xml:space="preserve"> time</w:t>
      </w:r>
      <w:r w:rsidR="00FB3E7F">
        <w:t>.</w:t>
      </w:r>
    </w:p>
    <w:p w:rsidR="00590B11" w:rsidRDefault="00FB3E7F" w:rsidP="00C613A7">
      <w:pPr>
        <w:pStyle w:val="PargrafoResumoAbstract"/>
        <w:spacing w:line="360" w:lineRule="auto"/>
        <w:ind w:firstLine="567"/>
      </w:pPr>
      <w:r>
        <w:t xml:space="preserve">Ao final deste processo, verificou-se que a distribuição de probabilidade </w:t>
      </w:r>
      <w:r w:rsidR="006172E8">
        <w:t xml:space="preserve">para as falhas </w:t>
      </w:r>
      <w:r>
        <w:t xml:space="preserve">pode </w:t>
      </w:r>
      <w:r w:rsidR="00590B11" w:rsidRPr="00590B11">
        <w:t>ser representad</w:t>
      </w:r>
      <w:r>
        <w:t xml:space="preserve">a </w:t>
      </w:r>
      <w:r w:rsidR="00590B11" w:rsidRPr="00590B11">
        <w:t xml:space="preserve">por uma distribuição </w:t>
      </w:r>
      <w:r w:rsidR="006172E8">
        <w:t xml:space="preserve">exponencial negativa e o </w:t>
      </w:r>
      <w:proofErr w:type="spellStart"/>
      <w:r w:rsidR="006172E8" w:rsidRPr="006172E8">
        <w:rPr>
          <w:i/>
        </w:rPr>
        <w:t>delay</w:t>
      </w:r>
      <w:proofErr w:type="spellEnd"/>
      <w:r w:rsidR="006172E8" w:rsidRPr="006172E8">
        <w:rPr>
          <w:i/>
        </w:rPr>
        <w:t xml:space="preserve"> time</w:t>
      </w:r>
      <w:r w:rsidR="006172E8">
        <w:t xml:space="preserve"> por uma distribuição </w:t>
      </w:r>
      <w:r w:rsidR="00590B11" w:rsidRPr="00590B11">
        <w:t xml:space="preserve">de </w:t>
      </w:r>
      <w:proofErr w:type="spellStart"/>
      <w:r w:rsidR="00590B11" w:rsidRPr="00FB3E7F">
        <w:rPr>
          <w:i/>
        </w:rPr>
        <w:t>Weibull</w:t>
      </w:r>
      <w:proofErr w:type="spellEnd"/>
      <w:r w:rsidR="00590B11" w:rsidRPr="00590B11">
        <w:t xml:space="preserve"> com parâmetro</w:t>
      </w:r>
      <w:r w:rsidR="0064108E">
        <w:t xml:space="preserve"> de forma </w:t>
      </w:r>
      <m:oMath>
        <m:r>
          <m:rPr>
            <m:sty m:val="p"/>
          </m:rPr>
          <w:rPr>
            <w:rFonts w:ascii="Cambria Math" w:hAnsi="Cambria Math"/>
          </w:rPr>
          <m:t>β</m:t>
        </m:r>
      </m:oMath>
      <w:r w:rsidR="0064108E">
        <w:t xml:space="preserve"> igual a 7</w:t>
      </w:r>
      <w:r w:rsidR="00016D2F">
        <w:t>,</w:t>
      </w:r>
      <w:r w:rsidR="0064108E">
        <w:t>114</w:t>
      </w:r>
      <w:r w:rsidR="00590B11" w:rsidRPr="00590B11">
        <w:t xml:space="preserve">. </w:t>
      </w:r>
      <w:r>
        <w:t>As informações referente</w:t>
      </w:r>
      <w:r w:rsidR="00FC5FDC">
        <w:t>s</w:t>
      </w:r>
      <w:r>
        <w:t xml:space="preserve"> aos custos</w:t>
      </w:r>
      <w:r w:rsidR="006172E8">
        <w:t xml:space="preserve"> foram</w:t>
      </w:r>
      <w:r>
        <w:t xml:space="preserve"> extraídas junto ao sistema ERP utilizado para a gestão dos diversos processos da empresa e então validados junto à equipe de controladoria da unidade. </w:t>
      </w:r>
      <w:r w:rsidR="00590B11" w:rsidRPr="00590B11">
        <w:t xml:space="preserve">Os dados do processo são apresentados no quadro </w:t>
      </w:r>
      <w:proofErr w:type="gramStart"/>
      <w:r w:rsidR="00590B11" w:rsidRPr="00590B11">
        <w:t>1</w:t>
      </w:r>
      <w:proofErr w:type="gramEnd"/>
      <w:r w:rsidR="00590B11" w:rsidRPr="00590B11">
        <w:t xml:space="preserve">: </w:t>
      </w:r>
    </w:p>
    <w:p w:rsidR="00FB3E7F" w:rsidRDefault="00FB3E7F" w:rsidP="00590B11">
      <w:pPr>
        <w:pStyle w:val="PargrafoResumoAbstract"/>
      </w:pPr>
    </w:p>
    <w:p w:rsidR="00A06FB4" w:rsidRPr="00590B11" w:rsidRDefault="00A06FB4" w:rsidP="00FB3E7F">
      <w:pPr>
        <w:pStyle w:val="Legenda"/>
        <w:spacing w:before="0" w:beforeAutospacing="0" w:after="0" w:afterAutospacing="0"/>
        <w:jc w:val="center"/>
        <w:rPr>
          <w:rFonts w:ascii="Times New Roman" w:hAnsi="Times New Roman" w:cs="Times New Roman"/>
        </w:rPr>
      </w:pPr>
      <w:r w:rsidRPr="00590B11">
        <w:rPr>
          <w:rFonts w:ascii="Times New Roman" w:hAnsi="Times New Roman" w:cs="Times New Roman"/>
        </w:rPr>
        <w:lastRenderedPageBreak/>
        <w:t xml:space="preserve">Quadro </w:t>
      </w:r>
      <w:r w:rsidR="008F137F" w:rsidRPr="00590B11">
        <w:rPr>
          <w:rFonts w:ascii="Times New Roman" w:hAnsi="Times New Roman" w:cs="Times New Roman"/>
        </w:rPr>
        <w:fldChar w:fldCharType="begin"/>
      </w:r>
      <w:r w:rsidRPr="00590B11">
        <w:rPr>
          <w:rFonts w:ascii="Times New Roman" w:hAnsi="Times New Roman" w:cs="Times New Roman"/>
        </w:rPr>
        <w:instrText xml:space="preserve"> SEQ Quadro \* ARABIC </w:instrText>
      </w:r>
      <w:r w:rsidR="008F137F" w:rsidRPr="00590B11">
        <w:rPr>
          <w:rFonts w:ascii="Times New Roman" w:hAnsi="Times New Roman" w:cs="Times New Roman"/>
        </w:rPr>
        <w:fldChar w:fldCharType="separate"/>
      </w:r>
      <w:r w:rsidR="00117510">
        <w:rPr>
          <w:rFonts w:ascii="Times New Roman" w:hAnsi="Times New Roman" w:cs="Times New Roman"/>
          <w:noProof/>
        </w:rPr>
        <w:t>1</w:t>
      </w:r>
      <w:r w:rsidR="008F137F" w:rsidRPr="00590B11">
        <w:rPr>
          <w:rFonts w:ascii="Times New Roman" w:hAnsi="Times New Roman" w:cs="Times New Roman"/>
        </w:rPr>
        <w:fldChar w:fldCharType="end"/>
      </w:r>
      <w:r w:rsidRPr="00590B11">
        <w:rPr>
          <w:rFonts w:ascii="Times New Roman" w:hAnsi="Times New Roman" w:cs="Times New Roman"/>
        </w:rPr>
        <w:t xml:space="preserve"> - Parâmetros de duração, custo e taxa de falhas do processo </w:t>
      </w:r>
      <w:r w:rsidR="007F46AD" w:rsidRPr="00590B11">
        <w:rPr>
          <w:rFonts w:ascii="Times New Roman" w:hAnsi="Times New Roman" w:cs="Times New Roman"/>
        </w:rPr>
        <w:t>analisado.</w:t>
      </w:r>
    </w:p>
    <w:tbl>
      <w:tblPr>
        <w:tblStyle w:val="Tabelacomgrade"/>
        <w:tblW w:w="0" w:type="auto"/>
        <w:jc w:val="center"/>
        <w:tblLook w:val="04A0" w:firstRow="1" w:lastRow="0" w:firstColumn="1" w:lastColumn="0" w:noHBand="0" w:noVBand="1"/>
      </w:tblPr>
      <w:tblGrid>
        <w:gridCol w:w="3290"/>
      </w:tblGrid>
      <w:tr w:rsidR="00A06FB4" w:rsidTr="00953477">
        <w:trPr>
          <w:jc w:val="center"/>
        </w:trPr>
        <w:tc>
          <w:tcPr>
            <w:tcW w:w="3290" w:type="dxa"/>
          </w:tcPr>
          <w:p w:rsidR="00A06FB4" w:rsidRPr="00927284" w:rsidRDefault="00100A3A" w:rsidP="00FC5FDC">
            <w:pPr>
              <w:spacing w:before="120" w:after="120" w:line="360" w:lineRule="auto"/>
              <w:jc w:val="both"/>
              <w:rPr>
                <w:rFonts w:asciiTheme="minorHAnsi" w:eastAsiaTheme="minorEastAsia" w:hAnsiTheme="minorHAnsi" w:cstheme="minorBidi"/>
              </w:rPr>
            </w:pPr>
            <m:oMathPara>
              <m:oMath>
                <m:sSub>
                  <m:sSubPr>
                    <m:ctrlPr>
                      <w:rPr>
                        <w:rFonts w:ascii="Cambria Math" w:eastAsiaTheme="minorEastAsia" w:hAnsi="Cambria Math" w:cstheme="minorBidi"/>
                        <w:i/>
                      </w:rPr>
                    </m:ctrlPr>
                  </m:sSubPr>
                  <m:e>
                    <m:r>
                      <w:rPr>
                        <w:rFonts w:ascii="Cambria Math" w:eastAsiaTheme="minorEastAsia" w:hAnsi="Cambria Math" w:cstheme="minorBidi"/>
                      </w:rPr>
                      <m:t>d</m:t>
                    </m:r>
                  </m:e>
                  <m:sub>
                    <m:r>
                      <w:rPr>
                        <w:rFonts w:ascii="Cambria Math" w:eastAsiaTheme="minorEastAsia" w:hAnsi="Cambria Math" w:cstheme="minorBidi"/>
                      </w:rPr>
                      <m:t>b</m:t>
                    </m:r>
                  </m:sub>
                </m:sSub>
                <m:r>
                  <w:rPr>
                    <w:rFonts w:ascii="Cambria Math" w:eastAsiaTheme="minorEastAsia" w:hAnsi="Cambria Math" w:cstheme="minorBidi"/>
                  </w:rPr>
                  <m:t xml:space="preserve">=1,85 </m:t>
                </m:r>
                <m:r>
                  <w:rPr>
                    <w:rFonts w:ascii="Cambria Math" w:eastAsiaTheme="minorEastAsia" w:hAnsi="Cambria Math" w:cstheme="minorBidi"/>
                  </w:rPr>
                  <m:t>h</m:t>
                </m:r>
              </m:oMath>
            </m:oMathPara>
          </w:p>
          <w:p w:rsidR="00A06FB4" w:rsidRPr="00927284" w:rsidRDefault="00100A3A" w:rsidP="00FC5FDC">
            <w:pPr>
              <w:spacing w:before="120" w:after="120" w:line="360" w:lineRule="auto"/>
              <w:jc w:val="both"/>
              <w:rPr>
                <w:rFonts w:asciiTheme="minorHAnsi" w:eastAsiaTheme="minorEastAsia" w:hAnsiTheme="minorHAnsi" w:cstheme="minorBidi"/>
              </w:rPr>
            </w:pPr>
            <m:oMathPara>
              <m:oMath>
                <m:sSub>
                  <m:sSubPr>
                    <m:ctrlPr>
                      <w:rPr>
                        <w:rFonts w:ascii="Cambria Math" w:eastAsiaTheme="minorEastAsia" w:hAnsi="Cambria Math" w:cstheme="minorBidi"/>
                        <w:i/>
                      </w:rPr>
                    </m:ctrlPr>
                  </m:sSubPr>
                  <m:e>
                    <m:r>
                      <w:rPr>
                        <w:rFonts w:ascii="Cambria Math" w:eastAsiaTheme="minorEastAsia" w:hAnsi="Cambria Math" w:cstheme="minorBidi"/>
                      </w:rPr>
                      <m:t>d</m:t>
                    </m:r>
                  </m:e>
                  <m:sub>
                    <m:r>
                      <w:rPr>
                        <w:rFonts w:ascii="Cambria Math" w:eastAsiaTheme="minorEastAsia" w:hAnsi="Cambria Math" w:cstheme="minorBidi"/>
                      </w:rPr>
                      <m:t>i</m:t>
                    </m:r>
                  </m:sub>
                </m:sSub>
                <m:r>
                  <w:rPr>
                    <w:rFonts w:ascii="Cambria Math" w:eastAsiaTheme="minorEastAsia" w:hAnsi="Cambria Math" w:cstheme="minorBidi"/>
                  </w:rPr>
                  <m:t xml:space="preserve">=0,2 </m:t>
                </m:r>
                <m:r>
                  <w:rPr>
                    <w:rFonts w:ascii="Cambria Math" w:eastAsiaTheme="minorEastAsia" w:hAnsi="Cambria Math" w:cstheme="minorBidi"/>
                  </w:rPr>
                  <m:t>h</m:t>
                </m:r>
              </m:oMath>
            </m:oMathPara>
          </w:p>
          <w:p w:rsidR="00A06FB4" w:rsidRPr="00927284" w:rsidRDefault="00100A3A" w:rsidP="00FC5FDC">
            <w:pPr>
              <w:spacing w:before="120" w:after="120" w:line="360" w:lineRule="auto"/>
              <w:jc w:val="both"/>
              <w:rPr>
                <w:rFonts w:asciiTheme="minorHAnsi" w:eastAsiaTheme="minorEastAsia" w:hAnsiTheme="minorHAnsi" w:cstheme="minorBidi"/>
              </w:rPr>
            </w:pPr>
            <m:oMathPara>
              <m:oMath>
                <m:sSub>
                  <m:sSubPr>
                    <m:ctrlPr>
                      <w:rPr>
                        <w:rFonts w:ascii="Cambria Math" w:eastAsiaTheme="minorEastAsia" w:hAnsi="Cambria Math" w:cstheme="minorBidi"/>
                        <w:i/>
                      </w:rPr>
                    </m:ctrlPr>
                  </m:sSubPr>
                  <m:e>
                    <m:r>
                      <w:rPr>
                        <w:rFonts w:ascii="Cambria Math" w:eastAsiaTheme="minorEastAsia" w:hAnsi="Cambria Math" w:cstheme="minorBidi"/>
                      </w:rPr>
                      <m:t>C</m:t>
                    </m:r>
                  </m:e>
                  <m:sub>
                    <m:r>
                      <w:rPr>
                        <w:rFonts w:ascii="Cambria Math" w:eastAsiaTheme="minorEastAsia" w:hAnsi="Cambria Math" w:cstheme="minorBidi"/>
                      </w:rPr>
                      <m:t>r</m:t>
                    </m:r>
                  </m:sub>
                </m:sSub>
                <m:r>
                  <w:rPr>
                    <w:rFonts w:ascii="Cambria Math" w:eastAsiaTheme="minorEastAsia" w:hAnsi="Cambria Math" w:cstheme="minorBidi"/>
                  </w:rPr>
                  <m:t>=R$ 19,35</m:t>
                </m:r>
              </m:oMath>
            </m:oMathPara>
          </w:p>
          <w:p w:rsidR="00A06FB4" w:rsidRPr="00927284" w:rsidRDefault="00100A3A" w:rsidP="00FC5FDC">
            <w:pPr>
              <w:spacing w:before="120" w:after="120" w:line="360" w:lineRule="auto"/>
              <w:jc w:val="both"/>
              <w:rPr>
                <w:rFonts w:asciiTheme="minorHAnsi" w:eastAsiaTheme="minorEastAsia" w:hAnsiTheme="minorHAnsi" w:cstheme="minorBidi"/>
              </w:rPr>
            </w:pPr>
            <m:oMathPara>
              <m:oMath>
                <m:sSub>
                  <m:sSubPr>
                    <m:ctrlPr>
                      <w:rPr>
                        <w:rFonts w:ascii="Cambria Math" w:eastAsiaTheme="minorEastAsia" w:hAnsi="Cambria Math" w:cstheme="minorBidi"/>
                        <w:i/>
                      </w:rPr>
                    </m:ctrlPr>
                  </m:sSubPr>
                  <m:e>
                    <m:r>
                      <w:rPr>
                        <w:rFonts w:ascii="Cambria Math" w:eastAsiaTheme="minorEastAsia" w:hAnsi="Cambria Math" w:cstheme="minorBidi"/>
                      </w:rPr>
                      <m:t>C</m:t>
                    </m:r>
                  </m:e>
                  <m:sub>
                    <m:r>
                      <w:rPr>
                        <w:rFonts w:ascii="Cambria Math" w:eastAsiaTheme="minorEastAsia" w:hAnsi="Cambria Math" w:cstheme="minorBidi"/>
                      </w:rPr>
                      <m:t>b</m:t>
                    </m:r>
                  </m:sub>
                </m:sSub>
                <m:r>
                  <w:rPr>
                    <w:rFonts w:ascii="Cambria Math" w:eastAsiaTheme="minorEastAsia" w:hAnsi="Cambria Math" w:cstheme="minorBidi"/>
                  </w:rPr>
                  <m:t>=R$ 35,24</m:t>
                </m:r>
              </m:oMath>
            </m:oMathPara>
          </w:p>
          <w:p w:rsidR="00A06FB4" w:rsidRDefault="00100A3A" w:rsidP="00FC5FDC">
            <w:pPr>
              <w:spacing w:before="120" w:after="120" w:line="360" w:lineRule="auto"/>
              <w:jc w:val="both"/>
              <w:rPr>
                <w:rFonts w:asciiTheme="minorHAnsi" w:eastAsiaTheme="minorEastAsia" w:hAnsiTheme="minorHAnsi" w:cstheme="minorBidi"/>
              </w:rPr>
            </w:pPr>
            <m:oMathPara>
              <m:oMath>
                <m:sSub>
                  <m:sSubPr>
                    <m:ctrlPr>
                      <w:rPr>
                        <w:rFonts w:ascii="Cambria Math" w:eastAsiaTheme="minorEastAsia" w:hAnsi="Cambria Math" w:cstheme="minorBidi"/>
                        <w:i/>
                      </w:rPr>
                    </m:ctrlPr>
                  </m:sSubPr>
                  <m:e>
                    <m:r>
                      <w:rPr>
                        <w:rFonts w:ascii="Cambria Math" w:eastAsiaTheme="minorEastAsia" w:hAnsi="Cambria Math" w:cstheme="minorBidi"/>
                      </w:rPr>
                      <m:t>C</m:t>
                    </m:r>
                  </m:e>
                  <m:sub>
                    <m:r>
                      <w:rPr>
                        <w:rFonts w:ascii="Cambria Math" w:eastAsiaTheme="minorEastAsia" w:hAnsi="Cambria Math" w:cstheme="minorBidi"/>
                      </w:rPr>
                      <m:t>i</m:t>
                    </m:r>
                  </m:sub>
                </m:sSub>
                <m:r>
                  <w:rPr>
                    <w:rFonts w:ascii="Cambria Math" w:eastAsiaTheme="minorEastAsia" w:hAnsi="Cambria Math" w:cstheme="minorBidi"/>
                  </w:rPr>
                  <m:t>=R$ 8,20</m:t>
                </m:r>
              </m:oMath>
            </m:oMathPara>
          </w:p>
          <w:p w:rsidR="0064108E" w:rsidRDefault="00100A3A" w:rsidP="00FC5FDC">
            <w:pPr>
              <w:spacing w:before="120" w:after="120" w:line="360" w:lineRule="auto"/>
              <w:jc w:val="both"/>
              <w:rPr>
                <w:rFonts w:asciiTheme="minorHAnsi" w:eastAsiaTheme="minorEastAsia" w:hAnsiTheme="minorHAnsi" w:cstheme="minorBidi"/>
              </w:rPr>
            </w:pPr>
            <m:oMathPara>
              <m:oMath>
                <m:sSub>
                  <m:sSubPr>
                    <m:ctrlPr>
                      <w:rPr>
                        <w:rFonts w:ascii="Cambria Math" w:eastAsiaTheme="minorEastAsia" w:hAnsi="Cambria Math" w:cstheme="minorBidi"/>
                        <w:i/>
                      </w:rPr>
                    </m:ctrlPr>
                  </m:sSubPr>
                  <m:e>
                    <m:r>
                      <w:rPr>
                        <w:rFonts w:ascii="Cambria Math" w:eastAsiaTheme="minorEastAsia" w:hAnsi="Cambria Math" w:cstheme="minorBidi"/>
                      </w:rPr>
                      <m:t>k</m:t>
                    </m:r>
                  </m:e>
                  <m:sub>
                    <m:r>
                      <w:rPr>
                        <w:rFonts w:ascii="Cambria Math" w:eastAsiaTheme="minorEastAsia" w:hAnsi="Cambria Math" w:cstheme="minorBidi"/>
                      </w:rPr>
                      <m:t>f</m:t>
                    </m:r>
                  </m:sub>
                </m:sSub>
                <m:r>
                  <w:rPr>
                    <w:rFonts w:ascii="Cambria Math" w:eastAsiaTheme="minorEastAsia" w:hAnsi="Cambria Math" w:cstheme="minorBidi"/>
                  </w:rPr>
                  <m:t>=0,4625 defeitos por hora</m:t>
                </m:r>
              </m:oMath>
            </m:oMathPara>
          </w:p>
          <w:p w:rsidR="00A06FB4" w:rsidRDefault="00A06FB4" w:rsidP="00FC5FDC">
            <w:pPr>
              <w:spacing w:before="120" w:after="120" w:line="360" w:lineRule="auto"/>
              <w:jc w:val="both"/>
              <w:rPr>
                <w:rFonts w:asciiTheme="minorHAnsi" w:eastAsiaTheme="minorEastAsia" w:hAnsiTheme="minorHAnsi" w:cstheme="minorBidi"/>
              </w:rPr>
            </w:pPr>
            <m:oMathPara>
              <m:oMath>
                <m:r>
                  <w:rPr>
                    <w:rFonts w:ascii="Cambria Math" w:eastAsiaTheme="minorEastAsia" w:hAnsi="Cambria Math" w:cstheme="minorBidi"/>
                  </w:rPr>
                  <m:t>λ=0,0960 falhas por hora</m:t>
                </m:r>
              </m:oMath>
            </m:oMathPara>
          </w:p>
          <w:p w:rsidR="00A06FB4" w:rsidRDefault="00A06FB4" w:rsidP="00FC5FDC">
            <w:pPr>
              <w:keepNext/>
              <w:spacing w:before="120" w:after="120" w:line="360" w:lineRule="auto"/>
              <w:jc w:val="both"/>
              <w:rPr>
                <w:color w:val="333333"/>
              </w:rPr>
            </w:pPr>
            <m:oMathPara>
              <m:oMath>
                <m:r>
                  <w:rPr>
                    <w:rFonts w:ascii="Cambria Math" w:eastAsiaTheme="minorEastAsia" w:hAnsi="Cambria Math" w:cstheme="minorBidi"/>
                  </w:rPr>
                  <m:t>β=7,114</m:t>
                </m:r>
              </m:oMath>
            </m:oMathPara>
          </w:p>
        </w:tc>
      </w:tr>
    </w:tbl>
    <w:p w:rsidR="00A06FB4" w:rsidRPr="00590B11" w:rsidRDefault="00A06FB4" w:rsidP="00FB3E7F">
      <w:pPr>
        <w:pStyle w:val="Legenda"/>
        <w:spacing w:before="0" w:beforeAutospacing="0" w:after="0" w:afterAutospacing="0"/>
        <w:jc w:val="center"/>
        <w:rPr>
          <w:rFonts w:ascii="Times New Roman" w:hAnsi="Times New Roman" w:cs="Times New Roman"/>
        </w:rPr>
      </w:pPr>
      <w:r w:rsidRPr="00590B11">
        <w:rPr>
          <w:rFonts w:ascii="Times New Roman" w:hAnsi="Times New Roman" w:cs="Times New Roman"/>
        </w:rPr>
        <w:t>Fonte: Pesquisa direta</w:t>
      </w:r>
    </w:p>
    <w:p w:rsidR="00C613A7" w:rsidRDefault="00C613A7" w:rsidP="00C613A7">
      <w:pPr>
        <w:pStyle w:val="Ttulo1"/>
        <w:spacing w:before="0" w:after="0" w:line="360" w:lineRule="auto"/>
        <w:ind w:left="241"/>
      </w:pPr>
    </w:p>
    <w:p w:rsidR="0008107B" w:rsidRDefault="002D3B6F" w:rsidP="0008107B">
      <w:pPr>
        <w:pStyle w:val="Ttulo1"/>
        <w:numPr>
          <w:ilvl w:val="0"/>
          <w:numId w:val="28"/>
        </w:numPr>
        <w:spacing w:before="0" w:after="0" w:line="360" w:lineRule="auto"/>
      </w:pPr>
      <w:r w:rsidRPr="002D3B6F">
        <w:rPr>
          <w:caps w:val="0"/>
        </w:rPr>
        <w:t>Resultados</w:t>
      </w:r>
    </w:p>
    <w:p w:rsidR="00590B11" w:rsidRPr="00590B11" w:rsidRDefault="00590B11" w:rsidP="00C613A7">
      <w:pPr>
        <w:pStyle w:val="PargrafoResumoAbstract"/>
        <w:spacing w:line="360" w:lineRule="auto"/>
        <w:ind w:firstLine="567"/>
      </w:pPr>
      <w:r w:rsidRPr="00590B11">
        <w:t xml:space="preserve">Após a o levantamento e tratamento dos dados do processo, o próximo passo foi </w:t>
      </w:r>
      <w:proofErr w:type="gramStart"/>
      <w:r w:rsidRPr="00590B11">
        <w:t>a</w:t>
      </w:r>
      <w:proofErr w:type="gramEnd"/>
      <w:r w:rsidRPr="00590B11">
        <w:t xml:space="preserve"> implantação do modelo contendo as formulações desenvolvidas por </w:t>
      </w:r>
      <w:r w:rsidR="00FB3E7F">
        <w:t xml:space="preserve">Jones, </w:t>
      </w:r>
      <w:proofErr w:type="spellStart"/>
      <w:r w:rsidR="00FB3E7F">
        <w:t>Jenkinson</w:t>
      </w:r>
      <w:proofErr w:type="spellEnd"/>
      <w:r w:rsidR="00FB3E7F">
        <w:t xml:space="preserve"> e Wang (2009)</w:t>
      </w:r>
      <w:r w:rsidRPr="00590B11">
        <w:t xml:space="preserve"> de forma a obter o período ótimo de inspeções dentro de um intervalo de </w:t>
      </w:r>
      <w:r w:rsidR="00B14309">
        <w:t>7</w:t>
      </w:r>
      <w:r w:rsidRPr="00590B11">
        <w:t>2</w:t>
      </w:r>
      <w:r w:rsidR="00B14309">
        <w:t>0</w:t>
      </w:r>
      <w:r w:rsidRPr="00590B11">
        <w:t xml:space="preserve"> horas (um </w:t>
      </w:r>
      <w:r w:rsidR="00FB3E7F">
        <w:t>mês</w:t>
      </w:r>
      <w:r w:rsidRPr="00590B11">
        <w:t xml:space="preserve"> de trabalho). O modelo foi </w:t>
      </w:r>
      <w:proofErr w:type="gramStart"/>
      <w:r w:rsidRPr="00590B11">
        <w:t>implementado</w:t>
      </w:r>
      <w:proofErr w:type="gramEnd"/>
      <w:r w:rsidRPr="00590B11">
        <w:t xml:space="preserve"> com o auxílio do </w:t>
      </w:r>
      <w:r w:rsidRPr="00CE7D0F">
        <w:rPr>
          <w:i/>
        </w:rPr>
        <w:t>software</w:t>
      </w:r>
      <w:r w:rsidRPr="00590B11">
        <w:t xml:space="preserve"> </w:t>
      </w:r>
      <w:proofErr w:type="spellStart"/>
      <w:r w:rsidRPr="00590B11">
        <w:t>Mathcad</w:t>
      </w:r>
      <w:proofErr w:type="spellEnd"/>
      <w:r w:rsidRPr="00B14309">
        <w:rPr>
          <w:vertAlign w:val="superscript"/>
        </w:rPr>
        <w:t>®</w:t>
      </w:r>
      <w:r w:rsidR="00B14309">
        <w:rPr>
          <w:vertAlign w:val="superscript"/>
        </w:rPr>
        <w:t xml:space="preserve"> </w:t>
      </w:r>
      <w:r w:rsidR="00B14309">
        <w:t>14.0</w:t>
      </w:r>
      <w:r w:rsidRPr="00590B11">
        <w:t xml:space="preserve"> e os respectivos gráficos ilustrando o comportamento de cada um dos parâmetros de interesse são apresentados </w:t>
      </w:r>
      <w:r w:rsidR="00F93A00">
        <w:t>a seguir</w:t>
      </w:r>
      <w:r w:rsidRPr="00590B11">
        <w:t>.</w:t>
      </w:r>
    </w:p>
    <w:p w:rsidR="00590B11" w:rsidRPr="00590B11" w:rsidRDefault="00590B11" w:rsidP="00C613A7">
      <w:pPr>
        <w:pStyle w:val="PargrafoResumoAbstract"/>
        <w:spacing w:line="360" w:lineRule="auto"/>
        <w:ind w:firstLine="567"/>
      </w:pPr>
      <w:r w:rsidRPr="00590B11">
        <w:t xml:space="preserve">De forma a tornar os resultados mais apresentáveis, calculou-se adicionalmente a disponibilidade do sistema ao longo do tempo conforme apresentado por Nascimento Neto </w:t>
      </w:r>
      <w:proofErr w:type="gramStart"/>
      <w:r w:rsidRPr="00590B11">
        <w:t>et</w:t>
      </w:r>
      <w:proofErr w:type="gramEnd"/>
      <w:r w:rsidRPr="00590B11">
        <w:t xml:space="preserve"> al. (2012)</w:t>
      </w:r>
      <w:r w:rsidR="00FB3E7F">
        <w:t xml:space="preserve">. Percebe-se nesta formulação, a necessidade do parâmetro </w:t>
      </w:r>
      <m:oMath>
        <m:sSub>
          <m:sSubPr>
            <m:ctrlPr>
              <w:rPr>
                <w:rFonts w:ascii="Cambria Math" w:hAnsi="Cambria Math"/>
                <w:i/>
              </w:rPr>
            </m:ctrlPr>
          </m:sSubPr>
          <m:e>
            <m:r>
              <w:rPr>
                <w:rFonts w:ascii="Cambria Math" w:hAnsi="Cambria Math"/>
              </w:rPr>
              <m:t>d</m:t>
            </m:r>
          </m:e>
          <m:sub>
            <m:r>
              <w:rPr>
                <w:rFonts w:ascii="Cambria Math" w:hAnsi="Cambria Math"/>
              </w:rPr>
              <m:t>r</m:t>
            </m:r>
          </m:sub>
        </m:sSub>
      </m:oMath>
      <w:r w:rsidR="00FB3E7F">
        <w:t xml:space="preserve"> que representa a duração média de um reparo a ser realizado frente à parada do sistema. Para o nosso exemplo, temos </w:t>
      </w:r>
      <m:oMath>
        <m:sSub>
          <m:sSubPr>
            <m:ctrlPr>
              <w:rPr>
                <w:rFonts w:ascii="Cambria Math" w:hAnsi="Cambria Math"/>
                <w:i/>
              </w:rPr>
            </m:ctrlPr>
          </m:sSubPr>
          <m:e>
            <m:r>
              <w:rPr>
                <w:rFonts w:ascii="Cambria Math" w:hAnsi="Cambria Math"/>
              </w:rPr>
              <m:t>d</m:t>
            </m:r>
          </m:e>
          <m:sub>
            <m:r>
              <w:rPr>
                <w:rFonts w:ascii="Cambria Math" w:hAnsi="Cambria Math"/>
              </w:rPr>
              <m:t>r</m:t>
            </m:r>
          </m:sub>
        </m:sSub>
        <m:r>
          <w:rPr>
            <w:rFonts w:ascii="Cambria Math" w:hAnsi="Cambria Math"/>
          </w:rPr>
          <m:t>=0,82</m:t>
        </m:r>
      </m:oMath>
      <w:r w:rsidR="00FB3E7F">
        <w:t>.</w:t>
      </w:r>
    </w:p>
    <w:p w:rsidR="00A06FB4" w:rsidRPr="00277704" w:rsidRDefault="00A06FB4" w:rsidP="00277704">
      <w:pPr>
        <w:pStyle w:val="PargrafoResumoAbstract"/>
        <w:jc w:val="center"/>
        <w:rPr>
          <w:rFonts w:ascii="Cambria Math" w:hAnsi="Cambria Math"/>
          <w:color w:val="333333"/>
          <w:szCs w:val="24"/>
        </w:rPr>
      </w:pPr>
      <m:oMathPara>
        <m:oMath>
          <m:r>
            <m:rPr>
              <m:sty m:val="p"/>
            </m:rPr>
            <w:rPr>
              <w:rFonts w:ascii="Cambria Math" w:hAnsi="Cambria Math"/>
              <w:color w:val="333333"/>
              <w:szCs w:val="24"/>
            </w:rPr>
            <m:t>A</m:t>
          </m:r>
          <m:d>
            <m:dPr>
              <m:ctrlPr>
                <w:rPr>
                  <w:rFonts w:ascii="Cambria Math" w:hAnsi="Cambria Math"/>
                  <w:color w:val="333333"/>
                  <w:szCs w:val="24"/>
                </w:rPr>
              </m:ctrlPr>
            </m:dPr>
            <m:e>
              <m:r>
                <m:rPr>
                  <m:sty m:val="p"/>
                </m:rPr>
                <w:rPr>
                  <w:rFonts w:ascii="Cambria Math" w:hAnsi="Cambria Math"/>
                  <w:color w:val="333333"/>
                  <w:szCs w:val="24"/>
                </w:rPr>
                <m:t>t</m:t>
              </m:r>
            </m:e>
          </m:d>
          <m:r>
            <m:rPr>
              <m:sty m:val="p"/>
            </m:rPr>
            <w:rPr>
              <w:rFonts w:ascii="Cambria Math" w:hAnsi="Cambria Math"/>
              <w:color w:val="333333"/>
              <w:szCs w:val="24"/>
            </w:rPr>
            <m:t>=</m:t>
          </m:r>
          <m:f>
            <m:fPr>
              <m:ctrlPr>
                <w:rPr>
                  <w:rFonts w:ascii="Cambria Math" w:hAnsi="Cambria Math"/>
                  <w:color w:val="333333"/>
                  <w:szCs w:val="24"/>
                </w:rPr>
              </m:ctrlPr>
            </m:fPr>
            <m:num>
              <m:r>
                <m:rPr>
                  <m:sty m:val="p"/>
                </m:rPr>
                <w:rPr>
                  <w:rFonts w:ascii="Cambria Math" w:hAnsi="Cambria Math"/>
                  <w:color w:val="333333"/>
                  <w:szCs w:val="24"/>
                </w:rPr>
                <m:t>720-</m:t>
              </m:r>
              <m:d>
                <m:dPr>
                  <m:ctrlPr>
                    <w:rPr>
                      <w:rFonts w:ascii="Cambria Math" w:hAnsi="Cambria Math"/>
                      <w:color w:val="333333"/>
                      <w:szCs w:val="24"/>
                    </w:rPr>
                  </m:ctrlPr>
                </m:dPr>
                <m:e>
                  <m:d>
                    <m:dPr>
                      <m:ctrlPr>
                        <w:rPr>
                          <w:rFonts w:ascii="Cambria Math" w:hAnsi="Cambria Math"/>
                          <w:color w:val="333333"/>
                          <w:szCs w:val="24"/>
                        </w:rPr>
                      </m:ctrlPr>
                    </m:dPr>
                    <m:e>
                      <m:f>
                        <m:fPr>
                          <m:ctrlPr>
                            <w:rPr>
                              <w:rFonts w:ascii="Cambria Math" w:hAnsi="Cambria Math"/>
                              <w:color w:val="333333"/>
                              <w:szCs w:val="24"/>
                            </w:rPr>
                          </m:ctrlPr>
                        </m:fPr>
                        <m:num>
                          <m:r>
                            <m:rPr>
                              <m:sty m:val="p"/>
                            </m:rPr>
                            <w:rPr>
                              <w:rFonts w:ascii="Cambria Math" w:hAnsi="Cambria Math"/>
                              <w:color w:val="333333"/>
                              <w:szCs w:val="24"/>
                            </w:rPr>
                            <m:t>720*</m:t>
                          </m:r>
                          <m:sSub>
                            <m:sSubPr>
                              <m:ctrlPr>
                                <w:rPr>
                                  <w:rFonts w:ascii="Cambria Math" w:hAnsi="Cambria Math"/>
                                  <w:color w:val="333333"/>
                                  <w:szCs w:val="24"/>
                                </w:rPr>
                              </m:ctrlPr>
                            </m:sSubPr>
                            <m:e>
                              <m:r>
                                <m:rPr>
                                  <m:sty m:val="p"/>
                                </m:rPr>
                                <w:rPr>
                                  <w:rFonts w:ascii="Cambria Math" w:hAnsi="Cambria Math"/>
                                  <w:color w:val="333333"/>
                                  <w:szCs w:val="24"/>
                                </w:rPr>
                                <m:t>d</m:t>
                              </m:r>
                            </m:e>
                            <m:sub>
                              <m:r>
                                <m:rPr>
                                  <m:sty m:val="p"/>
                                </m:rPr>
                                <w:rPr>
                                  <w:rFonts w:ascii="Cambria Math" w:hAnsi="Cambria Math"/>
                                  <w:color w:val="333333"/>
                                  <w:szCs w:val="24"/>
                                </w:rPr>
                                <m:t>i</m:t>
                              </m:r>
                            </m:sub>
                          </m:sSub>
                        </m:num>
                        <m:den>
                          <m:r>
                            <m:rPr>
                              <m:sty m:val="p"/>
                            </m:rPr>
                            <w:rPr>
                              <w:rFonts w:ascii="Cambria Math" w:hAnsi="Cambria Math"/>
                              <w:color w:val="333333"/>
                              <w:szCs w:val="24"/>
                            </w:rPr>
                            <m:t>t</m:t>
                          </m:r>
                        </m:den>
                      </m:f>
                    </m:e>
                  </m:d>
                  <m:r>
                    <m:rPr>
                      <m:sty m:val="p"/>
                    </m:rPr>
                    <w:rPr>
                      <w:rFonts w:ascii="Cambria Math" w:hAnsi="Cambria Math"/>
                      <w:color w:val="333333"/>
                      <w:szCs w:val="24"/>
                    </w:rPr>
                    <m:t>+</m:t>
                  </m:r>
                  <m:d>
                    <m:dPr>
                      <m:ctrlPr>
                        <w:rPr>
                          <w:rFonts w:ascii="Cambria Math" w:hAnsi="Cambria Math"/>
                          <w:color w:val="333333"/>
                          <w:szCs w:val="24"/>
                        </w:rPr>
                      </m:ctrlPr>
                    </m:dPr>
                    <m:e>
                      <m:r>
                        <m:rPr>
                          <m:sty m:val="p"/>
                        </m:rPr>
                        <w:rPr>
                          <w:rFonts w:ascii="Cambria Math" w:hAnsi="Cambria Math"/>
                          <w:color w:val="333333"/>
                          <w:szCs w:val="24"/>
                        </w:rPr>
                        <m:t>b</m:t>
                      </m:r>
                      <m:d>
                        <m:dPr>
                          <m:ctrlPr>
                            <w:rPr>
                              <w:rFonts w:ascii="Cambria Math" w:hAnsi="Cambria Math"/>
                              <w:color w:val="333333"/>
                              <w:szCs w:val="24"/>
                            </w:rPr>
                          </m:ctrlPr>
                        </m:dPr>
                        <m:e>
                          <m:r>
                            <m:rPr>
                              <m:sty m:val="p"/>
                            </m:rPr>
                            <w:rPr>
                              <w:rFonts w:ascii="Cambria Math" w:hAnsi="Cambria Math"/>
                              <w:color w:val="333333"/>
                              <w:szCs w:val="24"/>
                            </w:rPr>
                            <m:t>t</m:t>
                          </m:r>
                        </m:e>
                      </m:d>
                      <m:r>
                        <m:rPr>
                          <m:sty m:val="p"/>
                        </m:rPr>
                        <w:rPr>
                          <w:rFonts w:ascii="Cambria Math" w:hAnsi="Cambria Math"/>
                          <w:color w:val="333333"/>
                          <w:szCs w:val="24"/>
                        </w:rPr>
                        <m:t>*</m:t>
                      </m:r>
                      <m:sSub>
                        <m:sSubPr>
                          <m:ctrlPr>
                            <w:rPr>
                              <w:rFonts w:ascii="Cambria Math" w:hAnsi="Cambria Math"/>
                              <w:color w:val="333333"/>
                              <w:szCs w:val="24"/>
                            </w:rPr>
                          </m:ctrlPr>
                        </m:sSubPr>
                        <m:e>
                          <m:r>
                            <m:rPr>
                              <m:sty m:val="p"/>
                            </m:rPr>
                            <w:rPr>
                              <w:rFonts w:ascii="Cambria Math" w:hAnsi="Cambria Math"/>
                              <w:color w:val="333333"/>
                              <w:szCs w:val="24"/>
                            </w:rPr>
                            <m:t>d</m:t>
                          </m:r>
                        </m:e>
                        <m:sub>
                          <m:r>
                            <m:rPr>
                              <m:sty m:val="p"/>
                            </m:rPr>
                            <w:rPr>
                              <w:rFonts w:ascii="Cambria Math" w:hAnsi="Cambria Math"/>
                              <w:color w:val="333333"/>
                              <w:szCs w:val="24"/>
                            </w:rPr>
                            <m:t>b</m:t>
                          </m:r>
                        </m:sub>
                      </m:sSub>
                    </m:e>
                  </m:d>
                  <m:r>
                    <m:rPr>
                      <m:sty m:val="p"/>
                    </m:rPr>
                    <w:rPr>
                      <w:rFonts w:ascii="Cambria Math" w:hAnsi="Cambria Math"/>
                      <w:color w:val="333333"/>
                      <w:szCs w:val="24"/>
                    </w:rPr>
                    <m:t>+</m:t>
                  </m:r>
                  <m:d>
                    <m:dPr>
                      <m:ctrlPr>
                        <w:rPr>
                          <w:rFonts w:ascii="Cambria Math" w:hAnsi="Cambria Math"/>
                          <w:color w:val="333333"/>
                          <w:szCs w:val="24"/>
                        </w:rPr>
                      </m:ctrlPr>
                    </m:dPr>
                    <m:e>
                      <m:f>
                        <m:fPr>
                          <m:ctrlPr>
                            <w:rPr>
                              <w:rFonts w:ascii="Cambria Math" w:hAnsi="Cambria Math"/>
                              <w:color w:val="333333"/>
                              <w:szCs w:val="24"/>
                            </w:rPr>
                          </m:ctrlPr>
                        </m:fPr>
                        <m:num>
                          <m:r>
                            <m:rPr>
                              <m:sty m:val="p"/>
                            </m:rPr>
                            <w:rPr>
                              <w:rFonts w:ascii="Cambria Math" w:hAnsi="Cambria Math"/>
                              <w:color w:val="333333"/>
                              <w:szCs w:val="24"/>
                            </w:rPr>
                            <m:t>720*</m:t>
                          </m:r>
                          <m:sSub>
                            <m:sSubPr>
                              <m:ctrlPr>
                                <w:rPr>
                                  <w:rFonts w:ascii="Cambria Math" w:hAnsi="Cambria Math"/>
                                  <w:color w:val="333333"/>
                                  <w:szCs w:val="24"/>
                                </w:rPr>
                              </m:ctrlPr>
                            </m:sSubPr>
                            <m:e>
                              <m:r>
                                <m:rPr>
                                  <m:sty m:val="p"/>
                                </m:rPr>
                                <w:rPr>
                                  <w:rFonts w:ascii="Cambria Math" w:hAnsi="Cambria Math"/>
                                  <w:color w:val="333333"/>
                                  <w:szCs w:val="24"/>
                                </w:rPr>
                                <m:t>d</m:t>
                              </m:r>
                            </m:e>
                            <m:sub>
                              <m:r>
                                <m:rPr>
                                  <m:sty m:val="p"/>
                                </m:rPr>
                                <w:rPr>
                                  <w:rFonts w:ascii="Cambria Math" w:hAnsi="Cambria Math"/>
                                  <w:color w:val="333333"/>
                                  <w:szCs w:val="24"/>
                                </w:rPr>
                                <m:t>r</m:t>
                              </m:r>
                            </m:sub>
                          </m:sSub>
                        </m:num>
                        <m:den>
                          <m:r>
                            <m:rPr>
                              <m:sty m:val="p"/>
                            </m:rPr>
                            <w:rPr>
                              <w:rFonts w:ascii="Cambria Math" w:hAnsi="Cambria Math"/>
                              <w:color w:val="333333"/>
                              <w:szCs w:val="24"/>
                            </w:rPr>
                            <m:t>t</m:t>
                          </m:r>
                        </m:den>
                      </m:f>
                      <m:r>
                        <m:rPr>
                          <m:sty m:val="p"/>
                        </m:rPr>
                        <w:rPr>
                          <w:rFonts w:ascii="Cambria Math" w:hAnsi="Cambria Math"/>
                          <w:color w:val="333333"/>
                          <w:szCs w:val="24"/>
                        </w:rPr>
                        <m:t>*λ</m:t>
                      </m:r>
                    </m:e>
                  </m:d>
                </m:e>
              </m:d>
            </m:num>
            <m:den>
              <m:r>
                <m:rPr>
                  <m:sty m:val="p"/>
                </m:rPr>
                <w:rPr>
                  <w:rFonts w:ascii="Cambria Math" w:hAnsi="Cambria Math"/>
                  <w:color w:val="333333"/>
                  <w:szCs w:val="24"/>
                </w:rPr>
                <m:t>720</m:t>
              </m:r>
            </m:den>
          </m:f>
        </m:oMath>
      </m:oMathPara>
    </w:p>
    <w:p w:rsidR="007A74D5" w:rsidRDefault="007A74D5" w:rsidP="006D647F">
      <w:pPr>
        <w:pStyle w:val="PargrafoResumoAbstract"/>
        <w:spacing w:line="360" w:lineRule="auto"/>
        <w:ind w:firstLine="567"/>
      </w:pPr>
      <w:r>
        <w:t>A partir das análises realizadas, o</w:t>
      </w:r>
      <w:r w:rsidR="00A06FB4" w:rsidRPr="00A06FB4">
        <w:t>bserv</w:t>
      </w:r>
      <w:r>
        <w:t>ou-</w:t>
      </w:r>
      <w:r w:rsidR="00A06FB4" w:rsidRPr="00A06FB4">
        <w:t xml:space="preserve">se </w:t>
      </w:r>
      <w:r>
        <w:t xml:space="preserve">que o momento mais propício para a realização de intervenções programadas de manutenção deveria se dar no começo das operações e posteriormente com certa frequência. Particularmente, pode-se perceber a partir das figuras 2 e 3 </w:t>
      </w:r>
      <w:r w:rsidR="00A76D3C">
        <w:t xml:space="preserve">que </w:t>
      </w:r>
      <w:proofErr w:type="gramStart"/>
      <w:r w:rsidR="00A76D3C">
        <w:t>à medida em que</w:t>
      </w:r>
      <w:proofErr w:type="gramEnd"/>
      <w:r w:rsidR="00A76D3C">
        <w:t xml:space="preserve"> o tempo de operação aumenta, temos uma maior probabilidade de ocorrência de parada total do sistema (</w:t>
      </w:r>
      <w:proofErr w:type="spellStart"/>
      <w:r w:rsidR="00A76D3C" w:rsidRPr="00A76D3C">
        <w:rPr>
          <w:i/>
        </w:rPr>
        <w:t>breakdown</w:t>
      </w:r>
      <w:proofErr w:type="spellEnd"/>
      <w:r w:rsidR="00A76D3C">
        <w:t>) e um aumento do tempo de parada do sistema (</w:t>
      </w:r>
      <w:proofErr w:type="spellStart"/>
      <w:r w:rsidR="00A76D3C" w:rsidRPr="00A76D3C">
        <w:rPr>
          <w:i/>
        </w:rPr>
        <w:t>downtime</w:t>
      </w:r>
      <w:proofErr w:type="spellEnd"/>
      <w:r w:rsidR="00A76D3C">
        <w:t xml:space="preserve">). </w:t>
      </w:r>
      <w:r>
        <w:t xml:space="preserve"> </w:t>
      </w:r>
    </w:p>
    <w:p w:rsidR="00A76D3C" w:rsidRDefault="00A76D3C" w:rsidP="00A06FB4">
      <w:pPr>
        <w:pStyle w:val="PargrafoResumoAbstract"/>
      </w:pPr>
    </w:p>
    <w:p w:rsidR="007A74D5" w:rsidRPr="007A74D5" w:rsidRDefault="007A74D5" w:rsidP="007A74D5">
      <w:pPr>
        <w:pStyle w:val="Legenda"/>
        <w:spacing w:before="0" w:beforeAutospacing="0" w:after="0" w:afterAutospacing="0"/>
        <w:jc w:val="center"/>
        <w:rPr>
          <w:rFonts w:ascii="Times New Roman" w:hAnsi="Times New Roman" w:cs="Times New Roman"/>
        </w:rPr>
      </w:pPr>
      <w:r w:rsidRPr="007A74D5">
        <w:rPr>
          <w:rFonts w:ascii="Times New Roman" w:hAnsi="Times New Roman" w:cs="Times New Roman"/>
        </w:rPr>
        <w:t xml:space="preserve">Figura </w:t>
      </w:r>
      <w:r w:rsidR="00F93A00">
        <w:rPr>
          <w:rFonts w:ascii="Times New Roman" w:hAnsi="Times New Roman" w:cs="Times New Roman"/>
        </w:rPr>
        <w:t>2</w:t>
      </w:r>
      <w:r w:rsidRPr="007A74D5">
        <w:rPr>
          <w:rFonts w:ascii="Times New Roman" w:hAnsi="Times New Roman" w:cs="Times New Roman"/>
        </w:rPr>
        <w:t xml:space="preserve"> - </w:t>
      </w:r>
      <w:proofErr w:type="spellStart"/>
      <w:r w:rsidRPr="007A74D5">
        <w:rPr>
          <w:rFonts w:ascii="Times New Roman" w:hAnsi="Times New Roman" w:cs="Times New Roman"/>
          <w:i/>
        </w:rPr>
        <w:t>Breakdown</w:t>
      </w:r>
      <w:proofErr w:type="spellEnd"/>
      <w:r w:rsidRPr="007A74D5">
        <w:rPr>
          <w:rFonts w:ascii="Times New Roman" w:hAnsi="Times New Roman" w:cs="Times New Roman"/>
        </w:rPr>
        <w:t xml:space="preserve"> esperado </w:t>
      </w:r>
      <w:r w:rsidR="00277704">
        <w:rPr>
          <w:rFonts w:ascii="Times New Roman" w:hAnsi="Times New Roman" w:cs="Times New Roman"/>
        </w:rPr>
        <w:t xml:space="preserve">ao longo </w:t>
      </w:r>
      <w:r w:rsidRPr="007A74D5">
        <w:rPr>
          <w:rFonts w:ascii="Times New Roman" w:hAnsi="Times New Roman" w:cs="Times New Roman"/>
        </w:rPr>
        <w:t>d</w:t>
      </w:r>
      <w:r w:rsidR="00277704">
        <w:rPr>
          <w:rFonts w:ascii="Times New Roman" w:hAnsi="Times New Roman" w:cs="Times New Roman"/>
        </w:rPr>
        <w:t>o</w:t>
      </w:r>
      <w:r w:rsidRPr="007A74D5">
        <w:rPr>
          <w:rFonts w:ascii="Times New Roman" w:hAnsi="Times New Roman" w:cs="Times New Roman"/>
        </w:rPr>
        <w:t xml:space="preserve"> tempo</w:t>
      </w:r>
    </w:p>
    <w:p w:rsidR="00A76D3C" w:rsidRDefault="007A74D5" w:rsidP="00A76D3C">
      <w:pPr>
        <w:pStyle w:val="PargrafoResumoAbstract"/>
        <w:keepNext/>
        <w:jc w:val="center"/>
      </w:pPr>
      <w:r w:rsidRPr="007A74D5">
        <w:rPr>
          <w:noProof/>
        </w:rPr>
        <w:lastRenderedPageBreak/>
        <w:drawing>
          <wp:inline distT="0" distB="0" distL="0" distR="0" wp14:anchorId="2A9B2042" wp14:editId="1C3151C1">
            <wp:extent cx="3267413" cy="2700000"/>
            <wp:effectExtent l="19050" t="0" r="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srcRect/>
                    <a:stretch>
                      <a:fillRect/>
                    </a:stretch>
                  </pic:blipFill>
                  <pic:spPr bwMode="auto">
                    <a:xfrm>
                      <a:off x="0" y="0"/>
                      <a:ext cx="3267413" cy="2700000"/>
                    </a:xfrm>
                    <a:prstGeom prst="rect">
                      <a:avLst/>
                    </a:prstGeom>
                    <a:noFill/>
                    <a:ln w="9525">
                      <a:noFill/>
                      <a:miter lim="800000"/>
                      <a:headEnd/>
                      <a:tailEnd/>
                    </a:ln>
                  </pic:spPr>
                </pic:pic>
              </a:graphicData>
            </a:graphic>
          </wp:inline>
        </w:drawing>
      </w:r>
    </w:p>
    <w:p w:rsidR="007A74D5" w:rsidRPr="00A76D3C" w:rsidRDefault="00A76D3C" w:rsidP="00A76D3C">
      <w:pPr>
        <w:pStyle w:val="Legenda"/>
        <w:spacing w:before="0" w:beforeAutospacing="0" w:after="0" w:afterAutospacing="0"/>
        <w:jc w:val="center"/>
        <w:rPr>
          <w:rFonts w:ascii="Times New Roman" w:hAnsi="Times New Roman" w:cs="Times New Roman"/>
        </w:rPr>
      </w:pPr>
      <w:r w:rsidRPr="00A76D3C">
        <w:rPr>
          <w:rFonts w:ascii="Times New Roman" w:hAnsi="Times New Roman" w:cs="Times New Roman"/>
        </w:rPr>
        <w:t>Fonte: Elaborado pelo autor</w:t>
      </w:r>
    </w:p>
    <w:p w:rsidR="007A74D5" w:rsidRDefault="007A74D5" w:rsidP="007A74D5">
      <w:pPr>
        <w:pStyle w:val="PargrafoResumoAbstract"/>
        <w:jc w:val="center"/>
      </w:pPr>
    </w:p>
    <w:p w:rsidR="00A76D3C" w:rsidRPr="007A74D5" w:rsidRDefault="00A76D3C" w:rsidP="00A76D3C">
      <w:pPr>
        <w:pStyle w:val="Legenda"/>
        <w:spacing w:before="0" w:beforeAutospacing="0" w:after="0" w:afterAutospacing="0"/>
        <w:jc w:val="center"/>
        <w:rPr>
          <w:rFonts w:ascii="Times New Roman" w:hAnsi="Times New Roman" w:cs="Times New Roman"/>
        </w:rPr>
      </w:pPr>
      <w:r w:rsidRPr="007A74D5">
        <w:rPr>
          <w:rFonts w:ascii="Times New Roman" w:hAnsi="Times New Roman" w:cs="Times New Roman"/>
        </w:rPr>
        <w:t xml:space="preserve">Figura </w:t>
      </w:r>
      <w:r>
        <w:rPr>
          <w:rFonts w:ascii="Times New Roman" w:hAnsi="Times New Roman" w:cs="Times New Roman"/>
        </w:rPr>
        <w:t>3</w:t>
      </w:r>
      <w:r w:rsidRPr="007A74D5">
        <w:rPr>
          <w:rFonts w:ascii="Times New Roman" w:hAnsi="Times New Roman" w:cs="Times New Roman"/>
        </w:rPr>
        <w:t xml:space="preserve"> - </w:t>
      </w:r>
      <w:proofErr w:type="spellStart"/>
      <w:r>
        <w:rPr>
          <w:rFonts w:ascii="Times New Roman" w:hAnsi="Times New Roman" w:cs="Times New Roman"/>
          <w:i/>
        </w:rPr>
        <w:t>Downtime</w:t>
      </w:r>
      <w:proofErr w:type="spellEnd"/>
      <w:r w:rsidRPr="007A74D5">
        <w:rPr>
          <w:rFonts w:ascii="Times New Roman" w:hAnsi="Times New Roman" w:cs="Times New Roman"/>
        </w:rPr>
        <w:t xml:space="preserve"> esperado por unidade </w:t>
      </w:r>
      <w:r w:rsidR="00277704">
        <w:rPr>
          <w:rFonts w:ascii="Times New Roman" w:hAnsi="Times New Roman" w:cs="Times New Roman"/>
        </w:rPr>
        <w:t xml:space="preserve">ao longo </w:t>
      </w:r>
      <w:r w:rsidRPr="007A74D5">
        <w:rPr>
          <w:rFonts w:ascii="Times New Roman" w:hAnsi="Times New Roman" w:cs="Times New Roman"/>
        </w:rPr>
        <w:t>d</w:t>
      </w:r>
      <w:r w:rsidR="00277704">
        <w:rPr>
          <w:rFonts w:ascii="Times New Roman" w:hAnsi="Times New Roman" w:cs="Times New Roman"/>
        </w:rPr>
        <w:t>o</w:t>
      </w:r>
      <w:r w:rsidRPr="007A74D5">
        <w:rPr>
          <w:rFonts w:ascii="Times New Roman" w:hAnsi="Times New Roman" w:cs="Times New Roman"/>
        </w:rPr>
        <w:t xml:space="preserve"> tempo</w:t>
      </w:r>
    </w:p>
    <w:p w:rsidR="00A76D3C" w:rsidRDefault="00A76D3C" w:rsidP="00A76D3C">
      <w:pPr>
        <w:pStyle w:val="PargrafoResumoAbstract"/>
        <w:keepNext/>
        <w:jc w:val="center"/>
      </w:pPr>
      <w:r w:rsidRPr="00A76D3C">
        <w:rPr>
          <w:noProof/>
        </w:rPr>
        <w:drawing>
          <wp:inline distT="0" distB="0" distL="0" distR="0" wp14:anchorId="2B1A216C" wp14:editId="2480EA94">
            <wp:extent cx="3411137" cy="2700000"/>
            <wp:effectExtent l="19050" t="0" r="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srcRect/>
                    <a:stretch>
                      <a:fillRect/>
                    </a:stretch>
                  </pic:blipFill>
                  <pic:spPr bwMode="auto">
                    <a:xfrm>
                      <a:off x="0" y="0"/>
                      <a:ext cx="3411137" cy="2700000"/>
                    </a:xfrm>
                    <a:prstGeom prst="rect">
                      <a:avLst/>
                    </a:prstGeom>
                    <a:noFill/>
                    <a:ln w="9525">
                      <a:noFill/>
                      <a:miter lim="800000"/>
                      <a:headEnd/>
                      <a:tailEnd/>
                    </a:ln>
                  </pic:spPr>
                </pic:pic>
              </a:graphicData>
            </a:graphic>
          </wp:inline>
        </w:drawing>
      </w:r>
    </w:p>
    <w:p w:rsidR="007A74D5" w:rsidRPr="00A76D3C" w:rsidRDefault="00A76D3C" w:rsidP="00A76D3C">
      <w:pPr>
        <w:pStyle w:val="Legenda"/>
        <w:spacing w:before="0" w:beforeAutospacing="0" w:after="0" w:afterAutospacing="0"/>
        <w:jc w:val="center"/>
        <w:rPr>
          <w:rFonts w:ascii="Times New Roman" w:hAnsi="Times New Roman" w:cs="Times New Roman"/>
        </w:rPr>
      </w:pPr>
      <w:r w:rsidRPr="00A76D3C">
        <w:rPr>
          <w:rFonts w:ascii="Times New Roman" w:hAnsi="Times New Roman" w:cs="Times New Roman"/>
        </w:rPr>
        <w:t>Fonte: Elaborado pelo autor</w:t>
      </w:r>
    </w:p>
    <w:p w:rsidR="007A74D5" w:rsidRDefault="007A74D5" w:rsidP="007A74D5">
      <w:pPr>
        <w:pStyle w:val="PargrafoResumoAbstract"/>
        <w:jc w:val="center"/>
      </w:pPr>
    </w:p>
    <w:p w:rsidR="00277704" w:rsidRDefault="00277704" w:rsidP="006D647F">
      <w:pPr>
        <w:pStyle w:val="PargrafoResumoAbstract"/>
        <w:spacing w:line="360" w:lineRule="auto"/>
        <w:ind w:firstLine="567"/>
      </w:pPr>
      <w:r>
        <w:t xml:space="preserve">Analogamente, analisam-se os parâmetros de custo - </w:t>
      </w:r>
      <m:oMath>
        <m:r>
          <w:rPr>
            <w:rFonts w:ascii="Cambria Math" w:hAnsi="Cambria Math"/>
          </w:rPr>
          <m:t>Cost(t)</m:t>
        </m:r>
      </m:oMath>
      <w:r>
        <w:t xml:space="preserve"> - e disponibilidade do sistema - </w:t>
      </w:r>
      <m:oMath>
        <m:r>
          <w:rPr>
            <w:rFonts w:ascii="Cambria Math" w:hAnsi="Cambria Math"/>
          </w:rPr>
          <m:t>A(t)</m:t>
        </m:r>
      </m:oMath>
      <w:r>
        <w:t>. Em consonância com as análises anteriores, percebe-se que o</w:t>
      </w:r>
      <w:r w:rsidR="00E77D81">
        <w:t>s</w:t>
      </w:r>
      <w:r>
        <w:t xml:space="preserve"> parâmetro</w:t>
      </w:r>
      <w:r w:rsidR="00E77D81">
        <w:t>s</w:t>
      </w:r>
      <w:r>
        <w:t xml:space="preserve"> de custos </w:t>
      </w:r>
      <w:r w:rsidR="00E77D81">
        <w:t xml:space="preserve">(figura 4) e disponibilidade (figura 5) </w:t>
      </w:r>
      <w:r>
        <w:t>acompanha</w:t>
      </w:r>
      <w:r w:rsidR="00E77D81">
        <w:t>m</w:t>
      </w:r>
      <w:r>
        <w:t xml:space="preserve"> o comportamento do sistema até aqui</w:t>
      </w:r>
      <w:r w:rsidR="00E77D81">
        <w:t>. C</w:t>
      </w:r>
      <w:r>
        <w:t xml:space="preserve">ontudo, para </w:t>
      </w:r>
      <w:r w:rsidR="00E77D81">
        <w:t>o caso d</w:t>
      </w:r>
      <w:r>
        <w:t>a</w:t>
      </w:r>
      <w:r w:rsidR="00E77D81">
        <w:t xml:space="preserve"> disponibilidade</w:t>
      </w:r>
      <w:r>
        <w:t xml:space="preserve">, observa-se </w:t>
      </w:r>
      <w:r w:rsidR="00E77D81">
        <w:t xml:space="preserve">que após </w:t>
      </w:r>
      <w:r w:rsidR="002C105D">
        <w:t>apresentar um pico no início da operação</w:t>
      </w:r>
      <w:r w:rsidR="00E77D81">
        <w:t xml:space="preserve">, tem-se uma queda nos valores de </w:t>
      </w:r>
      <w:r w:rsidR="002C105D">
        <w:t xml:space="preserve">disponibilidade </w:t>
      </w:r>
      <w:r w:rsidR="00E77D81">
        <w:t>em função do próprio desgaste dos componentes frente à operação ininterrupta adotada pela empresa</w:t>
      </w:r>
      <w:r w:rsidR="002C105D">
        <w:t xml:space="preserve"> e uma posterior estabilidade abaixo do valor ótimo</w:t>
      </w:r>
      <w:r w:rsidR="00E77D81">
        <w:t>.</w:t>
      </w:r>
      <w:r>
        <w:t xml:space="preserve"> </w:t>
      </w:r>
    </w:p>
    <w:p w:rsidR="00277704" w:rsidRPr="00277704" w:rsidRDefault="00277704" w:rsidP="006D647F">
      <w:pPr>
        <w:pStyle w:val="Legenda"/>
        <w:spacing w:before="0" w:beforeAutospacing="0" w:after="0" w:afterAutospacing="0"/>
        <w:jc w:val="center"/>
        <w:rPr>
          <w:rFonts w:ascii="Times New Roman" w:hAnsi="Times New Roman" w:cs="Times New Roman"/>
        </w:rPr>
      </w:pPr>
      <w:r w:rsidRPr="00277704">
        <w:rPr>
          <w:rFonts w:ascii="Times New Roman" w:hAnsi="Times New Roman" w:cs="Times New Roman"/>
        </w:rPr>
        <w:t xml:space="preserve">Figura </w:t>
      </w:r>
      <w:r>
        <w:rPr>
          <w:rFonts w:ascii="Times New Roman" w:hAnsi="Times New Roman" w:cs="Times New Roman"/>
        </w:rPr>
        <w:t>4</w:t>
      </w:r>
      <w:r w:rsidRPr="00277704">
        <w:rPr>
          <w:rFonts w:ascii="Times New Roman" w:hAnsi="Times New Roman" w:cs="Times New Roman"/>
        </w:rPr>
        <w:t xml:space="preserve"> - Custo esperado por unidade de tempo</w:t>
      </w:r>
    </w:p>
    <w:p w:rsidR="00277704" w:rsidRDefault="00277704" w:rsidP="00277704">
      <w:pPr>
        <w:pStyle w:val="PargrafoResumoAbstract"/>
        <w:keepNext/>
        <w:jc w:val="center"/>
      </w:pPr>
      <w:r w:rsidRPr="00277704">
        <w:rPr>
          <w:noProof/>
        </w:rPr>
        <w:lastRenderedPageBreak/>
        <w:drawing>
          <wp:inline distT="0" distB="0" distL="0" distR="0" wp14:anchorId="00B3E80A" wp14:editId="10D98AEC">
            <wp:extent cx="3426836" cy="2700000"/>
            <wp:effectExtent l="1905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srcRect/>
                    <a:stretch>
                      <a:fillRect/>
                    </a:stretch>
                  </pic:blipFill>
                  <pic:spPr bwMode="auto">
                    <a:xfrm>
                      <a:off x="0" y="0"/>
                      <a:ext cx="3426836" cy="2700000"/>
                    </a:xfrm>
                    <a:prstGeom prst="rect">
                      <a:avLst/>
                    </a:prstGeom>
                    <a:noFill/>
                    <a:ln w="9525">
                      <a:noFill/>
                      <a:miter lim="800000"/>
                      <a:headEnd/>
                      <a:tailEnd/>
                    </a:ln>
                  </pic:spPr>
                </pic:pic>
              </a:graphicData>
            </a:graphic>
          </wp:inline>
        </w:drawing>
      </w:r>
    </w:p>
    <w:p w:rsidR="007A74D5" w:rsidRPr="00277704" w:rsidRDefault="00277704" w:rsidP="00277704">
      <w:pPr>
        <w:pStyle w:val="Legenda"/>
        <w:spacing w:before="0" w:beforeAutospacing="0" w:after="0" w:afterAutospacing="0"/>
        <w:jc w:val="center"/>
        <w:rPr>
          <w:rFonts w:ascii="Times New Roman" w:hAnsi="Times New Roman" w:cs="Times New Roman"/>
        </w:rPr>
      </w:pPr>
      <w:r w:rsidRPr="00277704">
        <w:rPr>
          <w:rFonts w:ascii="Times New Roman" w:hAnsi="Times New Roman" w:cs="Times New Roman"/>
        </w:rPr>
        <w:t>Fonte: Elaborado pelo autor</w:t>
      </w:r>
    </w:p>
    <w:p w:rsidR="00277704" w:rsidRDefault="00277704" w:rsidP="00277704">
      <w:pPr>
        <w:pStyle w:val="PargrafoResumoAbstract"/>
      </w:pPr>
    </w:p>
    <w:p w:rsidR="00E77D81" w:rsidRPr="00E77D81" w:rsidRDefault="00E77D81" w:rsidP="00E77D81">
      <w:pPr>
        <w:pStyle w:val="Legenda"/>
        <w:spacing w:before="0" w:beforeAutospacing="0" w:after="0" w:afterAutospacing="0"/>
        <w:jc w:val="center"/>
        <w:rPr>
          <w:rFonts w:ascii="Times New Roman" w:hAnsi="Times New Roman" w:cs="Times New Roman"/>
        </w:rPr>
      </w:pPr>
      <w:r w:rsidRPr="00E77D81">
        <w:rPr>
          <w:rFonts w:ascii="Times New Roman" w:hAnsi="Times New Roman" w:cs="Times New Roman"/>
        </w:rPr>
        <w:t xml:space="preserve">Figura </w:t>
      </w:r>
      <w:r>
        <w:rPr>
          <w:rFonts w:ascii="Times New Roman" w:hAnsi="Times New Roman" w:cs="Times New Roman"/>
        </w:rPr>
        <w:t>5</w:t>
      </w:r>
      <w:r w:rsidRPr="00E77D81">
        <w:rPr>
          <w:rFonts w:ascii="Times New Roman" w:hAnsi="Times New Roman" w:cs="Times New Roman"/>
        </w:rPr>
        <w:t xml:space="preserve"> - Disponibilidade esperada ao longo do tempo</w:t>
      </w:r>
    </w:p>
    <w:p w:rsidR="00E77D81" w:rsidRDefault="00E66D88" w:rsidP="00E77D81">
      <w:pPr>
        <w:pStyle w:val="PargrafoResumoAbstract"/>
        <w:keepNext/>
        <w:jc w:val="center"/>
      </w:pPr>
      <w:r w:rsidRPr="00E66D88">
        <w:rPr>
          <w:noProof/>
        </w:rPr>
        <w:drawing>
          <wp:inline distT="0" distB="0" distL="0" distR="0" wp14:anchorId="04B33790" wp14:editId="6A67344A">
            <wp:extent cx="3398004" cy="2700000"/>
            <wp:effectExtent l="1905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srcRect/>
                    <a:stretch>
                      <a:fillRect/>
                    </a:stretch>
                  </pic:blipFill>
                  <pic:spPr bwMode="auto">
                    <a:xfrm>
                      <a:off x="0" y="0"/>
                      <a:ext cx="3398004" cy="2700000"/>
                    </a:xfrm>
                    <a:prstGeom prst="rect">
                      <a:avLst/>
                    </a:prstGeom>
                    <a:noFill/>
                    <a:ln w="9525">
                      <a:noFill/>
                      <a:miter lim="800000"/>
                      <a:headEnd/>
                      <a:tailEnd/>
                    </a:ln>
                  </pic:spPr>
                </pic:pic>
              </a:graphicData>
            </a:graphic>
          </wp:inline>
        </w:drawing>
      </w:r>
    </w:p>
    <w:p w:rsidR="004823C7" w:rsidRPr="00E77D81" w:rsidRDefault="00E77D81" w:rsidP="00E77D81">
      <w:pPr>
        <w:pStyle w:val="Legenda"/>
        <w:spacing w:before="0" w:beforeAutospacing="0" w:after="0" w:afterAutospacing="0"/>
        <w:jc w:val="center"/>
        <w:rPr>
          <w:rFonts w:ascii="Times New Roman" w:hAnsi="Times New Roman" w:cs="Times New Roman"/>
        </w:rPr>
      </w:pPr>
      <w:r w:rsidRPr="00E77D81">
        <w:rPr>
          <w:rFonts w:ascii="Times New Roman" w:hAnsi="Times New Roman" w:cs="Times New Roman"/>
        </w:rPr>
        <w:t>Fonte: Elaborado pelo autor</w:t>
      </w:r>
    </w:p>
    <w:p w:rsidR="00277704" w:rsidRDefault="00277704" w:rsidP="00277704">
      <w:pPr>
        <w:pStyle w:val="PargrafoResumoAbstract"/>
      </w:pPr>
    </w:p>
    <w:p w:rsidR="00A06FB4" w:rsidRDefault="00E77D81" w:rsidP="006D647F">
      <w:pPr>
        <w:pStyle w:val="PargrafoResumoAbstract"/>
        <w:spacing w:line="360" w:lineRule="auto"/>
        <w:ind w:firstLine="567"/>
      </w:pPr>
      <w:r>
        <w:t>Após a análise gráfica dos parâmetros, r</w:t>
      </w:r>
      <w:r w:rsidR="00A06FB4" w:rsidRPr="00A06FB4">
        <w:t>esta</w:t>
      </w:r>
      <w:r>
        <w:t xml:space="preserve"> então definir </w:t>
      </w:r>
      <w:r w:rsidR="00A06FB4" w:rsidRPr="00A06FB4">
        <w:t xml:space="preserve">qual o </w:t>
      </w:r>
      <w:r>
        <w:t xml:space="preserve">intervalo ótimo </w:t>
      </w:r>
      <m:oMath>
        <m:sSup>
          <m:sSupPr>
            <m:ctrlPr>
              <w:rPr>
                <w:rFonts w:ascii="Cambria Math" w:hAnsi="Cambria Math"/>
                <w:i/>
              </w:rPr>
            </m:ctrlPr>
          </m:sSupPr>
          <m:e>
            <m:r>
              <w:rPr>
                <w:rFonts w:ascii="Cambria Math" w:hAnsi="Cambria Math"/>
              </w:rPr>
              <m:t>t</m:t>
            </m:r>
          </m:e>
          <m:sup>
            <m:r>
              <w:rPr>
                <w:rFonts w:ascii="Cambria Math" w:hAnsi="Cambria Math"/>
              </w:rPr>
              <m:t>*</m:t>
            </m:r>
          </m:sup>
        </m:sSup>
      </m:oMath>
      <w:r w:rsidR="002C105D">
        <w:t xml:space="preserve"> </w:t>
      </w:r>
      <w:r w:rsidR="00A06FB4" w:rsidRPr="00A06FB4">
        <w:t xml:space="preserve">para a realização destas inspeções. </w:t>
      </w:r>
      <w:r>
        <w:t xml:space="preserve">Para tanto, analisou-se </w:t>
      </w:r>
      <w:r w:rsidR="00A06FB4" w:rsidRPr="00A06FB4">
        <w:t>os pontos de inflexão das funções</w:t>
      </w:r>
      <w:r>
        <w:t xml:space="preserve"> que representam os parâmetros </w:t>
      </w:r>
      <w:r w:rsidR="00A06FB4" w:rsidRPr="00A06FB4">
        <w:t>estudad</w:t>
      </w:r>
      <w:r>
        <w:t>o</w:t>
      </w:r>
      <w:r w:rsidR="00A06FB4" w:rsidRPr="00A06FB4">
        <w:t>s</w:t>
      </w:r>
      <w:r>
        <w:t xml:space="preserve"> (máximos ou mínimos dependendo do parâmetro em questão)</w:t>
      </w:r>
      <w:r w:rsidR="00A06FB4" w:rsidRPr="00A06FB4">
        <w:t xml:space="preserve">. Através da minimização dos vetores </w:t>
      </w:r>
      <m:oMath>
        <m:r>
          <m:rPr>
            <m:sty m:val="p"/>
          </m:rPr>
          <w:rPr>
            <w:rFonts w:ascii="Cambria Math" w:hAnsi="Cambria Math"/>
          </w:rPr>
          <m:t>D(t)</m:t>
        </m:r>
      </m:oMath>
      <w:r w:rsidR="00A06FB4" w:rsidRPr="00A06FB4">
        <w:t xml:space="preserve"> e </w:t>
      </w:r>
      <m:oMath>
        <m:r>
          <m:rPr>
            <m:sty m:val="p"/>
          </m:rPr>
          <w:rPr>
            <w:rFonts w:ascii="Cambria Math" w:hAnsi="Cambria Math"/>
          </w:rPr>
          <m:t>Cost(t)</m:t>
        </m:r>
      </m:oMath>
      <w:r w:rsidR="00A06FB4" w:rsidRPr="00A06FB4">
        <w:t xml:space="preserve"> e da maximização do vetor </w:t>
      </w:r>
      <m:oMath>
        <m:r>
          <m:rPr>
            <m:sty m:val="p"/>
          </m:rPr>
          <w:rPr>
            <w:rFonts w:ascii="Cambria Math" w:hAnsi="Cambria Math"/>
          </w:rPr>
          <m:t>A(t)</m:t>
        </m:r>
      </m:oMath>
      <w:r w:rsidR="00A06FB4" w:rsidRPr="00A06FB4">
        <w:t xml:space="preserve"> pode</w:t>
      </w:r>
      <w:r w:rsidR="002C105D">
        <w:t xml:space="preserve">-se </w:t>
      </w:r>
      <w:r w:rsidR="00A06FB4" w:rsidRPr="00A06FB4">
        <w:t>chegar aos valores ótimos para os intervalos de inspeção</w:t>
      </w:r>
      <w:r>
        <w:t xml:space="preserve"> segundo cada um desses critérios</w:t>
      </w:r>
      <w:r w:rsidR="00A06FB4" w:rsidRPr="00A06FB4">
        <w:t>.</w:t>
      </w:r>
      <w:r>
        <w:t xml:space="preserve"> </w:t>
      </w:r>
      <w:r w:rsidR="002C105D">
        <w:t xml:space="preserve">A tabela 1 </w:t>
      </w:r>
      <w:r>
        <w:t>apresenta tais resultados.</w:t>
      </w:r>
    </w:p>
    <w:p w:rsidR="00235BD4" w:rsidRDefault="00235BD4" w:rsidP="006D647F">
      <w:pPr>
        <w:pStyle w:val="PargrafoResumoAbstract"/>
        <w:spacing w:line="360" w:lineRule="auto"/>
        <w:ind w:firstLine="567"/>
      </w:pPr>
    </w:p>
    <w:p w:rsidR="00235BD4" w:rsidRDefault="00235BD4" w:rsidP="006D647F">
      <w:pPr>
        <w:pStyle w:val="PargrafoResumoAbstract"/>
        <w:spacing w:line="360" w:lineRule="auto"/>
        <w:ind w:firstLine="567"/>
      </w:pPr>
    </w:p>
    <w:p w:rsidR="00A06FB4" w:rsidRDefault="00A06FB4" w:rsidP="00C613A7">
      <w:pPr>
        <w:pStyle w:val="Legenda"/>
        <w:spacing w:before="0" w:beforeAutospacing="0" w:after="0" w:afterAutospacing="0"/>
        <w:jc w:val="center"/>
        <w:rPr>
          <w:rFonts w:ascii="Times New Roman" w:hAnsi="Times New Roman" w:cs="Times New Roman"/>
        </w:rPr>
      </w:pPr>
      <w:r w:rsidRPr="003C51DA">
        <w:rPr>
          <w:rFonts w:ascii="Times New Roman" w:hAnsi="Times New Roman" w:cs="Times New Roman"/>
        </w:rPr>
        <w:t xml:space="preserve">Tabela </w:t>
      </w:r>
      <w:r w:rsidR="002C105D">
        <w:rPr>
          <w:rFonts w:ascii="Times New Roman" w:hAnsi="Times New Roman" w:cs="Times New Roman"/>
        </w:rPr>
        <w:t>1</w:t>
      </w:r>
      <w:r w:rsidRPr="003C51DA">
        <w:rPr>
          <w:rFonts w:ascii="Times New Roman" w:hAnsi="Times New Roman" w:cs="Times New Roman"/>
        </w:rPr>
        <w:t xml:space="preserve"> - Resultados após a </w:t>
      </w:r>
      <w:proofErr w:type="gramStart"/>
      <w:r w:rsidR="00381AB9">
        <w:rPr>
          <w:rFonts w:ascii="Times New Roman" w:hAnsi="Times New Roman" w:cs="Times New Roman"/>
        </w:rPr>
        <w:t>otimização</w:t>
      </w:r>
      <w:proofErr w:type="gramEnd"/>
      <w:r w:rsidRPr="003C51DA">
        <w:rPr>
          <w:rFonts w:ascii="Times New Roman" w:hAnsi="Times New Roman" w:cs="Times New Roman"/>
        </w:rPr>
        <w:t xml:space="preserve"> do</w:t>
      </w:r>
      <w:r w:rsidR="00381AB9">
        <w:rPr>
          <w:rFonts w:ascii="Times New Roman" w:hAnsi="Times New Roman" w:cs="Times New Roman"/>
        </w:rPr>
        <w:t>s</w:t>
      </w:r>
      <w:r w:rsidRPr="003C51DA">
        <w:rPr>
          <w:rFonts w:ascii="Times New Roman" w:hAnsi="Times New Roman" w:cs="Times New Roman"/>
        </w:rPr>
        <w:t xml:space="preserve"> modelo</w:t>
      </w:r>
      <w:r w:rsidR="00381AB9">
        <w:rPr>
          <w:rFonts w:ascii="Times New Roman" w:hAnsi="Times New Roman" w:cs="Times New Roman"/>
        </w:rPr>
        <w:t>s</w:t>
      </w:r>
    </w:p>
    <w:tbl>
      <w:tblPr>
        <w:tblW w:w="5960" w:type="dxa"/>
        <w:jc w:val="center"/>
        <w:tblInd w:w="57" w:type="dxa"/>
        <w:tblCellMar>
          <w:left w:w="70" w:type="dxa"/>
          <w:right w:w="70" w:type="dxa"/>
        </w:tblCellMar>
        <w:tblLook w:val="04A0" w:firstRow="1" w:lastRow="0" w:firstColumn="1" w:lastColumn="0" w:noHBand="0" w:noVBand="1"/>
      </w:tblPr>
      <w:tblGrid>
        <w:gridCol w:w="1418"/>
        <w:gridCol w:w="917"/>
        <w:gridCol w:w="1743"/>
        <w:gridCol w:w="1882"/>
      </w:tblGrid>
      <w:tr w:rsidR="00381AB9" w:rsidRPr="00381AB9" w:rsidTr="00381AB9">
        <w:trPr>
          <w:trHeight w:val="315"/>
          <w:jc w:val="center"/>
        </w:trPr>
        <w:tc>
          <w:tcPr>
            <w:tcW w:w="1380" w:type="dxa"/>
            <w:tcBorders>
              <w:top w:val="single" w:sz="4" w:space="0" w:color="auto"/>
              <w:left w:val="nil"/>
              <w:bottom w:val="single" w:sz="4" w:space="0" w:color="auto"/>
              <w:right w:val="nil"/>
            </w:tcBorders>
            <w:shd w:val="clear" w:color="auto" w:fill="auto"/>
            <w:vAlign w:val="center"/>
            <w:hideMark/>
          </w:tcPr>
          <w:p w:rsidR="00381AB9" w:rsidRPr="00381AB9" w:rsidRDefault="00381AB9" w:rsidP="00381AB9">
            <w:pPr>
              <w:jc w:val="center"/>
              <w:rPr>
                <w:b/>
                <w:bCs/>
                <w:color w:val="000000"/>
                <w:sz w:val="20"/>
              </w:rPr>
            </w:pPr>
            <w:r w:rsidRPr="00381AB9">
              <w:rPr>
                <w:b/>
                <w:bCs/>
                <w:color w:val="000000"/>
                <w:sz w:val="20"/>
              </w:rPr>
              <w:t>Parâmetro</w:t>
            </w:r>
          </w:p>
        </w:tc>
        <w:tc>
          <w:tcPr>
            <w:tcW w:w="920" w:type="dxa"/>
            <w:tcBorders>
              <w:top w:val="single" w:sz="4" w:space="0" w:color="auto"/>
              <w:left w:val="nil"/>
              <w:bottom w:val="single" w:sz="4" w:space="0" w:color="auto"/>
              <w:right w:val="nil"/>
            </w:tcBorders>
            <w:shd w:val="clear" w:color="auto" w:fill="auto"/>
            <w:vAlign w:val="center"/>
            <w:hideMark/>
          </w:tcPr>
          <w:p w:rsidR="00381AB9" w:rsidRPr="00381AB9" w:rsidRDefault="00381AB9" w:rsidP="00381AB9">
            <w:pPr>
              <w:jc w:val="center"/>
              <w:rPr>
                <w:b/>
                <w:bCs/>
                <w:color w:val="000000"/>
                <w:sz w:val="20"/>
              </w:rPr>
            </w:pPr>
            <w:r w:rsidRPr="00381AB9">
              <w:rPr>
                <w:b/>
                <w:bCs/>
                <w:color w:val="000000"/>
                <w:sz w:val="20"/>
              </w:rPr>
              <w:t>Função</w:t>
            </w:r>
          </w:p>
        </w:tc>
        <w:tc>
          <w:tcPr>
            <w:tcW w:w="1760" w:type="dxa"/>
            <w:tcBorders>
              <w:top w:val="single" w:sz="4" w:space="0" w:color="auto"/>
              <w:left w:val="nil"/>
              <w:bottom w:val="single" w:sz="4" w:space="0" w:color="auto"/>
              <w:right w:val="nil"/>
            </w:tcBorders>
            <w:shd w:val="clear" w:color="auto" w:fill="auto"/>
            <w:vAlign w:val="center"/>
            <w:hideMark/>
          </w:tcPr>
          <w:p w:rsidR="00381AB9" w:rsidRPr="00381AB9" w:rsidRDefault="00381AB9" w:rsidP="00381AB9">
            <w:pPr>
              <w:jc w:val="center"/>
              <w:rPr>
                <w:b/>
                <w:bCs/>
                <w:color w:val="000000"/>
                <w:sz w:val="20"/>
              </w:rPr>
            </w:pPr>
            <w:r w:rsidRPr="00381AB9">
              <w:rPr>
                <w:b/>
                <w:bCs/>
                <w:color w:val="000000"/>
                <w:sz w:val="20"/>
              </w:rPr>
              <w:t>Tempo ótimo (t</w:t>
            </w:r>
            <w:r w:rsidRPr="00381AB9">
              <w:rPr>
                <w:b/>
                <w:bCs/>
                <w:color w:val="000000"/>
                <w:sz w:val="20"/>
                <w:vertAlign w:val="superscript"/>
              </w:rPr>
              <w:t>*</w:t>
            </w:r>
            <w:r w:rsidRPr="00381AB9">
              <w:rPr>
                <w:b/>
                <w:bCs/>
                <w:color w:val="000000"/>
                <w:sz w:val="20"/>
              </w:rPr>
              <w:t>)</w:t>
            </w:r>
          </w:p>
        </w:tc>
        <w:tc>
          <w:tcPr>
            <w:tcW w:w="1900" w:type="dxa"/>
            <w:tcBorders>
              <w:top w:val="single" w:sz="4" w:space="0" w:color="auto"/>
              <w:left w:val="nil"/>
              <w:bottom w:val="single" w:sz="4" w:space="0" w:color="auto"/>
              <w:right w:val="nil"/>
            </w:tcBorders>
            <w:shd w:val="clear" w:color="auto" w:fill="auto"/>
            <w:vAlign w:val="center"/>
            <w:hideMark/>
          </w:tcPr>
          <w:p w:rsidR="00381AB9" w:rsidRPr="00381AB9" w:rsidRDefault="00381AB9" w:rsidP="00381AB9">
            <w:pPr>
              <w:jc w:val="center"/>
              <w:rPr>
                <w:b/>
                <w:bCs/>
                <w:color w:val="000000"/>
                <w:sz w:val="20"/>
              </w:rPr>
            </w:pPr>
            <w:r w:rsidRPr="00381AB9">
              <w:rPr>
                <w:b/>
                <w:bCs/>
                <w:color w:val="000000"/>
                <w:sz w:val="20"/>
              </w:rPr>
              <w:t>Valor ótimo da função</w:t>
            </w:r>
          </w:p>
        </w:tc>
      </w:tr>
      <w:tr w:rsidR="00381AB9" w:rsidRPr="00381AB9" w:rsidTr="00381AB9">
        <w:trPr>
          <w:trHeight w:val="702"/>
          <w:jc w:val="center"/>
        </w:trPr>
        <w:tc>
          <w:tcPr>
            <w:tcW w:w="1380" w:type="dxa"/>
            <w:tcBorders>
              <w:top w:val="nil"/>
              <w:left w:val="nil"/>
              <w:bottom w:val="single" w:sz="4" w:space="0" w:color="auto"/>
              <w:right w:val="nil"/>
            </w:tcBorders>
            <w:shd w:val="clear" w:color="auto" w:fill="auto"/>
            <w:vAlign w:val="center"/>
            <w:hideMark/>
          </w:tcPr>
          <w:p w:rsidR="00381AB9" w:rsidRPr="00381AB9" w:rsidRDefault="00381AB9" w:rsidP="00381AB9">
            <w:pPr>
              <w:jc w:val="center"/>
              <w:rPr>
                <w:i/>
                <w:iCs/>
                <w:color w:val="000000"/>
                <w:sz w:val="20"/>
              </w:rPr>
            </w:pPr>
            <w:proofErr w:type="spellStart"/>
            <w:r w:rsidRPr="00381AB9">
              <w:rPr>
                <w:i/>
                <w:iCs/>
                <w:color w:val="000000"/>
                <w:sz w:val="20"/>
              </w:rPr>
              <w:lastRenderedPageBreak/>
              <w:t>Downtime</w:t>
            </w:r>
            <w:proofErr w:type="spellEnd"/>
          </w:p>
        </w:tc>
        <w:tc>
          <w:tcPr>
            <w:tcW w:w="920" w:type="dxa"/>
            <w:tcBorders>
              <w:top w:val="nil"/>
              <w:left w:val="nil"/>
              <w:bottom w:val="single" w:sz="4" w:space="0" w:color="auto"/>
              <w:right w:val="nil"/>
            </w:tcBorders>
            <w:shd w:val="clear" w:color="auto" w:fill="auto"/>
            <w:vAlign w:val="center"/>
            <w:hideMark/>
          </w:tcPr>
          <w:p w:rsidR="00381AB9" w:rsidRPr="00381AB9" w:rsidRDefault="00381AB9" w:rsidP="00381AB9">
            <w:pPr>
              <w:jc w:val="center"/>
              <w:rPr>
                <w:color w:val="000000"/>
                <w:sz w:val="20"/>
              </w:rPr>
            </w:pPr>
            <w:r w:rsidRPr="00381AB9">
              <w:rPr>
                <w:color w:val="000000"/>
                <w:sz w:val="20"/>
              </w:rPr>
              <w:t>D(t)</w:t>
            </w:r>
          </w:p>
        </w:tc>
        <w:tc>
          <w:tcPr>
            <w:tcW w:w="1760" w:type="dxa"/>
            <w:tcBorders>
              <w:top w:val="nil"/>
              <w:left w:val="nil"/>
              <w:bottom w:val="single" w:sz="4" w:space="0" w:color="auto"/>
              <w:right w:val="nil"/>
            </w:tcBorders>
            <w:shd w:val="clear" w:color="auto" w:fill="auto"/>
            <w:vAlign w:val="center"/>
            <w:hideMark/>
          </w:tcPr>
          <w:p w:rsidR="00381AB9" w:rsidRPr="00381AB9" w:rsidRDefault="00381AB9" w:rsidP="00381AB9">
            <w:pPr>
              <w:jc w:val="center"/>
              <w:rPr>
                <w:color w:val="000000"/>
                <w:sz w:val="20"/>
              </w:rPr>
            </w:pPr>
            <w:r w:rsidRPr="00381AB9">
              <w:rPr>
                <w:color w:val="000000"/>
                <w:sz w:val="20"/>
              </w:rPr>
              <w:t>6h</w:t>
            </w:r>
          </w:p>
        </w:tc>
        <w:tc>
          <w:tcPr>
            <w:tcW w:w="1900" w:type="dxa"/>
            <w:tcBorders>
              <w:top w:val="nil"/>
              <w:left w:val="nil"/>
              <w:bottom w:val="single" w:sz="4" w:space="0" w:color="auto"/>
              <w:right w:val="nil"/>
            </w:tcBorders>
            <w:shd w:val="clear" w:color="auto" w:fill="auto"/>
            <w:vAlign w:val="center"/>
            <w:hideMark/>
          </w:tcPr>
          <w:p w:rsidR="00381AB9" w:rsidRPr="00381AB9" w:rsidRDefault="00381AB9" w:rsidP="00381AB9">
            <w:pPr>
              <w:jc w:val="center"/>
              <w:rPr>
                <w:color w:val="000000"/>
                <w:sz w:val="20"/>
              </w:rPr>
            </w:pPr>
            <w:r w:rsidRPr="00381AB9">
              <w:rPr>
                <w:color w:val="000000"/>
                <w:sz w:val="20"/>
              </w:rPr>
              <w:t>0,066 do tempo de inspeção</w:t>
            </w:r>
          </w:p>
        </w:tc>
      </w:tr>
      <w:tr w:rsidR="00381AB9" w:rsidRPr="00381AB9" w:rsidTr="00381AB9">
        <w:trPr>
          <w:trHeight w:val="702"/>
          <w:jc w:val="center"/>
        </w:trPr>
        <w:tc>
          <w:tcPr>
            <w:tcW w:w="1380" w:type="dxa"/>
            <w:tcBorders>
              <w:top w:val="nil"/>
              <w:left w:val="nil"/>
              <w:bottom w:val="single" w:sz="4" w:space="0" w:color="auto"/>
              <w:right w:val="nil"/>
            </w:tcBorders>
            <w:shd w:val="clear" w:color="auto" w:fill="auto"/>
            <w:vAlign w:val="center"/>
            <w:hideMark/>
          </w:tcPr>
          <w:p w:rsidR="00381AB9" w:rsidRPr="00381AB9" w:rsidRDefault="00381AB9" w:rsidP="00381AB9">
            <w:pPr>
              <w:jc w:val="center"/>
              <w:rPr>
                <w:color w:val="000000"/>
                <w:sz w:val="20"/>
              </w:rPr>
            </w:pPr>
            <w:r w:rsidRPr="00381AB9">
              <w:rPr>
                <w:color w:val="000000"/>
                <w:sz w:val="20"/>
              </w:rPr>
              <w:t>Custo</w:t>
            </w:r>
          </w:p>
        </w:tc>
        <w:tc>
          <w:tcPr>
            <w:tcW w:w="920" w:type="dxa"/>
            <w:tcBorders>
              <w:top w:val="nil"/>
              <w:left w:val="nil"/>
              <w:bottom w:val="single" w:sz="4" w:space="0" w:color="auto"/>
              <w:right w:val="nil"/>
            </w:tcBorders>
            <w:shd w:val="clear" w:color="auto" w:fill="auto"/>
            <w:vAlign w:val="center"/>
            <w:hideMark/>
          </w:tcPr>
          <w:p w:rsidR="00381AB9" w:rsidRPr="00381AB9" w:rsidRDefault="00381AB9" w:rsidP="00381AB9">
            <w:pPr>
              <w:jc w:val="center"/>
              <w:rPr>
                <w:color w:val="000000"/>
                <w:sz w:val="20"/>
              </w:rPr>
            </w:pPr>
            <w:proofErr w:type="spellStart"/>
            <w:r w:rsidRPr="00381AB9">
              <w:rPr>
                <w:color w:val="000000"/>
                <w:sz w:val="20"/>
              </w:rPr>
              <w:t>Cost</w:t>
            </w:r>
            <w:proofErr w:type="spellEnd"/>
            <w:r w:rsidRPr="00381AB9">
              <w:rPr>
                <w:color w:val="000000"/>
                <w:sz w:val="20"/>
              </w:rPr>
              <w:t>(t)</w:t>
            </w:r>
          </w:p>
        </w:tc>
        <w:tc>
          <w:tcPr>
            <w:tcW w:w="1760" w:type="dxa"/>
            <w:tcBorders>
              <w:top w:val="nil"/>
              <w:left w:val="nil"/>
              <w:bottom w:val="single" w:sz="4" w:space="0" w:color="auto"/>
              <w:right w:val="nil"/>
            </w:tcBorders>
            <w:shd w:val="clear" w:color="auto" w:fill="auto"/>
            <w:vAlign w:val="center"/>
            <w:hideMark/>
          </w:tcPr>
          <w:p w:rsidR="00381AB9" w:rsidRPr="00381AB9" w:rsidRDefault="00381AB9" w:rsidP="00381AB9">
            <w:pPr>
              <w:jc w:val="center"/>
              <w:rPr>
                <w:color w:val="000000"/>
                <w:sz w:val="20"/>
              </w:rPr>
            </w:pPr>
            <w:r w:rsidRPr="00381AB9">
              <w:rPr>
                <w:color w:val="000000"/>
                <w:sz w:val="20"/>
              </w:rPr>
              <w:t>16h</w:t>
            </w:r>
          </w:p>
        </w:tc>
        <w:tc>
          <w:tcPr>
            <w:tcW w:w="1900" w:type="dxa"/>
            <w:tcBorders>
              <w:top w:val="nil"/>
              <w:left w:val="nil"/>
              <w:bottom w:val="single" w:sz="4" w:space="0" w:color="auto"/>
              <w:right w:val="nil"/>
            </w:tcBorders>
            <w:shd w:val="clear" w:color="auto" w:fill="auto"/>
            <w:vAlign w:val="center"/>
            <w:hideMark/>
          </w:tcPr>
          <w:p w:rsidR="00381AB9" w:rsidRPr="00381AB9" w:rsidRDefault="00381AB9" w:rsidP="00F963AE">
            <w:pPr>
              <w:jc w:val="center"/>
              <w:rPr>
                <w:color w:val="000000"/>
                <w:sz w:val="20"/>
              </w:rPr>
            </w:pPr>
            <w:r w:rsidRPr="00381AB9">
              <w:rPr>
                <w:color w:val="000000"/>
                <w:sz w:val="20"/>
              </w:rPr>
              <w:t>R$ 3</w:t>
            </w:r>
            <w:r w:rsidR="00F963AE">
              <w:rPr>
                <w:color w:val="000000"/>
                <w:sz w:val="20"/>
              </w:rPr>
              <w:t>.</w:t>
            </w:r>
            <w:r w:rsidRPr="00381AB9">
              <w:rPr>
                <w:color w:val="000000"/>
                <w:sz w:val="20"/>
              </w:rPr>
              <w:t>25</w:t>
            </w:r>
            <w:r w:rsidR="00F963AE">
              <w:rPr>
                <w:color w:val="000000"/>
                <w:sz w:val="20"/>
              </w:rPr>
              <w:t>6</w:t>
            </w:r>
          </w:p>
        </w:tc>
      </w:tr>
      <w:tr w:rsidR="00381AB9" w:rsidRPr="00381AB9" w:rsidTr="00381AB9">
        <w:trPr>
          <w:trHeight w:val="702"/>
          <w:jc w:val="center"/>
        </w:trPr>
        <w:tc>
          <w:tcPr>
            <w:tcW w:w="1380" w:type="dxa"/>
            <w:tcBorders>
              <w:top w:val="nil"/>
              <w:left w:val="nil"/>
              <w:bottom w:val="single" w:sz="4" w:space="0" w:color="auto"/>
              <w:right w:val="nil"/>
            </w:tcBorders>
            <w:shd w:val="clear" w:color="auto" w:fill="auto"/>
            <w:vAlign w:val="center"/>
            <w:hideMark/>
          </w:tcPr>
          <w:p w:rsidR="00381AB9" w:rsidRPr="00381AB9" w:rsidRDefault="00381AB9" w:rsidP="00381AB9">
            <w:pPr>
              <w:jc w:val="center"/>
              <w:rPr>
                <w:color w:val="000000"/>
                <w:sz w:val="20"/>
              </w:rPr>
            </w:pPr>
            <w:r w:rsidRPr="00381AB9">
              <w:rPr>
                <w:color w:val="000000"/>
                <w:sz w:val="20"/>
              </w:rPr>
              <w:t>Disponibilidade</w:t>
            </w:r>
          </w:p>
        </w:tc>
        <w:tc>
          <w:tcPr>
            <w:tcW w:w="920" w:type="dxa"/>
            <w:tcBorders>
              <w:top w:val="nil"/>
              <w:left w:val="nil"/>
              <w:bottom w:val="single" w:sz="4" w:space="0" w:color="auto"/>
              <w:right w:val="nil"/>
            </w:tcBorders>
            <w:shd w:val="clear" w:color="auto" w:fill="auto"/>
            <w:vAlign w:val="center"/>
            <w:hideMark/>
          </w:tcPr>
          <w:p w:rsidR="00381AB9" w:rsidRPr="00381AB9" w:rsidRDefault="00381AB9" w:rsidP="00381AB9">
            <w:pPr>
              <w:jc w:val="center"/>
              <w:rPr>
                <w:color w:val="000000"/>
                <w:sz w:val="20"/>
              </w:rPr>
            </w:pPr>
            <w:r w:rsidRPr="00381AB9">
              <w:rPr>
                <w:color w:val="000000"/>
                <w:sz w:val="20"/>
              </w:rPr>
              <w:t>A(t)</w:t>
            </w:r>
          </w:p>
        </w:tc>
        <w:tc>
          <w:tcPr>
            <w:tcW w:w="1760" w:type="dxa"/>
            <w:tcBorders>
              <w:top w:val="nil"/>
              <w:left w:val="nil"/>
              <w:bottom w:val="single" w:sz="4" w:space="0" w:color="auto"/>
              <w:right w:val="nil"/>
            </w:tcBorders>
            <w:shd w:val="clear" w:color="auto" w:fill="auto"/>
            <w:vAlign w:val="center"/>
            <w:hideMark/>
          </w:tcPr>
          <w:p w:rsidR="00381AB9" w:rsidRPr="00381AB9" w:rsidRDefault="00381AB9" w:rsidP="00381AB9">
            <w:pPr>
              <w:jc w:val="center"/>
              <w:rPr>
                <w:color w:val="000000"/>
                <w:sz w:val="20"/>
              </w:rPr>
            </w:pPr>
            <w:r w:rsidRPr="00381AB9">
              <w:rPr>
                <w:color w:val="000000"/>
                <w:sz w:val="20"/>
              </w:rPr>
              <w:t>55h</w:t>
            </w:r>
          </w:p>
        </w:tc>
        <w:tc>
          <w:tcPr>
            <w:tcW w:w="1900" w:type="dxa"/>
            <w:tcBorders>
              <w:top w:val="nil"/>
              <w:left w:val="nil"/>
              <w:bottom w:val="single" w:sz="4" w:space="0" w:color="auto"/>
              <w:right w:val="nil"/>
            </w:tcBorders>
            <w:shd w:val="clear" w:color="auto" w:fill="auto"/>
            <w:vAlign w:val="center"/>
            <w:hideMark/>
          </w:tcPr>
          <w:p w:rsidR="00381AB9" w:rsidRPr="00381AB9" w:rsidRDefault="00381AB9" w:rsidP="00381AB9">
            <w:pPr>
              <w:jc w:val="center"/>
              <w:rPr>
                <w:color w:val="000000"/>
                <w:sz w:val="20"/>
              </w:rPr>
            </w:pPr>
            <w:r w:rsidRPr="00381AB9">
              <w:rPr>
                <w:color w:val="000000"/>
                <w:sz w:val="20"/>
              </w:rPr>
              <w:t>95,90%</w:t>
            </w:r>
          </w:p>
        </w:tc>
      </w:tr>
    </w:tbl>
    <w:p w:rsidR="00A06FB4" w:rsidRPr="003C51DA" w:rsidRDefault="00A06FB4" w:rsidP="003F2A12">
      <w:pPr>
        <w:pStyle w:val="Legenda"/>
        <w:spacing w:before="0" w:beforeAutospacing="0" w:after="0" w:afterAutospacing="0"/>
        <w:jc w:val="center"/>
        <w:rPr>
          <w:rFonts w:ascii="Times New Roman" w:hAnsi="Times New Roman" w:cs="Times New Roman"/>
        </w:rPr>
      </w:pPr>
      <w:r w:rsidRPr="003C51DA">
        <w:rPr>
          <w:rFonts w:ascii="Times New Roman" w:hAnsi="Times New Roman" w:cs="Times New Roman"/>
        </w:rPr>
        <w:t xml:space="preserve">Fonte: </w:t>
      </w:r>
      <w:r w:rsidR="00381AB9">
        <w:rPr>
          <w:rFonts w:ascii="Times New Roman" w:hAnsi="Times New Roman" w:cs="Times New Roman"/>
        </w:rPr>
        <w:t>Elaborado pelo autor</w:t>
      </w:r>
    </w:p>
    <w:p w:rsidR="003F2A12" w:rsidRDefault="003F2A12" w:rsidP="00A06FB4">
      <w:pPr>
        <w:pStyle w:val="PargrafoResumoAbstract"/>
      </w:pPr>
    </w:p>
    <w:p w:rsidR="000A7E49" w:rsidRDefault="000A7E49" w:rsidP="006D647F">
      <w:pPr>
        <w:pStyle w:val="PargrafoResumoAbstract"/>
        <w:spacing w:line="360" w:lineRule="auto"/>
        <w:ind w:firstLine="567"/>
      </w:pPr>
    </w:p>
    <w:p w:rsidR="000A7E49" w:rsidRPr="000A7E49" w:rsidRDefault="000A7E49" w:rsidP="000A7E49">
      <w:pPr>
        <w:pStyle w:val="Ttulo1"/>
        <w:numPr>
          <w:ilvl w:val="0"/>
          <w:numId w:val="28"/>
        </w:numPr>
        <w:spacing w:before="0" w:after="0" w:line="360" w:lineRule="auto"/>
        <w:rPr>
          <w:caps w:val="0"/>
        </w:rPr>
      </w:pPr>
      <w:r>
        <w:rPr>
          <w:caps w:val="0"/>
        </w:rPr>
        <w:t>Discussões</w:t>
      </w:r>
    </w:p>
    <w:p w:rsidR="007E7D19" w:rsidRDefault="00381AB9" w:rsidP="006D647F">
      <w:pPr>
        <w:pStyle w:val="PargrafoResumoAbstract"/>
        <w:spacing w:line="360" w:lineRule="auto"/>
        <w:ind w:firstLine="567"/>
      </w:pPr>
      <w:r>
        <w:t>A partir da tabela pode-se observar que não existe uma faixa que contenha os valores de tempo ótimo para todos os parâmetros (</w:t>
      </w:r>
      <m:oMath>
        <m:sSubSup>
          <m:sSubSupPr>
            <m:ctrlPr>
              <w:rPr>
                <w:rFonts w:ascii="Cambria Math" w:hAnsi="Cambria Math"/>
                <w:i/>
              </w:rPr>
            </m:ctrlPr>
          </m:sSubSupPr>
          <m:e>
            <m:r>
              <w:rPr>
                <w:rFonts w:ascii="Cambria Math" w:hAnsi="Cambria Math"/>
              </w:rPr>
              <m:t>t</m:t>
            </m:r>
          </m:e>
          <m:sub>
            <m:r>
              <w:rPr>
                <w:rFonts w:ascii="Cambria Math" w:hAnsi="Cambria Math"/>
              </w:rPr>
              <m:t>D</m:t>
            </m:r>
          </m:sub>
          <m:sup>
            <m:r>
              <w:rPr>
                <w:rFonts w:ascii="Cambria Math" w:hAnsi="Cambria Math"/>
              </w:rPr>
              <m:t>*</m:t>
            </m:r>
          </m:sup>
        </m:sSubSup>
      </m:oMath>
      <w:r>
        <w:t xml:space="preserve">, </w:t>
      </w:r>
      <m:oMath>
        <m:sSubSup>
          <m:sSubSupPr>
            <m:ctrlPr>
              <w:rPr>
                <w:rFonts w:ascii="Cambria Math" w:hAnsi="Cambria Math"/>
                <w:i/>
              </w:rPr>
            </m:ctrlPr>
          </m:sSubSupPr>
          <m:e>
            <m:r>
              <w:rPr>
                <w:rFonts w:ascii="Cambria Math" w:hAnsi="Cambria Math"/>
              </w:rPr>
              <m:t>t</m:t>
            </m:r>
          </m:e>
          <m:sub>
            <m:r>
              <w:rPr>
                <w:rFonts w:ascii="Cambria Math" w:hAnsi="Cambria Math"/>
              </w:rPr>
              <m:t>Cost</m:t>
            </m:r>
          </m:sub>
          <m:sup>
            <m:r>
              <w:rPr>
                <w:rFonts w:ascii="Cambria Math" w:hAnsi="Cambria Math"/>
              </w:rPr>
              <m:t>*</m:t>
            </m:r>
          </m:sup>
        </m:sSubSup>
      </m:oMath>
      <w:r>
        <w:t xml:space="preserve"> e </w:t>
      </w:r>
      <m:oMath>
        <m:sSubSup>
          <m:sSubSupPr>
            <m:ctrlPr>
              <w:rPr>
                <w:rFonts w:ascii="Cambria Math" w:hAnsi="Cambria Math"/>
                <w:i/>
              </w:rPr>
            </m:ctrlPr>
          </m:sSubSupPr>
          <m:e>
            <m:r>
              <w:rPr>
                <w:rFonts w:ascii="Cambria Math" w:hAnsi="Cambria Math"/>
              </w:rPr>
              <m:t>t</m:t>
            </m:r>
          </m:e>
          <m:sub>
            <m:r>
              <w:rPr>
                <w:rFonts w:ascii="Cambria Math" w:hAnsi="Cambria Math"/>
              </w:rPr>
              <m:t>A</m:t>
            </m:r>
          </m:sub>
          <m:sup>
            <m:r>
              <w:rPr>
                <w:rFonts w:ascii="Cambria Math" w:hAnsi="Cambria Math"/>
              </w:rPr>
              <m:t>*</m:t>
            </m:r>
          </m:sup>
        </m:sSubSup>
      </m:oMath>
      <w:r>
        <w:t xml:space="preserve">) ao mesmo tempo. Assim, </w:t>
      </w:r>
      <w:r w:rsidR="00A4226B">
        <w:t xml:space="preserve">cabe agora a tomada de decisão que norteará a política de inspeções e possíveis intervenções da manutenção. Ao </w:t>
      </w:r>
      <w:r w:rsidR="00F963AE">
        <w:t xml:space="preserve">optar pelo intervalo de inspeções ótimo de um parâmetro em detrimento a outro, é possível que se tenha uma considerável queda nos valores dos demais parâmetros e assim, a política não chegaria </w:t>
      </w:r>
      <w:r w:rsidR="007E7D19">
        <w:t>a</w:t>
      </w:r>
      <w:r w:rsidR="00F963AE">
        <w:t xml:space="preserve"> uma efetividade adequada. </w:t>
      </w:r>
      <w:r w:rsidR="007E7D19">
        <w:t>Esta disparidade pode ser percebida na</w:t>
      </w:r>
      <w:r w:rsidR="0091754C">
        <w:t>s</w:t>
      </w:r>
      <w:r w:rsidR="007E7D19">
        <w:t xml:space="preserve"> tabela</w:t>
      </w:r>
      <w:r w:rsidR="0091754C">
        <w:t>s</w:t>
      </w:r>
      <w:r w:rsidR="007E7D19">
        <w:t xml:space="preserve"> 2 </w:t>
      </w:r>
      <w:r w:rsidR="0091754C">
        <w:t>e 3</w:t>
      </w:r>
      <w:r w:rsidR="007E7D19">
        <w:t>, que apresenta</w:t>
      </w:r>
      <w:r w:rsidR="0091754C">
        <w:t>m respectivamente,</w:t>
      </w:r>
      <w:r w:rsidR="007E7D19">
        <w:t xml:space="preserve"> os valores de cada um dos parâmetros quando utilizando os três diferentes tempos ótimos</w:t>
      </w:r>
      <w:r w:rsidR="0091754C">
        <w:t xml:space="preserve"> e suas consequentes variações frente aos valores ótimos de cada um dos parâmetros</w:t>
      </w:r>
      <w:r w:rsidR="007E7D19">
        <w:t>.</w:t>
      </w:r>
    </w:p>
    <w:p w:rsidR="007E7D19" w:rsidRPr="007E7D19" w:rsidRDefault="007E7D19" w:rsidP="003F2A12">
      <w:pPr>
        <w:pStyle w:val="Legenda"/>
        <w:spacing w:before="0" w:beforeAutospacing="0" w:after="0" w:afterAutospacing="0"/>
        <w:jc w:val="center"/>
        <w:rPr>
          <w:rFonts w:ascii="Times New Roman" w:hAnsi="Times New Roman" w:cs="Times New Roman"/>
        </w:rPr>
      </w:pPr>
      <w:r w:rsidRPr="007E7D19">
        <w:rPr>
          <w:rFonts w:ascii="Times New Roman" w:hAnsi="Times New Roman" w:cs="Times New Roman"/>
        </w:rPr>
        <w:t xml:space="preserve">Tabela </w:t>
      </w:r>
      <w:r>
        <w:rPr>
          <w:rFonts w:ascii="Times New Roman" w:hAnsi="Times New Roman" w:cs="Times New Roman"/>
        </w:rPr>
        <w:t>2</w:t>
      </w:r>
      <w:r w:rsidRPr="007E7D19">
        <w:rPr>
          <w:rFonts w:ascii="Times New Roman" w:hAnsi="Times New Roman" w:cs="Times New Roman"/>
        </w:rPr>
        <w:t xml:space="preserve"> - Aplicação dos tempos ótimos em cada um dos parâmetros analisados</w:t>
      </w:r>
    </w:p>
    <w:tbl>
      <w:tblPr>
        <w:tblW w:w="7100" w:type="dxa"/>
        <w:jc w:val="center"/>
        <w:tblInd w:w="57" w:type="dxa"/>
        <w:tblCellMar>
          <w:left w:w="70" w:type="dxa"/>
          <w:right w:w="70" w:type="dxa"/>
        </w:tblCellMar>
        <w:tblLook w:val="04A0" w:firstRow="1" w:lastRow="0" w:firstColumn="1" w:lastColumn="0" w:noHBand="0" w:noVBand="1"/>
      </w:tblPr>
      <w:tblGrid>
        <w:gridCol w:w="1260"/>
        <w:gridCol w:w="1500"/>
        <w:gridCol w:w="1100"/>
        <w:gridCol w:w="1380"/>
        <w:gridCol w:w="1860"/>
      </w:tblGrid>
      <w:tr w:rsidR="007E7D19" w:rsidRPr="007E7D19" w:rsidTr="007E7D19">
        <w:trPr>
          <w:trHeight w:val="510"/>
          <w:jc w:val="center"/>
        </w:trPr>
        <w:tc>
          <w:tcPr>
            <w:tcW w:w="1260" w:type="dxa"/>
            <w:tcBorders>
              <w:top w:val="single" w:sz="4" w:space="0" w:color="auto"/>
              <w:left w:val="nil"/>
              <w:bottom w:val="single" w:sz="4" w:space="0" w:color="auto"/>
              <w:right w:val="nil"/>
            </w:tcBorders>
            <w:shd w:val="clear" w:color="auto" w:fill="auto"/>
            <w:vAlign w:val="center"/>
            <w:hideMark/>
          </w:tcPr>
          <w:p w:rsidR="007E7D19" w:rsidRPr="007E7D19" w:rsidRDefault="007E7D19" w:rsidP="007E7D19">
            <w:pPr>
              <w:jc w:val="center"/>
              <w:rPr>
                <w:b/>
                <w:bCs/>
                <w:color w:val="000000"/>
                <w:sz w:val="20"/>
              </w:rPr>
            </w:pPr>
            <w:r w:rsidRPr="007E7D19">
              <w:rPr>
                <w:b/>
                <w:bCs/>
                <w:color w:val="000000"/>
                <w:sz w:val="20"/>
              </w:rPr>
              <w:t>Tempo ótimo</w:t>
            </w:r>
          </w:p>
        </w:tc>
        <w:tc>
          <w:tcPr>
            <w:tcW w:w="1500" w:type="dxa"/>
            <w:tcBorders>
              <w:top w:val="single" w:sz="4" w:space="0" w:color="auto"/>
              <w:left w:val="nil"/>
              <w:bottom w:val="single" w:sz="4" w:space="0" w:color="auto"/>
              <w:right w:val="nil"/>
            </w:tcBorders>
            <w:shd w:val="clear" w:color="auto" w:fill="auto"/>
            <w:vAlign w:val="center"/>
            <w:hideMark/>
          </w:tcPr>
          <w:p w:rsidR="007E7D19" w:rsidRPr="007E7D19" w:rsidRDefault="007E7D19" w:rsidP="007E7D19">
            <w:pPr>
              <w:jc w:val="center"/>
              <w:rPr>
                <w:b/>
                <w:bCs/>
                <w:color w:val="000000"/>
                <w:sz w:val="20"/>
              </w:rPr>
            </w:pPr>
            <w:r w:rsidRPr="007E7D19">
              <w:rPr>
                <w:b/>
                <w:bCs/>
                <w:color w:val="000000"/>
                <w:sz w:val="20"/>
              </w:rPr>
              <w:t>Valor</w:t>
            </w:r>
            <w:r w:rsidRPr="007E7D19">
              <w:rPr>
                <w:b/>
                <w:bCs/>
                <w:color w:val="000000"/>
                <w:sz w:val="20"/>
              </w:rPr>
              <w:br/>
            </w:r>
            <w:proofErr w:type="gramStart"/>
            <w:r w:rsidRPr="007E7D19">
              <w:rPr>
                <w:b/>
                <w:bCs/>
                <w:color w:val="000000"/>
                <w:sz w:val="20"/>
              </w:rPr>
              <w:t>(</w:t>
            </w:r>
            <w:proofErr w:type="gramEnd"/>
            <w:r w:rsidRPr="007E7D19">
              <w:rPr>
                <w:b/>
                <w:bCs/>
                <w:color w:val="000000"/>
                <w:sz w:val="20"/>
              </w:rPr>
              <w:t>em horas)</w:t>
            </w:r>
          </w:p>
        </w:tc>
        <w:tc>
          <w:tcPr>
            <w:tcW w:w="1100" w:type="dxa"/>
            <w:tcBorders>
              <w:top w:val="single" w:sz="4" w:space="0" w:color="auto"/>
              <w:left w:val="nil"/>
              <w:bottom w:val="single" w:sz="4" w:space="0" w:color="auto"/>
              <w:right w:val="nil"/>
            </w:tcBorders>
            <w:shd w:val="clear" w:color="auto" w:fill="auto"/>
            <w:vAlign w:val="center"/>
            <w:hideMark/>
          </w:tcPr>
          <w:p w:rsidR="007E7D19" w:rsidRPr="007E7D19" w:rsidRDefault="007E7D19" w:rsidP="007E7D19">
            <w:pPr>
              <w:jc w:val="center"/>
              <w:rPr>
                <w:b/>
                <w:bCs/>
                <w:i/>
                <w:iCs/>
                <w:color w:val="000000"/>
                <w:sz w:val="20"/>
              </w:rPr>
            </w:pPr>
            <w:proofErr w:type="spellStart"/>
            <w:r w:rsidRPr="007E7D19">
              <w:rPr>
                <w:b/>
                <w:bCs/>
                <w:i/>
                <w:iCs/>
                <w:color w:val="000000"/>
                <w:sz w:val="20"/>
              </w:rPr>
              <w:t>Downtime</w:t>
            </w:r>
            <w:proofErr w:type="spellEnd"/>
          </w:p>
        </w:tc>
        <w:tc>
          <w:tcPr>
            <w:tcW w:w="1380" w:type="dxa"/>
            <w:tcBorders>
              <w:top w:val="single" w:sz="4" w:space="0" w:color="auto"/>
              <w:left w:val="nil"/>
              <w:bottom w:val="single" w:sz="4" w:space="0" w:color="auto"/>
              <w:right w:val="nil"/>
            </w:tcBorders>
            <w:shd w:val="clear" w:color="auto" w:fill="auto"/>
            <w:vAlign w:val="center"/>
            <w:hideMark/>
          </w:tcPr>
          <w:p w:rsidR="007E7D19" w:rsidRPr="007E7D19" w:rsidRDefault="007E7D19" w:rsidP="007E7D19">
            <w:pPr>
              <w:jc w:val="center"/>
              <w:rPr>
                <w:b/>
                <w:bCs/>
                <w:color w:val="000000"/>
                <w:sz w:val="20"/>
              </w:rPr>
            </w:pPr>
            <w:r w:rsidRPr="007E7D19">
              <w:rPr>
                <w:b/>
                <w:bCs/>
                <w:color w:val="000000"/>
                <w:sz w:val="20"/>
              </w:rPr>
              <w:t>Custo</w:t>
            </w:r>
          </w:p>
        </w:tc>
        <w:tc>
          <w:tcPr>
            <w:tcW w:w="1860" w:type="dxa"/>
            <w:tcBorders>
              <w:top w:val="single" w:sz="4" w:space="0" w:color="auto"/>
              <w:left w:val="nil"/>
              <w:bottom w:val="single" w:sz="4" w:space="0" w:color="auto"/>
              <w:right w:val="nil"/>
            </w:tcBorders>
            <w:shd w:val="clear" w:color="auto" w:fill="auto"/>
            <w:vAlign w:val="center"/>
            <w:hideMark/>
          </w:tcPr>
          <w:p w:rsidR="007E7D19" w:rsidRPr="007E7D19" w:rsidRDefault="007E7D19" w:rsidP="007E7D19">
            <w:pPr>
              <w:jc w:val="center"/>
              <w:rPr>
                <w:b/>
                <w:bCs/>
                <w:color w:val="000000"/>
                <w:sz w:val="20"/>
              </w:rPr>
            </w:pPr>
            <w:r w:rsidRPr="007E7D19">
              <w:rPr>
                <w:b/>
                <w:bCs/>
                <w:color w:val="000000"/>
                <w:sz w:val="20"/>
              </w:rPr>
              <w:t>Disponibilidade</w:t>
            </w:r>
          </w:p>
        </w:tc>
      </w:tr>
      <w:tr w:rsidR="007E7D19" w:rsidRPr="007E7D19" w:rsidTr="007E7D19">
        <w:trPr>
          <w:trHeight w:val="330"/>
          <w:jc w:val="center"/>
        </w:trPr>
        <w:tc>
          <w:tcPr>
            <w:tcW w:w="1260" w:type="dxa"/>
            <w:tcBorders>
              <w:top w:val="nil"/>
              <w:left w:val="nil"/>
              <w:bottom w:val="single" w:sz="4" w:space="0" w:color="auto"/>
              <w:right w:val="nil"/>
            </w:tcBorders>
            <w:shd w:val="clear" w:color="auto" w:fill="auto"/>
            <w:vAlign w:val="center"/>
            <w:hideMark/>
          </w:tcPr>
          <w:p w:rsidR="007E7D19" w:rsidRPr="007E7D19" w:rsidRDefault="007E7D19" w:rsidP="007E7D19">
            <w:pPr>
              <w:jc w:val="center"/>
              <w:rPr>
                <w:color w:val="000000"/>
                <w:sz w:val="20"/>
              </w:rPr>
            </w:pPr>
            <w:r w:rsidRPr="007E7D19">
              <w:rPr>
                <w:color w:val="000000"/>
                <w:sz w:val="20"/>
              </w:rPr>
              <w:t>t</w:t>
            </w:r>
            <w:r w:rsidRPr="007E7D19">
              <w:rPr>
                <w:color w:val="000000"/>
                <w:sz w:val="20"/>
                <w:vertAlign w:val="superscript"/>
              </w:rPr>
              <w:t>*</w:t>
            </w:r>
            <w:r w:rsidRPr="007E7D19">
              <w:rPr>
                <w:color w:val="000000"/>
                <w:sz w:val="20"/>
                <w:vertAlign w:val="subscript"/>
              </w:rPr>
              <w:t>D</w:t>
            </w:r>
          </w:p>
        </w:tc>
        <w:tc>
          <w:tcPr>
            <w:tcW w:w="1500" w:type="dxa"/>
            <w:tcBorders>
              <w:top w:val="nil"/>
              <w:left w:val="nil"/>
              <w:bottom w:val="single" w:sz="4" w:space="0" w:color="auto"/>
              <w:right w:val="nil"/>
            </w:tcBorders>
            <w:shd w:val="clear" w:color="auto" w:fill="auto"/>
            <w:vAlign w:val="center"/>
            <w:hideMark/>
          </w:tcPr>
          <w:p w:rsidR="007E7D19" w:rsidRPr="007E7D19" w:rsidRDefault="007E7D19" w:rsidP="007E7D19">
            <w:pPr>
              <w:jc w:val="center"/>
              <w:rPr>
                <w:color w:val="000000"/>
                <w:sz w:val="20"/>
              </w:rPr>
            </w:pPr>
            <w:proofErr w:type="gramStart"/>
            <w:r w:rsidRPr="007E7D19">
              <w:rPr>
                <w:color w:val="000000"/>
                <w:sz w:val="20"/>
              </w:rPr>
              <w:t>6</w:t>
            </w:r>
            <w:proofErr w:type="gramEnd"/>
          </w:p>
        </w:tc>
        <w:tc>
          <w:tcPr>
            <w:tcW w:w="1100" w:type="dxa"/>
            <w:tcBorders>
              <w:top w:val="nil"/>
              <w:left w:val="nil"/>
              <w:bottom w:val="single" w:sz="4" w:space="0" w:color="auto"/>
              <w:right w:val="nil"/>
            </w:tcBorders>
            <w:shd w:val="clear" w:color="auto" w:fill="auto"/>
            <w:vAlign w:val="center"/>
            <w:hideMark/>
          </w:tcPr>
          <w:p w:rsidR="007E7D19" w:rsidRPr="007E7D19" w:rsidRDefault="007E7D19" w:rsidP="007E7D19">
            <w:pPr>
              <w:jc w:val="center"/>
              <w:rPr>
                <w:color w:val="000000"/>
                <w:sz w:val="20"/>
              </w:rPr>
            </w:pPr>
            <w:r w:rsidRPr="007E7D19">
              <w:rPr>
                <w:color w:val="000000"/>
                <w:sz w:val="20"/>
              </w:rPr>
              <w:t>0,066</w:t>
            </w:r>
          </w:p>
        </w:tc>
        <w:tc>
          <w:tcPr>
            <w:tcW w:w="1380" w:type="dxa"/>
            <w:tcBorders>
              <w:top w:val="nil"/>
              <w:left w:val="nil"/>
              <w:bottom w:val="single" w:sz="4" w:space="0" w:color="auto"/>
              <w:right w:val="nil"/>
            </w:tcBorders>
            <w:shd w:val="clear" w:color="auto" w:fill="auto"/>
            <w:vAlign w:val="center"/>
            <w:hideMark/>
          </w:tcPr>
          <w:p w:rsidR="007E7D19" w:rsidRPr="007E7D19" w:rsidRDefault="007E7D19" w:rsidP="007E7D19">
            <w:pPr>
              <w:jc w:val="center"/>
              <w:rPr>
                <w:color w:val="000000"/>
                <w:sz w:val="20"/>
              </w:rPr>
            </w:pPr>
            <w:r w:rsidRPr="007E7D19">
              <w:rPr>
                <w:color w:val="000000"/>
                <w:sz w:val="20"/>
              </w:rPr>
              <w:t>R$ 4.962,00</w:t>
            </w:r>
          </w:p>
        </w:tc>
        <w:tc>
          <w:tcPr>
            <w:tcW w:w="1860" w:type="dxa"/>
            <w:tcBorders>
              <w:top w:val="nil"/>
              <w:left w:val="nil"/>
              <w:bottom w:val="single" w:sz="4" w:space="0" w:color="auto"/>
              <w:right w:val="nil"/>
            </w:tcBorders>
            <w:shd w:val="clear" w:color="auto" w:fill="auto"/>
            <w:vAlign w:val="center"/>
            <w:hideMark/>
          </w:tcPr>
          <w:p w:rsidR="007E7D19" w:rsidRPr="007E7D19" w:rsidRDefault="007E7D19" w:rsidP="007E7D19">
            <w:pPr>
              <w:jc w:val="center"/>
              <w:rPr>
                <w:color w:val="000000"/>
                <w:sz w:val="20"/>
              </w:rPr>
            </w:pPr>
            <w:r w:rsidRPr="007E7D19">
              <w:rPr>
                <w:color w:val="000000"/>
                <w:sz w:val="20"/>
              </w:rPr>
              <w:t>83,20%</w:t>
            </w:r>
          </w:p>
        </w:tc>
      </w:tr>
      <w:tr w:rsidR="007E7D19" w:rsidRPr="007E7D19" w:rsidTr="007E7D19">
        <w:trPr>
          <w:trHeight w:val="330"/>
          <w:jc w:val="center"/>
        </w:trPr>
        <w:tc>
          <w:tcPr>
            <w:tcW w:w="1260" w:type="dxa"/>
            <w:tcBorders>
              <w:top w:val="nil"/>
              <w:left w:val="nil"/>
              <w:bottom w:val="single" w:sz="4" w:space="0" w:color="auto"/>
              <w:right w:val="nil"/>
            </w:tcBorders>
            <w:shd w:val="clear" w:color="auto" w:fill="auto"/>
            <w:vAlign w:val="center"/>
            <w:hideMark/>
          </w:tcPr>
          <w:p w:rsidR="007E7D19" w:rsidRPr="007E7D19" w:rsidRDefault="007E7D19" w:rsidP="007E7D19">
            <w:pPr>
              <w:jc w:val="center"/>
              <w:rPr>
                <w:color w:val="000000"/>
                <w:sz w:val="20"/>
              </w:rPr>
            </w:pPr>
            <w:r w:rsidRPr="007E7D19">
              <w:rPr>
                <w:color w:val="000000"/>
                <w:sz w:val="20"/>
              </w:rPr>
              <w:t>t</w:t>
            </w:r>
            <w:r w:rsidRPr="007E7D19">
              <w:rPr>
                <w:color w:val="000000"/>
                <w:sz w:val="20"/>
                <w:vertAlign w:val="superscript"/>
              </w:rPr>
              <w:t>*</w:t>
            </w:r>
            <w:proofErr w:type="spellStart"/>
            <w:r w:rsidRPr="007E7D19">
              <w:rPr>
                <w:color w:val="000000"/>
                <w:sz w:val="20"/>
                <w:vertAlign w:val="subscript"/>
              </w:rPr>
              <w:t>Cost</w:t>
            </w:r>
            <w:proofErr w:type="spellEnd"/>
          </w:p>
        </w:tc>
        <w:tc>
          <w:tcPr>
            <w:tcW w:w="1500" w:type="dxa"/>
            <w:tcBorders>
              <w:top w:val="nil"/>
              <w:left w:val="nil"/>
              <w:bottom w:val="single" w:sz="4" w:space="0" w:color="auto"/>
              <w:right w:val="nil"/>
            </w:tcBorders>
            <w:shd w:val="clear" w:color="auto" w:fill="auto"/>
            <w:vAlign w:val="center"/>
            <w:hideMark/>
          </w:tcPr>
          <w:p w:rsidR="007E7D19" w:rsidRPr="007E7D19" w:rsidRDefault="007E7D19" w:rsidP="007E7D19">
            <w:pPr>
              <w:jc w:val="center"/>
              <w:rPr>
                <w:color w:val="000000"/>
                <w:sz w:val="20"/>
              </w:rPr>
            </w:pPr>
            <w:r w:rsidRPr="007E7D19">
              <w:rPr>
                <w:color w:val="000000"/>
                <w:sz w:val="20"/>
              </w:rPr>
              <w:t>16</w:t>
            </w:r>
          </w:p>
        </w:tc>
        <w:tc>
          <w:tcPr>
            <w:tcW w:w="1100" w:type="dxa"/>
            <w:tcBorders>
              <w:top w:val="nil"/>
              <w:left w:val="nil"/>
              <w:bottom w:val="single" w:sz="4" w:space="0" w:color="auto"/>
              <w:right w:val="nil"/>
            </w:tcBorders>
            <w:shd w:val="clear" w:color="auto" w:fill="auto"/>
            <w:vAlign w:val="center"/>
            <w:hideMark/>
          </w:tcPr>
          <w:p w:rsidR="007E7D19" w:rsidRPr="007E7D19" w:rsidRDefault="007E7D19" w:rsidP="007E7D19">
            <w:pPr>
              <w:jc w:val="center"/>
              <w:rPr>
                <w:color w:val="000000"/>
                <w:sz w:val="20"/>
              </w:rPr>
            </w:pPr>
            <w:r w:rsidRPr="007E7D19">
              <w:rPr>
                <w:color w:val="000000"/>
                <w:sz w:val="20"/>
              </w:rPr>
              <w:t>0,101</w:t>
            </w:r>
          </w:p>
        </w:tc>
        <w:tc>
          <w:tcPr>
            <w:tcW w:w="1380" w:type="dxa"/>
            <w:tcBorders>
              <w:top w:val="nil"/>
              <w:left w:val="nil"/>
              <w:bottom w:val="single" w:sz="4" w:space="0" w:color="auto"/>
              <w:right w:val="nil"/>
            </w:tcBorders>
            <w:shd w:val="clear" w:color="auto" w:fill="auto"/>
            <w:vAlign w:val="center"/>
            <w:hideMark/>
          </w:tcPr>
          <w:p w:rsidR="007E7D19" w:rsidRPr="007E7D19" w:rsidRDefault="007E7D19" w:rsidP="007E7D19">
            <w:pPr>
              <w:jc w:val="center"/>
              <w:rPr>
                <w:color w:val="000000"/>
                <w:sz w:val="20"/>
              </w:rPr>
            </w:pPr>
            <w:r w:rsidRPr="007E7D19">
              <w:rPr>
                <w:color w:val="000000"/>
                <w:sz w:val="20"/>
              </w:rPr>
              <w:t>R$ 3.256,00</w:t>
            </w:r>
          </w:p>
        </w:tc>
        <w:tc>
          <w:tcPr>
            <w:tcW w:w="1860" w:type="dxa"/>
            <w:tcBorders>
              <w:top w:val="nil"/>
              <w:left w:val="nil"/>
              <w:bottom w:val="single" w:sz="4" w:space="0" w:color="auto"/>
              <w:right w:val="nil"/>
            </w:tcBorders>
            <w:shd w:val="clear" w:color="auto" w:fill="auto"/>
            <w:vAlign w:val="center"/>
            <w:hideMark/>
          </w:tcPr>
          <w:p w:rsidR="007E7D19" w:rsidRPr="007E7D19" w:rsidRDefault="007E7D19" w:rsidP="007E7D19">
            <w:pPr>
              <w:jc w:val="center"/>
              <w:rPr>
                <w:color w:val="000000"/>
                <w:sz w:val="20"/>
              </w:rPr>
            </w:pPr>
            <w:r w:rsidRPr="007E7D19">
              <w:rPr>
                <w:color w:val="000000"/>
                <w:sz w:val="20"/>
              </w:rPr>
              <w:t>93,00%</w:t>
            </w:r>
          </w:p>
        </w:tc>
      </w:tr>
      <w:tr w:rsidR="007E7D19" w:rsidRPr="007E7D19" w:rsidTr="007E7D19">
        <w:trPr>
          <w:trHeight w:val="330"/>
          <w:jc w:val="center"/>
        </w:trPr>
        <w:tc>
          <w:tcPr>
            <w:tcW w:w="1260" w:type="dxa"/>
            <w:tcBorders>
              <w:top w:val="nil"/>
              <w:left w:val="nil"/>
              <w:bottom w:val="single" w:sz="4" w:space="0" w:color="auto"/>
              <w:right w:val="nil"/>
            </w:tcBorders>
            <w:shd w:val="clear" w:color="auto" w:fill="auto"/>
            <w:vAlign w:val="center"/>
            <w:hideMark/>
          </w:tcPr>
          <w:p w:rsidR="007E7D19" w:rsidRPr="007E7D19" w:rsidRDefault="007E7D19" w:rsidP="007E7D19">
            <w:pPr>
              <w:jc w:val="center"/>
              <w:rPr>
                <w:color w:val="000000"/>
                <w:sz w:val="20"/>
              </w:rPr>
            </w:pPr>
            <w:r w:rsidRPr="007E7D19">
              <w:rPr>
                <w:color w:val="000000"/>
                <w:sz w:val="20"/>
              </w:rPr>
              <w:t>t</w:t>
            </w:r>
            <w:r w:rsidRPr="007E7D19">
              <w:rPr>
                <w:color w:val="000000"/>
                <w:sz w:val="20"/>
                <w:vertAlign w:val="superscript"/>
              </w:rPr>
              <w:t>*</w:t>
            </w:r>
            <w:r w:rsidRPr="007E7D19">
              <w:rPr>
                <w:color w:val="000000"/>
                <w:sz w:val="20"/>
                <w:vertAlign w:val="subscript"/>
              </w:rPr>
              <w:t>A</w:t>
            </w:r>
          </w:p>
        </w:tc>
        <w:tc>
          <w:tcPr>
            <w:tcW w:w="1500" w:type="dxa"/>
            <w:tcBorders>
              <w:top w:val="nil"/>
              <w:left w:val="nil"/>
              <w:bottom w:val="single" w:sz="4" w:space="0" w:color="auto"/>
              <w:right w:val="nil"/>
            </w:tcBorders>
            <w:shd w:val="clear" w:color="auto" w:fill="auto"/>
            <w:vAlign w:val="center"/>
            <w:hideMark/>
          </w:tcPr>
          <w:p w:rsidR="007E7D19" w:rsidRPr="007E7D19" w:rsidRDefault="007E7D19" w:rsidP="007E7D19">
            <w:pPr>
              <w:jc w:val="center"/>
              <w:rPr>
                <w:color w:val="000000"/>
                <w:sz w:val="20"/>
              </w:rPr>
            </w:pPr>
            <w:r w:rsidRPr="007E7D19">
              <w:rPr>
                <w:color w:val="000000"/>
                <w:sz w:val="20"/>
              </w:rPr>
              <w:t>55</w:t>
            </w:r>
          </w:p>
        </w:tc>
        <w:tc>
          <w:tcPr>
            <w:tcW w:w="1100" w:type="dxa"/>
            <w:tcBorders>
              <w:top w:val="nil"/>
              <w:left w:val="nil"/>
              <w:bottom w:val="single" w:sz="4" w:space="0" w:color="auto"/>
              <w:right w:val="nil"/>
            </w:tcBorders>
            <w:shd w:val="clear" w:color="auto" w:fill="auto"/>
            <w:vAlign w:val="center"/>
            <w:hideMark/>
          </w:tcPr>
          <w:p w:rsidR="007E7D19" w:rsidRPr="007E7D19" w:rsidRDefault="007E7D19" w:rsidP="007E7D19">
            <w:pPr>
              <w:jc w:val="center"/>
              <w:rPr>
                <w:color w:val="000000"/>
                <w:sz w:val="20"/>
              </w:rPr>
            </w:pPr>
            <w:r w:rsidRPr="007E7D19">
              <w:rPr>
                <w:color w:val="000000"/>
                <w:sz w:val="20"/>
              </w:rPr>
              <w:t>0,262</w:t>
            </w:r>
          </w:p>
        </w:tc>
        <w:tc>
          <w:tcPr>
            <w:tcW w:w="1380" w:type="dxa"/>
            <w:tcBorders>
              <w:top w:val="nil"/>
              <w:left w:val="nil"/>
              <w:bottom w:val="single" w:sz="4" w:space="0" w:color="auto"/>
              <w:right w:val="nil"/>
            </w:tcBorders>
            <w:shd w:val="clear" w:color="auto" w:fill="auto"/>
            <w:vAlign w:val="center"/>
            <w:hideMark/>
          </w:tcPr>
          <w:p w:rsidR="007E7D19" w:rsidRPr="007E7D19" w:rsidRDefault="007E7D19" w:rsidP="007E7D19">
            <w:pPr>
              <w:jc w:val="center"/>
              <w:rPr>
                <w:color w:val="000000"/>
                <w:sz w:val="20"/>
              </w:rPr>
            </w:pPr>
            <w:r w:rsidRPr="007E7D19">
              <w:rPr>
                <w:color w:val="000000"/>
                <w:sz w:val="20"/>
              </w:rPr>
              <w:t>R$ 5.322,00</w:t>
            </w:r>
          </w:p>
        </w:tc>
        <w:tc>
          <w:tcPr>
            <w:tcW w:w="1860" w:type="dxa"/>
            <w:tcBorders>
              <w:top w:val="nil"/>
              <w:left w:val="nil"/>
              <w:bottom w:val="single" w:sz="4" w:space="0" w:color="auto"/>
              <w:right w:val="nil"/>
            </w:tcBorders>
            <w:shd w:val="clear" w:color="auto" w:fill="auto"/>
            <w:vAlign w:val="center"/>
            <w:hideMark/>
          </w:tcPr>
          <w:p w:rsidR="007E7D19" w:rsidRPr="007E7D19" w:rsidRDefault="007E7D19" w:rsidP="007E7D19">
            <w:pPr>
              <w:keepNext/>
              <w:jc w:val="center"/>
              <w:rPr>
                <w:color w:val="000000"/>
                <w:sz w:val="20"/>
              </w:rPr>
            </w:pPr>
            <w:r w:rsidRPr="007E7D19">
              <w:rPr>
                <w:color w:val="000000"/>
                <w:sz w:val="20"/>
              </w:rPr>
              <w:t>95,90%</w:t>
            </w:r>
          </w:p>
        </w:tc>
      </w:tr>
    </w:tbl>
    <w:p w:rsidR="007E7D19" w:rsidRPr="007E7D19" w:rsidRDefault="007E7D19" w:rsidP="003F2A12">
      <w:pPr>
        <w:pStyle w:val="Legenda"/>
        <w:spacing w:before="0" w:beforeAutospacing="0" w:after="0" w:afterAutospacing="0"/>
        <w:jc w:val="center"/>
        <w:rPr>
          <w:rFonts w:ascii="Times New Roman" w:hAnsi="Times New Roman" w:cs="Times New Roman"/>
        </w:rPr>
      </w:pPr>
      <w:r w:rsidRPr="007E7D19">
        <w:rPr>
          <w:rFonts w:ascii="Times New Roman" w:hAnsi="Times New Roman" w:cs="Times New Roman"/>
        </w:rPr>
        <w:t>Fonte: Elaborado pelo autor</w:t>
      </w:r>
    </w:p>
    <w:p w:rsidR="007E7D19" w:rsidRDefault="007E7D19" w:rsidP="00A06FB4">
      <w:pPr>
        <w:pStyle w:val="PargrafoResumoAbstract"/>
      </w:pPr>
      <w:r>
        <w:t xml:space="preserve">  </w:t>
      </w:r>
    </w:p>
    <w:p w:rsidR="0091754C" w:rsidRPr="0091754C" w:rsidRDefault="0091754C" w:rsidP="0091754C">
      <w:pPr>
        <w:pStyle w:val="Legenda"/>
        <w:spacing w:before="0" w:beforeAutospacing="0" w:after="0" w:afterAutospacing="0"/>
        <w:jc w:val="center"/>
        <w:rPr>
          <w:rFonts w:ascii="Times New Roman" w:hAnsi="Times New Roman" w:cs="Times New Roman"/>
        </w:rPr>
      </w:pPr>
      <w:r w:rsidRPr="0091754C">
        <w:rPr>
          <w:rFonts w:ascii="Times New Roman" w:hAnsi="Times New Roman" w:cs="Times New Roman"/>
        </w:rPr>
        <w:t xml:space="preserve">Tabela </w:t>
      </w:r>
      <w:r>
        <w:rPr>
          <w:rFonts w:ascii="Times New Roman" w:hAnsi="Times New Roman" w:cs="Times New Roman"/>
        </w:rPr>
        <w:t>3</w:t>
      </w:r>
      <w:r w:rsidRPr="0091754C">
        <w:rPr>
          <w:rFonts w:ascii="Times New Roman" w:hAnsi="Times New Roman" w:cs="Times New Roman"/>
        </w:rPr>
        <w:t xml:space="preserve"> - Variações dos parâmetros frente aos valores ótimos</w:t>
      </w:r>
    </w:p>
    <w:tbl>
      <w:tblPr>
        <w:tblW w:w="6240" w:type="dxa"/>
        <w:jc w:val="center"/>
        <w:tblInd w:w="58" w:type="dxa"/>
        <w:tblCellMar>
          <w:left w:w="70" w:type="dxa"/>
          <w:right w:w="70" w:type="dxa"/>
        </w:tblCellMar>
        <w:tblLook w:val="04A0" w:firstRow="1" w:lastRow="0" w:firstColumn="1" w:lastColumn="0" w:noHBand="0" w:noVBand="1"/>
      </w:tblPr>
      <w:tblGrid>
        <w:gridCol w:w="1260"/>
        <w:gridCol w:w="1660"/>
        <w:gridCol w:w="1660"/>
        <w:gridCol w:w="1660"/>
      </w:tblGrid>
      <w:tr w:rsidR="0091754C" w:rsidRPr="0091754C" w:rsidTr="0091754C">
        <w:trPr>
          <w:trHeight w:val="780"/>
          <w:jc w:val="center"/>
        </w:trPr>
        <w:tc>
          <w:tcPr>
            <w:tcW w:w="1260" w:type="dxa"/>
            <w:tcBorders>
              <w:top w:val="single" w:sz="4" w:space="0" w:color="auto"/>
              <w:left w:val="nil"/>
              <w:bottom w:val="single" w:sz="4" w:space="0" w:color="auto"/>
              <w:right w:val="nil"/>
            </w:tcBorders>
            <w:shd w:val="clear" w:color="auto" w:fill="auto"/>
            <w:vAlign w:val="center"/>
            <w:hideMark/>
          </w:tcPr>
          <w:p w:rsidR="0091754C" w:rsidRPr="0091754C" w:rsidRDefault="0091754C" w:rsidP="0091754C">
            <w:pPr>
              <w:jc w:val="center"/>
              <w:rPr>
                <w:b/>
                <w:bCs/>
                <w:color w:val="000000"/>
                <w:sz w:val="20"/>
              </w:rPr>
            </w:pPr>
            <w:r w:rsidRPr="0091754C">
              <w:rPr>
                <w:b/>
                <w:bCs/>
                <w:color w:val="000000"/>
                <w:sz w:val="20"/>
              </w:rPr>
              <w:t>Tempo ótimo</w:t>
            </w:r>
          </w:p>
        </w:tc>
        <w:tc>
          <w:tcPr>
            <w:tcW w:w="1660" w:type="dxa"/>
            <w:tcBorders>
              <w:top w:val="single" w:sz="4" w:space="0" w:color="auto"/>
              <w:left w:val="nil"/>
              <w:bottom w:val="single" w:sz="4" w:space="0" w:color="auto"/>
              <w:right w:val="nil"/>
            </w:tcBorders>
            <w:shd w:val="clear" w:color="auto" w:fill="auto"/>
            <w:vAlign w:val="center"/>
            <w:hideMark/>
          </w:tcPr>
          <w:p w:rsidR="0091754C" w:rsidRPr="0091754C" w:rsidRDefault="0091754C" w:rsidP="0091754C">
            <w:pPr>
              <w:jc w:val="center"/>
              <w:rPr>
                <w:b/>
                <w:bCs/>
                <w:color w:val="000000"/>
                <w:sz w:val="20"/>
              </w:rPr>
            </w:pPr>
            <w:r w:rsidRPr="0091754C">
              <w:rPr>
                <w:b/>
                <w:bCs/>
                <w:color w:val="000000"/>
                <w:sz w:val="20"/>
              </w:rPr>
              <w:t xml:space="preserve">Variação frente ao valor ótimo de </w:t>
            </w:r>
            <w:proofErr w:type="spellStart"/>
            <w:r w:rsidRPr="0091754C">
              <w:rPr>
                <w:b/>
                <w:bCs/>
                <w:i/>
                <w:iCs/>
                <w:color w:val="000000"/>
                <w:sz w:val="20"/>
              </w:rPr>
              <w:t>downtime</w:t>
            </w:r>
            <w:proofErr w:type="spellEnd"/>
          </w:p>
        </w:tc>
        <w:tc>
          <w:tcPr>
            <w:tcW w:w="1660" w:type="dxa"/>
            <w:tcBorders>
              <w:top w:val="single" w:sz="4" w:space="0" w:color="auto"/>
              <w:left w:val="nil"/>
              <w:bottom w:val="single" w:sz="4" w:space="0" w:color="auto"/>
              <w:right w:val="nil"/>
            </w:tcBorders>
            <w:shd w:val="clear" w:color="auto" w:fill="auto"/>
            <w:vAlign w:val="center"/>
            <w:hideMark/>
          </w:tcPr>
          <w:p w:rsidR="0091754C" w:rsidRPr="0091754C" w:rsidRDefault="0091754C" w:rsidP="0091754C">
            <w:pPr>
              <w:jc w:val="center"/>
              <w:rPr>
                <w:b/>
                <w:bCs/>
                <w:color w:val="000000"/>
                <w:sz w:val="20"/>
              </w:rPr>
            </w:pPr>
            <w:r w:rsidRPr="0091754C">
              <w:rPr>
                <w:b/>
                <w:bCs/>
                <w:color w:val="000000"/>
                <w:sz w:val="20"/>
              </w:rPr>
              <w:t>Variação frente ao valor ótimo de custo</w:t>
            </w:r>
            <w:r w:rsidR="007B3249">
              <w:rPr>
                <w:b/>
                <w:bCs/>
                <w:color w:val="000000"/>
                <w:sz w:val="20"/>
              </w:rPr>
              <w:t>s</w:t>
            </w:r>
          </w:p>
        </w:tc>
        <w:tc>
          <w:tcPr>
            <w:tcW w:w="1660" w:type="dxa"/>
            <w:tcBorders>
              <w:top w:val="single" w:sz="4" w:space="0" w:color="auto"/>
              <w:left w:val="nil"/>
              <w:bottom w:val="single" w:sz="4" w:space="0" w:color="auto"/>
              <w:right w:val="nil"/>
            </w:tcBorders>
            <w:shd w:val="clear" w:color="auto" w:fill="auto"/>
            <w:vAlign w:val="center"/>
            <w:hideMark/>
          </w:tcPr>
          <w:p w:rsidR="0091754C" w:rsidRPr="0091754C" w:rsidRDefault="0091754C" w:rsidP="0091754C">
            <w:pPr>
              <w:jc w:val="center"/>
              <w:rPr>
                <w:b/>
                <w:bCs/>
                <w:color w:val="000000"/>
                <w:sz w:val="20"/>
              </w:rPr>
            </w:pPr>
            <w:r w:rsidRPr="0091754C">
              <w:rPr>
                <w:b/>
                <w:bCs/>
                <w:color w:val="000000"/>
                <w:sz w:val="20"/>
              </w:rPr>
              <w:t>Variação frente ao valor ótimo de disponibilidade</w:t>
            </w:r>
          </w:p>
        </w:tc>
      </w:tr>
      <w:tr w:rsidR="0091754C" w:rsidRPr="0091754C" w:rsidTr="0091754C">
        <w:trPr>
          <w:trHeight w:val="330"/>
          <w:jc w:val="center"/>
        </w:trPr>
        <w:tc>
          <w:tcPr>
            <w:tcW w:w="1260" w:type="dxa"/>
            <w:tcBorders>
              <w:top w:val="nil"/>
              <w:left w:val="nil"/>
              <w:bottom w:val="single" w:sz="4" w:space="0" w:color="auto"/>
              <w:right w:val="nil"/>
            </w:tcBorders>
            <w:shd w:val="clear" w:color="auto" w:fill="auto"/>
            <w:vAlign w:val="center"/>
            <w:hideMark/>
          </w:tcPr>
          <w:p w:rsidR="0091754C" w:rsidRPr="0091754C" w:rsidRDefault="0091754C" w:rsidP="0091754C">
            <w:pPr>
              <w:jc w:val="center"/>
              <w:rPr>
                <w:color w:val="000000"/>
                <w:sz w:val="20"/>
              </w:rPr>
            </w:pPr>
            <w:r w:rsidRPr="0091754C">
              <w:rPr>
                <w:color w:val="000000"/>
                <w:sz w:val="20"/>
              </w:rPr>
              <w:t>t</w:t>
            </w:r>
            <w:r w:rsidRPr="0091754C">
              <w:rPr>
                <w:color w:val="000000"/>
                <w:sz w:val="20"/>
                <w:vertAlign w:val="superscript"/>
              </w:rPr>
              <w:t>*</w:t>
            </w:r>
            <w:r w:rsidRPr="0091754C">
              <w:rPr>
                <w:color w:val="000000"/>
                <w:sz w:val="20"/>
                <w:vertAlign w:val="subscript"/>
              </w:rPr>
              <w:t>D</w:t>
            </w:r>
          </w:p>
        </w:tc>
        <w:tc>
          <w:tcPr>
            <w:tcW w:w="1660" w:type="dxa"/>
            <w:tcBorders>
              <w:top w:val="nil"/>
              <w:left w:val="nil"/>
              <w:bottom w:val="single" w:sz="4" w:space="0" w:color="auto"/>
              <w:right w:val="nil"/>
            </w:tcBorders>
            <w:shd w:val="clear" w:color="auto" w:fill="auto"/>
            <w:vAlign w:val="center"/>
            <w:hideMark/>
          </w:tcPr>
          <w:p w:rsidR="0091754C" w:rsidRPr="0091754C" w:rsidRDefault="0091754C" w:rsidP="0091754C">
            <w:pPr>
              <w:jc w:val="center"/>
              <w:rPr>
                <w:color w:val="000000"/>
                <w:sz w:val="20"/>
              </w:rPr>
            </w:pPr>
            <w:r w:rsidRPr="0091754C">
              <w:rPr>
                <w:color w:val="000000"/>
                <w:sz w:val="20"/>
              </w:rPr>
              <w:t>--</w:t>
            </w:r>
          </w:p>
        </w:tc>
        <w:tc>
          <w:tcPr>
            <w:tcW w:w="1660" w:type="dxa"/>
            <w:tcBorders>
              <w:top w:val="nil"/>
              <w:left w:val="nil"/>
              <w:bottom w:val="single" w:sz="4" w:space="0" w:color="auto"/>
              <w:right w:val="nil"/>
            </w:tcBorders>
            <w:shd w:val="clear" w:color="auto" w:fill="auto"/>
            <w:vAlign w:val="center"/>
            <w:hideMark/>
          </w:tcPr>
          <w:p w:rsidR="0091754C" w:rsidRPr="0091754C" w:rsidRDefault="0091754C" w:rsidP="0091754C">
            <w:pPr>
              <w:jc w:val="center"/>
              <w:rPr>
                <w:color w:val="000000"/>
                <w:sz w:val="20"/>
              </w:rPr>
            </w:pPr>
            <w:r w:rsidRPr="0091754C">
              <w:rPr>
                <w:color w:val="000000"/>
                <w:sz w:val="20"/>
              </w:rPr>
              <w:t>34%</w:t>
            </w:r>
          </w:p>
        </w:tc>
        <w:tc>
          <w:tcPr>
            <w:tcW w:w="1660" w:type="dxa"/>
            <w:tcBorders>
              <w:top w:val="nil"/>
              <w:left w:val="nil"/>
              <w:bottom w:val="single" w:sz="4" w:space="0" w:color="auto"/>
              <w:right w:val="nil"/>
            </w:tcBorders>
            <w:shd w:val="clear" w:color="auto" w:fill="auto"/>
            <w:vAlign w:val="center"/>
            <w:hideMark/>
          </w:tcPr>
          <w:p w:rsidR="0091754C" w:rsidRPr="0091754C" w:rsidRDefault="0091754C" w:rsidP="0091754C">
            <w:pPr>
              <w:jc w:val="center"/>
              <w:rPr>
                <w:color w:val="000000"/>
                <w:sz w:val="20"/>
              </w:rPr>
            </w:pPr>
            <w:r w:rsidRPr="0091754C">
              <w:rPr>
                <w:color w:val="000000"/>
                <w:sz w:val="20"/>
              </w:rPr>
              <w:t>13%</w:t>
            </w:r>
          </w:p>
        </w:tc>
      </w:tr>
      <w:tr w:rsidR="0091754C" w:rsidRPr="0091754C" w:rsidTr="0091754C">
        <w:trPr>
          <w:trHeight w:val="330"/>
          <w:jc w:val="center"/>
        </w:trPr>
        <w:tc>
          <w:tcPr>
            <w:tcW w:w="1260" w:type="dxa"/>
            <w:tcBorders>
              <w:top w:val="nil"/>
              <w:left w:val="nil"/>
              <w:bottom w:val="single" w:sz="4" w:space="0" w:color="auto"/>
              <w:right w:val="nil"/>
            </w:tcBorders>
            <w:shd w:val="clear" w:color="auto" w:fill="auto"/>
            <w:vAlign w:val="center"/>
            <w:hideMark/>
          </w:tcPr>
          <w:p w:rsidR="0091754C" w:rsidRPr="0091754C" w:rsidRDefault="0091754C" w:rsidP="0091754C">
            <w:pPr>
              <w:jc w:val="center"/>
              <w:rPr>
                <w:color w:val="000000"/>
                <w:sz w:val="20"/>
              </w:rPr>
            </w:pPr>
            <w:r w:rsidRPr="0091754C">
              <w:rPr>
                <w:color w:val="000000"/>
                <w:sz w:val="20"/>
              </w:rPr>
              <w:t>t</w:t>
            </w:r>
            <w:r w:rsidRPr="0091754C">
              <w:rPr>
                <w:color w:val="000000"/>
                <w:sz w:val="20"/>
                <w:vertAlign w:val="superscript"/>
              </w:rPr>
              <w:t>*</w:t>
            </w:r>
            <w:proofErr w:type="spellStart"/>
            <w:r w:rsidRPr="0091754C">
              <w:rPr>
                <w:color w:val="000000"/>
                <w:sz w:val="20"/>
                <w:vertAlign w:val="subscript"/>
              </w:rPr>
              <w:t>Cost</w:t>
            </w:r>
            <w:proofErr w:type="spellEnd"/>
          </w:p>
        </w:tc>
        <w:tc>
          <w:tcPr>
            <w:tcW w:w="1660" w:type="dxa"/>
            <w:tcBorders>
              <w:top w:val="nil"/>
              <w:left w:val="nil"/>
              <w:bottom w:val="single" w:sz="4" w:space="0" w:color="auto"/>
              <w:right w:val="nil"/>
            </w:tcBorders>
            <w:shd w:val="clear" w:color="auto" w:fill="auto"/>
            <w:vAlign w:val="center"/>
            <w:hideMark/>
          </w:tcPr>
          <w:p w:rsidR="0091754C" w:rsidRPr="0091754C" w:rsidRDefault="0091754C" w:rsidP="0091754C">
            <w:pPr>
              <w:jc w:val="center"/>
              <w:rPr>
                <w:color w:val="000000"/>
                <w:sz w:val="20"/>
              </w:rPr>
            </w:pPr>
            <w:r w:rsidRPr="0091754C">
              <w:rPr>
                <w:color w:val="000000"/>
                <w:sz w:val="20"/>
              </w:rPr>
              <w:t>35%</w:t>
            </w:r>
          </w:p>
        </w:tc>
        <w:tc>
          <w:tcPr>
            <w:tcW w:w="1660" w:type="dxa"/>
            <w:tcBorders>
              <w:top w:val="nil"/>
              <w:left w:val="nil"/>
              <w:bottom w:val="single" w:sz="4" w:space="0" w:color="auto"/>
              <w:right w:val="nil"/>
            </w:tcBorders>
            <w:shd w:val="clear" w:color="auto" w:fill="auto"/>
            <w:vAlign w:val="center"/>
            <w:hideMark/>
          </w:tcPr>
          <w:p w:rsidR="0091754C" w:rsidRPr="0091754C" w:rsidRDefault="0091754C" w:rsidP="0091754C">
            <w:pPr>
              <w:jc w:val="center"/>
              <w:rPr>
                <w:color w:val="000000"/>
                <w:sz w:val="20"/>
              </w:rPr>
            </w:pPr>
            <w:r w:rsidRPr="0091754C">
              <w:rPr>
                <w:color w:val="000000"/>
                <w:sz w:val="20"/>
              </w:rPr>
              <w:t>--</w:t>
            </w:r>
          </w:p>
        </w:tc>
        <w:tc>
          <w:tcPr>
            <w:tcW w:w="1660" w:type="dxa"/>
            <w:tcBorders>
              <w:top w:val="nil"/>
              <w:left w:val="nil"/>
              <w:bottom w:val="single" w:sz="4" w:space="0" w:color="auto"/>
              <w:right w:val="nil"/>
            </w:tcBorders>
            <w:shd w:val="clear" w:color="auto" w:fill="auto"/>
            <w:vAlign w:val="center"/>
            <w:hideMark/>
          </w:tcPr>
          <w:p w:rsidR="0091754C" w:rsidRPr="0091754C" w:rsidRDefault="0091754C" w:rsidP="0091754C">
            <w:pPr>
              <w:jc w:val="center"/>
              <w:rPr>
                <w:color w:val="000000"/>
                <w:sz w:val="20"/>
              </w:rPr>
            </w:pPr>
            <w:r w:rsidRPr="0091754C">
              <w:rPr>
                <w:color w:val="000000"/>
                <w:sz w:val="20"/>
              </w:rPr>
              <w:t>3,0%</w:t>
            </w:r>
          </w:p>
        </w:tc>
      </w:tr>
      <w:tr w:rsidR="0091754C" w:rsidRPr="0091754C" w:rsidTr="0091754C">
        <w:trPr>
          <w:trHeight w:val="330"/>
          <w:jc w:val="center"/>
        </w:trPr>
        <w:tc>
          <w:tcPr>
            <w:tcW w:w="1260" w:type="dxa"/>
            <w:tcBorders>
              <w:top w:val="nil"/>
              <w:left w:val="nil"/>
              <w:bottom w:val="single" w:sz="4" w:space="0" w:color="auto"/>
              <w:right w:val="nil"/>
            </w:tcBorders>
            <w:shd w:val="clear" w:color="auto" w:fill="auto"/>
            <w:vAlign w:val="center"/>
            <w:hideMark/>
          </w:tcPr>
          <w:p w:rsidR="0091754C" w:rsidRPr="0091754C" w:rsidRDefault="0091754C" w:rsidP="0091754C">
            <w:pPr>
              <w:jc w:val="center"/>
              <w:rPr>
                <w:color w:val="000000"/>
                <w:sz w:val="20"/>
              </w:rPr>
            </w:pPr>
            <w:r w:rsidRPr="0091754C">
              <w:rPr>
                <w:color w:val="000000"/>
                <w:sz w:val="20"/>
              </w:rPr>
              <w:t>t</w:t>
            </w:r>
            <w:r w:rsidRPr="0091754C">
              <w:rPr>
                <w:color w:val="000000"/>
                <w:sz w:val="20"/>
                <w:vertAlign w:val="superscript"/>
              </w:rPr>
              <w:t>*</w:t>
            </w:r>
            <w:r w:rsidRPr="0091754C">
              <w:rPr>
                <w:color w:val="000000"/>
                <w:sz w:val="20"/>
                <w:vertAlign w:val="subscript"/>
              </w:rPr>
              <w:t>A</w:t>
            </w:r>
          </w:p>
        </w:tc>
        <w:tc>
          <w:tcPr>
            <w:tcW w:w="1660" w:type="dxa"/>
            <w:tcBorders>
              <w:top w:val="nil"/>
              <w:left w:val="nil"/>
              <w:bottom w:val="single" w:sz="4" w:space="0" w:color="auto"/>
              <w:right w:val="nil"/>
            </w:tcBorders>
            <w:shd w:val="clear" w:color="auto" w:fill="auto"/>
            <w:vAlign w:val="center"/>
            <w:hideMark/>
          </w:tcPr>
          <w:p w:rsidR="0091754C" w:rsidRPr="0091754C" w:rsidRDefault="0091754C" w:rsidP="0091754C">
            <w:pPr>
              <w:jc w:val="center"/>
              <w:rPr>
                <w:color w:val="000000"/>
                <w:sz w:val="20"/>
              </w:rPr>
            </w:pPr>
            <w:r w:rsidRPr="0091754C">
              <w:rPr>
                <w:color w:val="000000"/>
                <w:sz w:val="20"/>
              </w:rPr>
              <w:t>75%</w:t>
            </w:r>
          </w:p>
        </w:tc>
        <w:tc>
          <w:tcPr>
            <w:tcW w:w="1660" w:type="dxa"/>
            <w:tcBorders>
              <w:top w:val="nil"/>
              <w:left w:val="nil"/>
              <w:bottom w:val="single" w:sz="4" w:space="0" w:color="auto"/>
              <w:right w:val="nil"/>
            </w:tcBorders>
            <w:shd w:val="clear" w:color="auto" w:fill="auto"/>
            <w:vAlign w:val="center"/>
            <w:hideMark/>
          </w:tcPr>
          <w:p w:rsidR="0091754C" w:rsidRPr="0091754C" w:rsidRDefault="0091754C" w:rsidP="0091754C">
            <w:pPr>
              <w:jc w:val="center"/>
              <w:rPr>
                <w:color w:val="000000"/>
                <w:sz w:val="20"/>
              </w:rPr>
            </w:pPr>
            <w:r w:rsidRPr="0091754C">
              <w:rPr>
                <w:color w:val="000000"/>
                <w:sz w:val="20"/>
              </w:rPr>
              <w:t>39%</w:t>
            </w:r>
          </w:p>
        </w:tc>
        <w:tc>
          <w:tcPr>
            <w:tcW w:w="1660" w:type="dxa"/>
            <w:tcBorders>
              <w:top w:val="nil"/>
              <w:left w:val="nil"/>
              <w:bottom w:val="single" w:sz="4" w:space="0" w:color="auto"/>
              <w:right w:val="nil"/>
            </w:tcBorders>
            <w:shd w:val="clear" w:color="auto" w:fill="auto"/>
            <w:vAlign w:val="center"/>
            <w:hideMark/>
          </w:tcPr>
          <w:p w:rsidR="0091754C" w:rsidRPr="0091754C" w:rsidRDefault="0091754C" w:rsidP="0091754C">
            <w:pPr>
              <w:keepNext/>
              <w:jc w:val="center"/>
              <w:rPr>
                <w:color w:val="000000"/>
                <w:sz w:val="20"/>
              </w:rPr>
            </w:pPr>
            <w:r w:rsidRPr="0091754C">
              <w:rPr>
                <w:color w:val="000000"/>
                <w:sz w:val="20"/>
              </w:rPr>
              <w:t>--</w:t>
            </w:r>
          </w:p>
        </w:tc>
      </w:tr>
    </w:tbl>
    <w:p w:rsidR="007E7D19" w:rsidRPr="0091754C" w:rsidRDefault="0091754C" w:rsidP="0091754C">
      <w:pPr>
        <w:pStyle w:val="Legenda"/>
        <w:spacing w:before="0" w:beforeAutospacing="0" w:after="0" w:afterAutospacing="0"/>
        <w:jc w:val="center"/>
        <w:rPr>
          <w:rFonts w:ascii="Times New Roman" w:hAnsi="Times New Roman" w:cs="Times New Roman"/>
        </w:rPr>
      </w:pPr>
      <w:r w:rsidRPr="0091754C">
        <w:rPr>
          <w:rFonts w:ascii="Times New Roman" w:hAnsi="Times New Roman" w:cs="Times New Roman"/>
        </w:rPr>
        <w:t>Fonte: Elaborado pelo autor</w:t>
      </w:r>
    </w:p>
    <w:p w:rsidR="007E7D19" w:rsidRDefault="007E7D19" w:rsidP="00A06FB4">
      <w:pPr>
        <w:pStyle w:val="PargrafoResumoAbstract"/>
      </w:pPr>
    </w:p>
    <w:p w:rsidR="007F46AD" w:rsidRDefault="0091754C" w:rsidP="006D647F">
      <w:pPr>
        <w:pStyle w:val="PargrafoResumoAbstract"/>
        <w:spacing w:line="360" w:lineRule="auto"/>
        <w:ind w:firstLine="567"/>
      </w:pPr>
      <w:r>
        <w:t>Percebe-se a partir da tabela 3 que o intervalo associado ao modelo de custos apresenta variações menores quando comparado aos demais valores ótimos. Est</w:t>
      </w:r>
      <w:r w:rsidR="00F93A00">
        <w:t>a</w:t>
      </w:r>
      <w:r>
        <w:t xml:space="preserve">, por si só, seria uma forte motivação para escolhê-lo como intervalo ótimo para a política de manutenção. Contudo, soma-se ainda o aspecto gerencial que pode ser associado a este intervalo. Visto que a organização analisada </w:t>
      </w:r>
      <w:r w:rsidR="007B3249">
        <w:t xml:space="preserve">apresenta um regime de produção contínuo, com funcionamento 24 </w:t>
      </w:r>
      <w:r w:rsidR="007B3249">
        <w:lastRenderedPageBreak/>
        <w:t xml:space="preserve">horas por dias, sendo dividido em </w:t>
      </w:r>
      <w:proofErr w:type="gramStart"/>
      <w:r w:rsidR="007B3249">
        <w:t>3</w:t>
      </w:r>
      <w:proofErr w:type="gramEnd"/>
      <w:r w:rsidR="007B3249">
        <w:t xml:space="preserve"> turnos de 8 horas; inspeções a cada 16 horas implicariam em intervenções programadas ao final do segundo turno e antes do início do terceiro turno.</w:t>
      </w:r>
    </w:p>
    <w:p w:rsidR="0091754C" w:rsidRDefault="007B3249" w:rsidP="006D647F">
      <w:pPr>
        <w:pStyle w:val="PargrafoResumoAbstract"/>
        <w:spacing w:line="360" w:lineRule="auto"/>
        <w:ind w:firstLine="567"/>
      </w:pPr>
      <w:r>
        <w:t xml:space="preserve">Neste sentido, poder-se-ia aproveitar a presença de duas </w:t>
      </w:r>
      <w:r w:rsidR="007F46AD">
        <w:t>turmas de manutenção</w:t>
      </w:r>
      <w:r>
        <w:t xml:space="preserve"> na ação de inspeção</w:t>
      </w:r>
      <w:r w:rsidR="007F46AD">
        <w:t xml:space="preserve"> (o que poderia inclusive, diminuir o tempo de inspeção </w:t>
      </w:r>
      <m:oMath>
        <m:sSub>
          <m:sSubPr>
            <m:ctrlPr>
              <w:rPr>
                <w:rFonts w:ascii="Cambria Math" w:hAnsi="Cambria Math"/>
                <w:i/>
              </w:rPr>
            </m:ctrlPr>
          </m:sSubPr>
          <m:e>
            <m:r>
              <w:rPr>
                <w:rFonts w:ascii="Cambria Math" w:hAnsi="Cambria Math"/>
              </w:rPr>
              <m:t>d</m:t>
            </m:r>
          </m:e>
          <m:sub>
            <m:r>
              <w:rPr>
                <w:rFonts w:ascii="Cambria Math" w:hAnsi="Cambria Math"/>
              </w:rPr>
              <m:t>i</m:t>
            </m:r>
          </m:sub>
        </m:sSub>
      </m:oMath>
      <w:r w:rsidR="007F46AD">
        <w:t>)</w:t>
      </w:r>
      <w:r>
        <w:t xml:space="preserve">, bem como </w:t>
      </w:r>
      <w:r w:rsidR="007F46AD">
        <w:t>valorizar a troca de experiências e informações entre técnicos destas duas equipes na resolução de problemas ocorridos em turnos anteriores. Ressalta-se aqui, o papel da “</w:t>
      </w:r>
      <w:r w:rsidR="007F46AD" w:rsidRPr="007F46AD">
        <w:rPr>
          <w:i/>
        </w:rPr>
        <w:t>memória organizacional</w:t>
      </w:r>
      <w:r w:rsidR="007F46AD">
        <w:t xml:space="preserve">” que pode vir a se formar em função desta troca de experiências e eventual registro das intervenções realizadas através de ordens de manutenção, aplicação de </w:t>
      </w:r>
      <w:proofErr w:type="spellStart"/>
      <w:r w:rsidR="007F46AD" w:rsidRPr="007F46AD">
        <w:rPr>
          <w:i/>
        </w:rPr>
        <w:t>check</w:t>
      </w:r>
      <w:proofErr w:type="spellEnd"/>
      <w:r w:rsidR="007F46AD" w:rsidRPr="007F46AD">
        <w:rPr>
          <w:i/>
        </w:rPr>
        <w:t xml:space="preserve"> </w:t>
      </w:r>
      <w:proofErr w:type="spellStart"/>
      <w:r w:rsidR="007F46AD" w:rsidRPr="007F46AD">
        <w:rPr>
          <w:i/>
        </w:rPr>
        <w:t>lists</w:t>
      </w:r>
      <w:proofErr w:type="spellEnd"/>
      <w:r w:rsidR="007F46AD">
        <w:t xml:space="preserve"> e registros de produção (PALMER, 2002).      </w:t>
      </w:r>
      <w:r w:rsidR="006522F0">
        <w:t xml:space="preserve"> </w:t>
      </w:r>
      <w:r>
        <w:t xml:space="preserve">   </w:t>
      </w:r>
    </w:p>
    <w:p w:rsidR="006D647F" w:rsidRDefault="006D647F" w:rsidP="006D647F">
      <w:pPr>
        <w:pStyle w:val="PargrafoResumoAbstract"/>
        <w:spacing w:line="360" w:lineRule="auto"/>
        <w:ind w:firstLine="567"/>
      </w:pPr>
    </w:p>
    <w:p w:rsidR="00A06FB4" w:rsidRDefault="002D3B6F" w:rsidP="000A7E49">
      <w:pPr>
        <w:pStyle w:val="Ttulo1"/>
        <w:numPr>
          <w:ilvl w:val="0"/>
          <w:numId w:val="28"/>
        </w:numPr>
        <w:spacing w:before="0" w:after="0" w:line="360" w:lineRule="auto"/>
        <w:ind w:left="714" w:hanging="357"/>
      </w:pPr>
      <w:r w:rsidRPr="00A06FB4">
        <w:rPr>
          <w:caps w:val="0"/>
        </w:rPr>
        <w:t>Conclusões</w:t>
      </w:r>
    </w:p>
    <w:p w:rsidR="00A06FB4" w:rsidRPr="00A06FB4" w:rsidRDefault="00A06FB4" w:rsidP="006D647F">
      <w:pPr>
        <w:pStyle w:val="PargrafoResumoAbstract"/>
        <w:spacing w:line="360" w:lineRule="auto"/>
        <w:ind w:firstLine="567"/>
      </w:pPr>
      <w:r w:rsidRPr="00A06FB4">
        <w:t xml:space="preserve">Após o levantamento e tratamento das informações do processo e posterior </w:t>
      </w:r>
      <w:proofErr w:type="gramStart"/>
      <w:r w:rsidRPr="00A06FB4">
        <w:t>implementação</w:t>
      </w:r>
      <w:proofErr w:type="gramEnd"/>
      <w:r w:rsidRPr="00A06FB4">
        <w:t xml:space="preserve"> da modelagem, verifica-se a aplicabilidade dos conceitos </w:t>
      </w:r>
      <w:proofErr w:type="spellStart"/>
      <w:r w:rsidR="00974D31" w:rsidRPr="00974D31">
        <w:rPr>
          <w:i/>
        </w:rPr>
        <w:t>delay</w:t>
      </w:r>
      <w:proofErr w:type="spellEnd"/>
      <w:r w:rsidR="00974D31" w:rsidRPr="00974D31">
        <w:rPr>
          <w:i/>
        </w:rPr>
        <w:t xml:space="preserve"> time</w:t>
      </w:r>
      <w:r w:rsidRPr="00A06FB4">
        <w:t xml:space="preserve"> na construção de uma política de inspeções para um sistema de produção contínuo. Como resultado, pode-se estabelecer um intervalo ótimo de </w:t>
      </w:r>
      <w:r w:rsidR="0073445E">
        <w:t>16</w:t>
      </w:r>
      <w:r w:rsidRPr="00A06FB4">
        <w:t xml:space="preserve"> horas para as inspeções, implicando assim em uma disponibilidade de </w:t>
      </w:r>
      <w:r w:rsidR="0073445E">
        <w:t xml:space="preserve">93% e </w:t>
      </w:r>
      <w:r w:rsidRPr="00A06FB4">
        <w:t xml:space="preserve">o menor custo possível </w:t>
      </w:r>
      <w:r w:rsidR="0073445E">
        <w:t xml:space="preserve">frente às opções encontradas </w:t>
      </w:r>
      <w:r w:rsidRPr="00A06FB4">
        <w:t>para a política preventiva de inspeções.</w:t>
      </w:r>
      <w:r w:rsidR="00D80363" w:rsidRPr="00D80363">
        <w:t xml:space="preserve"> </w:t>
      </w:r>
      <w:r w:rsidR="00D80363">
        <w:t>Enxerga-se que o</w:t>
      </w:r>
      <w:r w:rsidR="00D80363" w:rsidRPr="00A06FB4">
        <w:t xml:space="preserve">s resultados </w:t>
      </w:r>
      <w:r w:rsidR="00D80363">
        <w:t xml:space="preserve">aqui </w:t>
      </w:r>
      <w:r w:rsidR="00D80363" w:rsidRPr="00A06FB4">
        <w:t>apresentados podem ser utilizados de forma a reestruturar as ações periódicas do departamento de manutenção estudado e; nesse sentido, trazer melhores números em termos reais do processo.</w:t>
      </w:r>
    </w:p>
    <w:p w:rsidR="00A06FB4" w:rsidRPr="00A06FB4" w:rsidRDefault="00A06FB4" w:rsidP="006D647F">
      <w:pPr>
        <w:pStyle w:val="PargrafoResumoAbstract"/>
        <w:spacing w:line="360" w:lineRule="auto"/>
        <w:ind w:firstLine="567"/>
      </w:pPr>
      <w:r w:rsidRPr="00A06FB4">
        <w:t xml:space="preserve">Dada </w:t>
      </w:r>
      <w:proofErr w:type="gramStart"/>
      <w:r w:rsidRPr="00A06FB4">
        <w:t>a</w:t>
      </w:r>
      <w:proofErr w:type="gramEnd"/>
      <w:r w:rsidRPr="00A06FB4">
        <w:t xml:space="preserve"> natureza contínua do processo, fica cada vez mais evidente a importância da qualidade da inspeção e da observação das falhas latentes do processo. </w:t>
      </w:r>
      <w:r w:rsidR="0073445E">
        <w:t xml:space="preserve">Assim, apresenta-se como proposta de trabalhos futuros a adoção de uma modelagem que preveja não só os aspectos aqui abordados, mas também eventuais falhas no processo de inspeção e reparo. Para tanto, sugere-se a extensão da modelagem preconizada por Jones, </w:t>
      </w:r>
      <w:proofErr w:type="spellStart"/>
      <w:r w:rsidR="0073445E">
        <w:t>Jenkinson</w:t>
      </w:r>
      <w:proofErr w:type="spellEnd"/>
      <w:r w:rsidR="0073445E">
        <w:t xml:space="preserve"> e Wang (2009) onde se inclui o índice </w:t>
      </w:r>
      <m:oMath>
        <m:r>
          <w:rPr>
            <w:rFonts w:ascii="Cambria Math" w:hAnsi="Cambria Math"/>
          </w:rPr>
          <m:t>r</m:t>
        </m:r>
      </m:oMath>
      <w:r w:rsidR="0073445E">
        <w:t xml:space="preserve"> de qualidade das ações de ma</w:t>
      </w:r>
      <w:proofErr w:type="spellStart"/>
      <w:r w:rsidR="0073445E">
        <w:t>nutenção</w:t>
      </w:r>
      <w:proofErr w:type="spellEnd"/>
      <w:r w:rsidR="0073445E">
        <w:t xml:space="preserve">. Abordagens similares podem ser encontradas em </w:t>
      </w:r>
      <w:proofErr w:type="spellStart"/>
      <w:r w:rsidR="0073445E">
        <w:t>Berrade</w:t>
      </w:r>
      <w:proofErr w:type="spellEnd"/>
      <w:r w:rsidR="0073445E">
        <w:t xml:space="preserve"> et. </w:t>
      </w:r>
      <w:proofErr w:type="gramStart"/>
      <w:r w:rsidR="0073445E">
        <w:t>al</w:t>
      </w:r>
      <w:proofErr w:type="gramEnd"/>
      <w:r w:rsidR="0073445E">
        <w:t xml:space="preserve"> (2012) e </w:t>
      </w:r>
      <w:proofErr w:type="spellStart"/>
      <w:r w:rsidR="00D956FD">
        <w:t>Zequeira</w:t>
      </w:r>
      <w:proofErr w:type="spellEnd"/>
      <w:r w:rsidR="00D956FD">
        <w:t xml:space="preserve"> e </w:t>
      </w:r>
      <w:proofErr w:type="spellStart"/>
      <w:r w:rsidR="00D956FD">
        <w:t>Bérenguer</w:t>
      </w:r>
      <w:proofErr w:type="spellEnd"/>
      <w:r w:rsidR="00D956FD">
        <w:t xml:space="preserve"> (2006)</w:t>
      </w:r>
      <w:r w:rsidR="00D80363">
        <w:t xml:space="preserve">. </w:t>
      </w:r>
    </w:p>
    <w:p w:rsidR="00A06FB4" w:rsidRDefault="00D80363" w:rsidP="006D647F">
      <w:pPr>
        <w:pStyle w:val="PargrafoResumoAbstract"/>
        <w:spacing w:line="360" w:lineRule="auto"/>
        <w:ind w:firstLine="567"/>
      </w:pPr>
      <w:r>
        <w:t xml:space="preserve">Sugere-se também </w:t>
      </w:r>
      <w:r w:rsidR="00A06FB4" w:rsidRPr="00A06FB4">
        <w:t>uma análise de sensibilidade dos parâmetros</w:t>
      </w:r>
      <w:r>
        <w:t xml:space="preserve"> de custo e duração das intervenções, bem como da taxa de falhas </w:t>
      </w:r>
      <m:oMath>
        <m:r>
          <m:rPr>
            <m:sty m:val="p"/>
          </m:rPr>
          <w:rPr>
            <w:rFonts w:ascii="Cambria Math" w:hAnsi="Cambria Math"/>
          </w:rPr>
          <m:t>λ</m:t>
        </m:r>
      </m:oMath>
      <w:r w:rsidR="00A06FB4" w:rsidRPr="00A06FB4">
        <w:t xml:space="preserve"> para um melhor ente</w:t>
      </w:r>
      <w:proofErr w:type="spellStart"/>
      <w:r w:rsidR="00A06FB4" w:rsidRPr="00A06FB4">
        <w:t>ndimento</w:t>
      </w:r>
      <w:proofErr w:type="spellEnd"/>
      <w:r w:rsidR="00A06FB4" w:rsidRPr="00A06FB4">
        <w:t xml:space="preserve"> de como o processo tende a se comportar em função de melhorias de caráter qualitativo (melhoria na qualidade da inspeção) e/ ou quantitativo (redução da taxa de falhas).</w:t>
      </w:r>
    </w:p>
    <w:p w:rsidR="00D80363" w:rsidRDefault="00D80363" w:rsidP="006D647F">
      <w:pPr>
        <w:pStyle w:val="PargrafoResumoAbstract"/>
        <w:spacing w:line="360" w:lineRule="auto"/>
        <w:ind w:firstLine="567"/>
      </w:pPr>
      <w:r>
        <w:t>Por fim, sugere-se ainda a adoção de uma abordagem multivariada para a tomada de decisão frente ao dilema encontrado na seleção do valor ótimo para o intervalo de inspeções. Visto que cada um dos critérios analisados (</w:t>
      </w:r>
      <w:proofErr w:type="spellStart"/>
      <w:r w:rsidRPr="00D80363">
        <w:rPr>
          <w:i/>
        </w:rPr>
        <w:t>downtime</w:t>
      </w:r>
      <w:proofErr w:type="spellEnd"/>
      <w:r>
        <w:t xml:space="preserve">, custos e disponibilidade) levou a valores muito díspares quando comparado aos outros critérios, emerge a necessidade de se </w:t>
      </w:r>
      <w:r>
        <w:lastRenderedPageBreak/>
        <w:t xml:space="preserve">entender qual dos critérios apresenta maior impacto na gestão da manutenção daquele sistema e assim; caberia ao </w:t>
      </w:r>
      <w:proofErr w:type="spellStart"/>
      <w:r>
        <w:t>decisor</w:t>
      </w:r>
      <w:proofErr w:type="spellEnd"/>
      <w:r>
        <w:t xml:space="preserve"> identificar qual a hierarquia destes parâmetros e sua flexibilidade em termos gerenciais. </w:t>
      </w:r>
    </w:p>
    <w:p w:rsidR="007E583E" w:rsidRDefault="00D80363" w:rsidP="006D647F">
      <w:pPr>
        <w:pStyle w:val="PargrafoResumoAbstract"/>
        <w:spacing w:line="360" w:lineRule="auto"/>
        <w:ind w:firstLine="567"/>
      </w:pPr>
      <w:r>
        <w:t xml:space="preserve">Entende-se que este trabalho figura como um primeiro passo na construção de uma prática de gestão de manutenção suportada não só por um melhor levantamento de informações (obtido através da utilização de </w:t>
      </w:r>
      <w:proofErr w:type="spellStart"/>
      <w:r>
        <w:t>ERPs</w:t>
      </w:r>
      <w:proofErr w:type="spellEnd"/>
      <w:r>
        <w:t xml:space="preserve"> e sistemas de gestão de manutenção legados), mas também pela aplicação de modelos matemáticos que reflitam a realidade do contexto estudado. Contudo, este trabalho apresentou algumas limitações na sua realização; pode-se destacar inicialmente o período de análise.</w:t>
      </w:r>
    </w:p>
    <w:p w:rsidR="00D74FFA" w:rsidRDefault="00D80363" w:rsidP="006D647F">
      <w:pPr>
        <w:pStyle w:val="PargrafoResumoAbstract"/>
        <w:spacing w:line="360" w:lineRule="auto"/>
        <w:ind w:firstLine="567"/>
      </w:pPr>
      <w:r>
        <w:t>Seja por questões de tempo e acesso ao ambiente de produção, seja pelas informações disponibilizadas pela empresa</w:t>
      </w:r>
      <w:r w:rsidR="00B65BD8">
        <w:t xml:space="preserve">, a massa de dados analisada refletia apenas a operação da empresa por </w:t>
      </w:r>
      <w:proofErr w:type="gramStart"/>
      <w:r w:rsidR="00B65BD8">
        <w:t>4</w:t>
      </w:r>
      <w:proofErr w:type="gramEnd"/>
      <w:r w:rsidR="00B65BD8">
        <w:t xml:space="preserve"> meses. </w:t>
      </w:r>
      <w:r w:rsidR="007E583E">
        <w:t>Neste período, não foi possível observar fato</w:t>
      </w:r>
      <w:bookmarkStart w:id="0" w:name="_GoBack"/>
      <w:bookmarkEnd w:id="0"/>
      <w:r w:rsidR="007E583E">
        <w:t xml:space="preserve">res como sazonalidade ou variações bruscas de demanda (positivas ou negativas) que pudessem impactar na rotina de trabalho da empresa e, por conseguinte, na dinâmica do departamento de manutenção. </w:t>
      </w:r>
    </w:p>
    <w:p w:rsidR="00D80363" w:rsidRDefault="00D74FFA" w:rsidP="006D647F">
      <w:pPr>
        <w:pStyle w:val="PargrafoResumoAbstract"/>
        <w:spacing w:line="360" w:lineRule="auto"/>
        <w:ind w:firstLine="567"/>
      </w:pPr>
      <w:proofErr w:type="gramStart"/>
      <w:r>
        <w:t>Uma outra</w:t>
      </w:r>
      <w:proofErr w:type="gramEnd"/>
      <w:r>
        <w:t xml:space="preserve"> limitação observada foi o fato de que as informações disponibilizadas pela empresa estava</w:t>
      </w:r>
      <w:r w:rsidR="00F93A00">
        <w:t>m</w:t>
      </w:r>
      <w:r>
        <w:t xml:space="preserve"> condensadas, de forma que análises pormenorizadas de cada um dos centros de trabalho da área industrial (produção, subestação, utilidades, </w:t>
      </w:r>
      <w:proofErr w:type="spellStart"/>
      <w:r>
        <w:t>etc</w:t>
      </w:r>
      <w:proofErr w:type="spellEnd"/>
      <w:r>
        <w:t xml:space="preserve">) não puderam ser realizadas. Percebe-se, entretanto, que esta “aglutinação” não impacta negativamente na análise aqui realizada. Como grande parte das falhas e defeitos ocorre na área de produção e este é o foco inicial da aplicação da política de inspeções, tanto pesquisador quanto empresa </w:t>
      </w:r>
      <w:proofErr w:type="gramStart"/>
      <w:r>
        <w:t>entendem</w:t>
      </w:r>
      <w:proofErr w:type="gramEnd"/>
      <w:r>
        <w:t xml:space="preserve"> que pequenas variações na taxa de falha, nas durações e custos de manutenção não descaracterizariam o contexto investigado.</w:t>
      </w:r>
    </w:p>
    <w:p w:rsidR="006D647F" w:rsidRPr="00A06FB4" w:rsidRDefault="006D647F" w:rsidP="006D647F">
      <w:pPr>
        <w:pStyle w:val="PargrafoResumoAbstract"/>
        <w:spacing w:line="360" w:lineRule="auto"/>
      </w:pPr>
    </w:p>
    <w:p w:rsidR="009F7EE7" w:rsidRPr="002D3B6F" w:rsidRDefault="002D3B6F" w:rsidP="00A8492B">
      <w:pPr>
        <w:pStyle w:val="Ttulo1"/>
        <w:spacing w:before="0" w:after="0" w:line="360" w:lineRule="auto"/>
        <w:jc w:val="center"/>
        <w:rPr>
          <w:lang w:val="en-US"/>
        </w:rPr>
      </w:pPr>
      <w:proofErr w:type="spellStart"/>
      <w:r w:rsidRPr="002D3B6F">
        <w:rPr>
          <w:caps w:val="0"/>
          <w:lang w:val="en-US"/>
        </w:rPr>
        <w:t>Referências</w:t>
      </w:r>
      <w:proofErr w:type="spellEnd"/>
    </w:p>
    <w:p w:rsidR="00974D31" w:rsidRPr="006D647F" w:rsidRDefault="00974D31" w:rsidP="00A8492B">
      <w:pPr>
        <w:pStyle w:val="RefernciaBibliogrfica"/>
        <w:numPr>
          <w:ilvl w:val="0"/>
          <w:numId w:val="0"/>
        </w:numPr>
        <w:spacing w:before="0"/>
        <w:rPr>
          <w:lang w:val="en-US"/>
        </w:rPr>
      </w:pPr>
      <w:proofErr w:type="gramStart"/>
      <w:r w:rsidRPr="00974D31">
        <w:rPr>
          <w:lang w:val="en-US"/>
        </w:rPr>
        <w:t>ALSYOUF, I.</w:t>
      </w:r>
      <w:proofErr w:type="gramEnd"/>
      <w:r w:rsidRPr="00974D31">
        <w:rPr>
          <w:lang w:val="en-US"/>
        </w:rPr>
        <w:t xml:space="preserve"> </w:t>
      </w:r>
      <w:proofErr w:type="gramStart"/>
      <w:r w:rsidRPr="00974D31">
        <w:rPr>
          <w:lang w:val="en-US"/>
        </w:rPr>
        <w:t>The role of maintenance in improving companies’ productivity and profitability.</w:t>
      </w:r>
      <w:proofErr w:type="gramEnd"/>
      <w:r w:rsidRPr="00974D31">
        <w:rPr>
          <w:lang w:val="en-US"/>
        </w:rPr>
        <w:t xml:space="preserve"> </w:t>
      </w:r>
      <w:proofErr w:type="gramStart"/>
      <w:r w:rsidRPr="00415953">
        <w:rPr>
          <w:b/>
          <w:lang w:val="en-US"/>
        </w:rPr>
        <w:t>International Journal of Production Economics</w:t>
      </w:r>
      <w:r w:rsidRPr="006D647F">
        <w:rPr>
          <w:lang w:val="en-US"/>
        </w:rPr>
        <w:t>, 105, 70–78, 2007.</w:t>
      </w:r>
      <w:proofErr w:type="gramEnd"/>
    </w:p>
    <w:p w:rsidR="00A8492B" w:rsidRDefault="00A8492B" w:rsidP="00A8492B">
      <w:pPr>
        <w:pStyle w:val="RefernciaBibliogrfica"/>
        <w:numPr>
          <w:ilvl w:val="0"/>
          <w:numId w:val="0"/>
        </w:numPr>
        <w:spacing w:before="0"/>
        <w:rPr>
          <w:lang w:val="en-US"/>
        </w:rPr>
      </w:pPr>
    </w:p>
    <w:p w:rsidR="0007116F" w:rsidRPr="002D3B6F" w:rsidRDefault="0007116F" w:rsidP="00A8492B">
      <w:pPr>
        <w:pStyle w:val="RefernciaBibliogrfica"/>
        <w:numPr>
          <w:ilvl w:val="0"/>
          <w:numId w:val="0"/>
        </w:numPr>
        <w:spacing w:before="0"/>
        <w:rPr>
          <w:lang w:val="en-US"/>
        </w:rPr>
      </w:pPr>
      <w:r w:rsidRPr="0007116F">
        <w:rPr>
          <w:lang w:val="en-US"/>
        </w:rPr>
        <w:t xml:space="preserve">BAKER, R. D.; CHRISTER, A. H. Review of delay time OR modeling of engineering aspects of maintenance. </w:t>
      </w:r>
      <w:proofErr w:type="gramStart"/>
      <w:r w:rsidRPr="002D3B6F">
        <w:rPr>
          <w:b/>
          <w:lang w:val="en-US"/>
        </w:rPr>
        <w:t>European Journal of Operational Research</w:t>
      </w:r>
      <w:r w:rsidRPr="002D3B6F">
        <w:rPr>
          <w:lang w:val="en-US"/>
        </w:rPr>
        <w:t>, 73, pp. 407-422, 1994.</w:t>
      </w:r>
      <w:proofErr w:type="gramEnd"/>
    </w:p>
    <w:p w:rsidR="00A8492B" w:rsidRDefault="00A8492B" w:rsidP="00A8492B">
      <w:pPr>
        <w:pStyle w:val="RefernciaBibliogrfica"/>
        <w:numPr>
          <w:ilvl w:val="0"/>
          <w:numId w:val="0"/>
        </w:numPr>
        <w:spacing w:before="0"/>
        <w:rPr>
          <w:lang w:val="en-US"/>
        </w:rPr>
      </w:pPr>
    </w:p>
    <w:p w:rsidR="0007116F" w:rsidRPr="0007116F" w:rsidRDefault="0007116F" w:rsidP="00A8492B">
      <w:pPr>
        <w:pStyle w:val="RefernciaBibliogrfica"/>
        <w:numPr>
          <w:ilvl w:val="0"/>
          <w:numId w:val="0"/>
        </w:numPr>
        <w:spacing w:before="0"/>
        <w:rPr>
          <w:lang w:val="en-US"/>
        </w:rPr>
      </w:pPr>
      <w:r w:rsidRPr="0007116F">
        <w:rPr>
          <w:lang w:val="en-US"/>
        </w:rPr>
        <w:t xml:space="preserve">BERRADE, M.D.; CAVALCANTE; CRISTIANO A.V.; SCARF, PHILIP A. Maintenance scheduling of a protection system subject to imperfect inspection and replacement. </w:t>
      </w:r>
      <w:proofErr w:type="gramStart"/>
      <w:r w:rsidR="00894D0E" w:rsidRPr="002D3B6F">
        <w:rPr>
          <w:b/>
          <w:lang w:val="en-US"/>
        </w:rPr>
        <w:t>European Journal of Operational Research</w:t>
      </w:r>
      <w:r w:rsidRPr="0007116F">
        <w:rPr>
          <w:lang w:val="en-US"/>
        </w:rPr>
        <w:t>, 218, 716–725, 2012.</w:t>
      </w:r>
      <w:proofErr w:type="gramEnd"/>
    </w:p>
    <w:p w:rsidR="00A8492B" w:rsidRDefault="00A8492B" w:rsidP="00A8492B">
      <w:pPr>
        <w:pStyle w:val="RefernciaBibliogrfica"/>
        <w:numPr>
          <w:ilvl w:val="0"/>
          <w:numId w:val="0"/>
        </w:numPr>
        <w:spacing w:before="0"/>
        <w:rPr>
          <w:lang w:val="en-US"/>
        </w:rPr>
      </w:pPr>
    </w:p>
    <w:p w:rsidR="0007116F" w:rsidRPr="0007116F" w:rsidRDefault="0007116F" w:rsidP="00A8492B">
      <w:pPr>
        <w:pStyle w:val="RefernciaBibliogrfica"/>
        <w:numPr>
          <w:ilvl w:val="0"/>
          <w:numId w:val="0"/>
        </w:numPr>
        <w:spacing w:before="0"/>
        <w:rPr>
          <w:lang w:val="en-US"/>
        </w:rPr>
      </w:pPr>
      <w:r w:rsidRPr="0007116F">
        <w:rPr>
          <w:lang w:val="en-US"/>
        </w:rPr>
        <w:t xml:space="preserve">CHRISTER, A. H. Development in delay time analysis for modeling plant maintenance. </w:t>
      </w:r>
      <w:proofErr w:type="gramStart"/>
      <w:r w:rsidRPr="00415953">
        <w:rPr>
          <w:b/>
          <w:lang w:val="en-US"/>
        </w:rPr>
        <w:t>Journal of the Operational Research Society</w:t>
      </w:r>
      <w:r w:rsidRPr="0007116F">
        <w:rPr>
          <w:lang w:val="en-US"/>
        </w:rPr>
        <w:t>, 50, pp. 1120-1137, 1999.</w:t>
      </w:r>
      <w:proofErr w:type="gramEnd"/>
    </w:p>
    <w:p w:rsidR="00A8492B" w:rsidRDefault="00A8492B" w:rsidP="00A8492B">
      <w:pPr>
        <w:pStyle w:val="RefernciaBibliogrfica"/>
        <w:numPr>
          <w:ilvl w:val="0"/>
          <w:numId w:val="0"/>
        </w:numPr>
        <w:spacing w:before="0"/>
        <w:rPr>
          <w:lang w:val="en-US"/>
        </w:rPr>
      </w:pPr>
    </w:p>
    <w:p w:rsidR="0007116F" w:rsidRPr="0007116F" w:rsidRDefault="0007116F" w:rsidP="00A8492B">
      <w:pPr>
        <w:pStyle w:val="RefernciaBibliogrfica"/>
        <w:numPr>
          <w:ilvl w:val="0"/>
          <w:numId w:val="0"/>
        </w:numPr>
        <w:spacing w:before="0"/>
        <w:rPr>
          <w:lang w:val="en-US"/>
        </w:rPr>
      </w:pPr>
      <w:proofErr w:type="gramStart"/>
      <w:r w:rsidRPr="0007116F">
        <w:rPr>
          <w:lang w:val="en-US"/>
        </w:rPr>
        <w:lastRenderedPageBreak/>
        <w:t>CHRISTER, A. H.; WALLER, W. M. Reducing production downtime using delay-time analysis.</w:t>
      </w:r>
      <w:proofErr w:type="gramEnd"/>
      <w:r w:rsidRPr="0007116F">
        <w:rPr>
          <w:lang w:val="en-US"/>
        </w:rPr>
        <w:t xml:space="preserve"> </w:t>
      </w:r>
      <w:proofErr w:type="gramStart"/>
      <w:r w:rsidRPr="00415953">
        <w:rPr>
          <w:b/>
          <w:lang w:val="en-US"/>
        </w:rPr>
        <w:t>Journal of Operational Research Society</w:t>
      </w:r>
      <w:r w:rsidRPr="0007116F">
        <w:rPr>
          <w:lang w:val="en-US"/>
        </w:rPr>
        <w:t>, 35, 499-512, 1984.</w:t>
      </w:r>
      <w:proofErr w:type="gramEnd"/>
    </w:p>
    <w:p w:rsidR="00A8492B" w:rsidRDefault="00A8492B" w:rsidP="00A8492B">
      <w:pPr>
        <w:pStyle w:val="RefernciaBibliogrfica"/>
        <w:numPr>
          <w:ilvl w:val="0"/>
          <w:numId w:val="0"/>
        </w:numPr>
        <w:spacing w:before="0"/>
        <w:rPr>
          <w:lang w:val="en-US"/>
        </w:rPr>
      </w:pPr>
    </w:p>
    <w:p w:rsidR="00DE72FD" w:rsidRPr="0007116F" w:rsidRDefault="00DE72FD" w:rsidP="00A8492B">
      <w:pPr>
        <w:pStyle w:val="RefernciaBibliogrfica"/>
        <w:numPr>
          <w:ilvl w:val="0"/>
          <w:numId w:val="0"/>
        </w:numPr>
        <w:spacing w:before="0"/>
        <w:rPr>
          <w:lang w:val="en-US"/>
        </w:rPr>
      </w:pPr>
      <w:proofErr w:type="gramStart"/>
      <w:r w:rsidRPr="0007116F">
        <w:rPr>
          <w:lang w:val="en-US"/>
        </w:rPr>
        <w:t>CHRISTER, A. H.; WANG, W.</w:t>
      </w:r>
      <w:r>
        <w:rPr>
          <w:lang w:val="en-US"/>
        </w:rPr>
        <w:t>; CHOI, K.</w:t>
      </w:r>
      <w:proofErr w:type="gramEnd"/>
      <w:r>
        <w:rPr>
          <w:lang w:val="en-US"/>
        </w:rPr>
        <w:t xml:space="preserve"> </w:t>
      </w:r>
      <w:proofErr w:type="gramStart"/>
      <w:r>
        <w:rPr>
          <w:lang w:val="en-US"/>
        </w:rPr>
        <w:t>The delay-time modeling of preventive maintenance of plant given limited PM data and selective repair at PM</w:t>
      </w:r>
      <w:r w:rsidRPr="0007116F">
        <w:rPr>
          <w:lang w:val="en-US"/>
        </w:rPr>
        <w:t xml:space="preserve">. </w:t>
      </w:r>
      <w:r w:rsidRPr="0007116F">
        <w:rPr>
          <w:i/>
          <w:lang w:val="en-US"/>
        </w:rPr>
        <w:t xml:space="preserve">IMA </w:t>
      </w:r>
      <w:r w:rsidRPr="00415953">
        <w:rPr>
          <w:b/>
          <w:lang w:val="en-US"/>
        </w:rPr>
        <w:t>Journal of Mathematics Applied in Medicine and Biology</w:t>
      </w:r>
      <w:r w:rsidRPr="0007116F">
        <w:rPr>
          <w:lang w:val="en-US"/>
        </w:rPr>
        <w:t xml:space="preserve">, </w:t>
      </w:r>
      <w:r>
        <w:rPr>
          <w:lang w:val="en-US"/>
        </w:rPr>
        <w:t>15</w:t>
      </w:r>
      <w:r w:rsidRPr="0007116F">
        <w:rPr>
          <w:lang w:val="en-US"/>
        </w:rPr>
        <w:t xml:space="preserve">, </w:t>
      </w:r>
      <w:r>
        <w:rPr>
          <w:lang w:val="en-US"/>
        </w:rPr>
        <w:t>355-379</w:t>
      </w:r>
      <w:r w:rsidRPr="0007116F">
        <w:rPr>
          <w:lang w:val="en-US"/>
        </w:rPr>
        <w:t>, 199</w:t>
      </w:r>
      <w:r>
        <w:rPr>
          <w:lang w:val="en-US"/>
        </w:rPr>
        <w:t>8</w:t>
      </w:r>
      <w:r w:rsidRPr="0007116F">
        <w:rPr>
          <w:lang w:val="en-US"/>
        </w:rPr>
        <w:t>.</w:t>
      </w:r>
      <w:proofErr w:type="gramEnd"/>
    </w:p>
    <w:p w:rsidR="00A8492B" w:rsidRDefault="00A8492B" w:rsidP="00A8492B">
      <w:pPr>
        <w:pStyle w:val="RefernciaBibliogrfica"/>
        <w:numPr>
          <w:ilvl w:val="0"/>
          <w:numId w:val="0"/>
        </w:numPr>
        <w:spacing w:before="0"/>
        <w:rPr>
          <w:lang w:val="en-US"/>
        </w:rPr>
      </w:pPr>
    </w:p>
    <w:p w:rsidR="0007116F" w:rsidRPr="0007116F" w:rsidRDefault="0007116F" w:rsidP="00A8492B">
      <w:pPr>
        <w:pStyle w:val="RefernciaBibliogrfica"/>
        <w:numPr>
          <w:ilvl w:val="0"/>
          <w:numId w:val="0"/>
        </w:numPr>
        <w:spacing w:before="0"/>
        <w:rPr>
          <w:lang w:val="en-US"/>
        </w:rPr>
      </w:pPr>
      <w:r w:rsidRPr="0007116F">
        <w:rPr>
          <w:lang w:val="en-US"/>
        </w:rPr>
        <w:t xml:space="preserve">CHRISTER, A. H.; WANG, W.; BAKER, R. D.; SHARP, J. M. Modeling maintenance practice of production plant using the delay time concept. </w:t>
      </w:r>
      <w:r w:rsidRPr="00415953">
        <w:rPr>
          <w:b/>
          <w:lang w:val="en-US"/>
        </w:rPr>
        <w:t>IMA Journal of Mathematics Applied in Business and Industry</w:t>
      </w:r>
      <w:r w:rsidRPr="0007116F">
        <w:rPr>
          <w:lang w:val="en-US"/>
        </w:rPr>
        <w:t>, 6, pp. 67-84, 1995.</w:t>
      </w:r>
    </w:p>
    <w:p w:rsidR="00A8492B" w:rsidRDefault="00A8492B" w:rsidP="00A8492B">
      <w:pPr>
        <w:pStyle w:val="RefernciaBibliogrfica"/>
        <w:numPr>
          <w:ilvl w:val="0"/>
          <w:numId w:val="0"/>
        </w:numPr>
        <w:spacing w:before="0"/>
        <w:rPr>
          <w:lang w:val="en-US"/>
        </w:rPr>
      </w:pPr>
    </w:p>
    <w:p w:rsidR="00F55445" w:rsidRPr="00F55445" w:rsidRDefault="00F55445" w:rsidP="00A8492B">
      <w:pPr>
        <w:pStyle w:val="RefernciaBibliogrfica"/>
        <w:numPr>
          <w:ilvl w:val="0"/>
          <w:numId w:val="0"/>
        </w:numPr>
        <w:spacing w:before="0"/>
        <w:rPr>
          <w:lang w:val="en-US"/>
        </w:rPr>
      </w:pPr>
      <w:r w:rsidRPr="00F55445">
        <w:rPr>
          <w:lang w:val="en-US"/>
        </w:rPr>
        <w:t>DEKKER, R. Applications of maintenance opt</w:t>
      </w:r>
      <w:r>
        <w:rPr>
          <w:lang w:val="en-US"/>
        </w:rPr>
        <w:t xml:space="preserve">imization models: a review and analysis. </w:t>
      </w:r>
      <w:proofErr w:type="gramStart"/>
      <w:r w:rsidRPr="00415953">
        <w:rPr>
          <w:b/>
          <w:lang w:val="en-US"/>
        </w:rPr>
        <w:t>Reliability Engineering and System Safety</w:t>
      </w:r>
      <w:r>
        <w:rPr>
          <w:lang w:val="en-US"/>
        </w:rPr>
        <w:t>, 51, 229-240, 1996.</w:t>
      </w:r>
      <w:proofErr w:type="gramEnd"/>
    </w:p>
    <w:p w:rsidR="00A8492B" w:rsidRDefault="00A8492B" w:rsidP="00A8492B">
      <w:pPr>
        <w:pStyle w:val="RefernciaBibliogrfica"/>
        <w:numPr>
          <w:ilvl w:val="0"/>
          <w:numId w:val="0"/>
        </w:numPr>
        <w:spacing w:before="0"/>
        <w:rPr>
          <w:lang w:val="en-US"/>
        </w:rPr>
      </w:pPr>
    </w:p>
    <w:p w:rsidR="00974D31" w:rsidRPr="00A8492B" w:rsidRDefault="00D203DC" w:rsidP="00A8492B">
      <w:pPr>
        <w:pStyle w:val="RefernciaBibliogrfica"/>
        <w:numPr>
          <w:ilvl w:val="0"/>
          <w:numId w:val="0"/>
        </w:numPr>
        <w:spacing w:before="0"/>
        <w:rPr>
          <w:lang w:val="en-US"/>
        </w:rPr>
      </w:pPr>
      <w:proofErr w:type="gramStart"/>
      <w:r w:rsidRPr="0007116F">
        <w:rPr>
          <w:lang w:val="en-US"/>
        </w:rPr>
        <w:t xml:space="preserve">ETI, M. C.; OGAJI, S.O.T.; PROBERT, S. D. </w:t>
      </w:r>
      <w:r w:rsidR="0007116F" w:rsidRPr="0007116F">
        <w:rPr>
          <w:lang w:val="en-US"/>
        </w:rPr>
        <w:t>Strategic maintenance-management in Nigerian industries.</w:t>
      </w:r>
      <w:proofErr w:type="gramEnd"/>
      <w:r w:rsidR="0007116F" w:rsidRPr="0007116F">
        <w:rPr>
          <w:lang w:val="en-US"/>
        </w:rPr>
        <w:t xml:space="preserve"> </w:t>
      </w:r>
      <w:proofErr w:type="gramStart"/>
      <w:r w:rsidR="0007116F" w:rsidRPr="00A8492B">
        <w:rPr>
          <w:b/>
          <w:lang w:val="en-US"/>
        </w:rPr>
        <w:t xml:space="preserve">Applied </w:t>
      </w:r>
      <w:r w:rsidR="00415953" w:rsidRPr="00A8492B">
        <w:rPr>
          <w:b/>
          <w:lang w:val="en-US"/>
        </w:rPr>
        <w:t>E</w:t>
      </w:r>
      <w:r w:rsidR="0007116F" w:rsidRPr="00A8492B">
        <w:rPr>
          <w:b/>
          <w:lang w:val="en-US"/>
        </w:rPr>
        <w:t>nergy</w:t>
      </w:r>
      <w:r w:rsidR="0007116F" w:rsidRPr="00A8492B">
        <w:rPr>
          <w:i/>
          <w:lang w:val="en-US"/>
        </w:rPr>
        <w:t xml:space="preserve">, </w:t>
      </w:r>
      <w:r w:rsidR="0007116F" w:rsidRPr="00A8492B">
        <w:rPr>
          <w:lang w:val="en-US"/>
        </w:rPr>
        <w:t>83, 211-227, 2006.</w:t>
      </w:r>
      <w:proofErr w:type="gramEnd"/>
      <w:r w:rsidR="0007116F" w:rsidRPr="00A8492B">
        <w:rPr>
          <w:i/>
          <w:lang w:val="en-US"/>
        </w:rPr>
        <w:t xml:space="preserve"> </w:t>
      </w:r>
      <w:r w:rsidR="0007116F" w:rsidRPr="00A8492B">
        <w:rPr>
          <w:lang w:val="en-US"/>
        </w:rPr>
        <w:t xml:space="preserve"> </w:t>
      </w:r>
    </w:p>
    <w:p w:rsidR="00A8492B" w:rsidRPr="00AB2C32" w:rsidRDefault="00A8492B" w:rsidP="00A8492B">
      <w:pPr>
        <w:pStyle w:val="RefernciaBibliogrfica"/>
        <w:numPr>
          <w:ilvl w:val="0"/>
          <w:numId w:val="0"/>
        </w:numPr>
        <w:spacing w:before="0"/>
        <w:rPr>
          <w:rFonts w:eastAsia="Calibri"/>
          <w:lang w:val="en-US"/>
        </w:rPr>
      </w:pPr>
    </w:p>
    <w:p w:rsidR="0007116F" w:rsidRDefault="0007116F" w:rsidP="00A8492B">
      <w:pPr>
        <w:pStyle w:val="RefernciaBibliogrfica"/>
        <w:numPr>
          <w:ilvl w:val="0"/>
          <w:numId w:val="0"/>
        </w:numPr>
        <w:spacing w:before="0"/>
        <w:rPr>
          <w:rFonts w:eastAsia="Calibri"/>
          <w:lang w:val="en-US"/>
        </w:rPr>
      </w:pPr>
      <w:proofErr w:type="gramStart"/>
      <w:r w:rsidRPr="00A8492B">
        <w:rPr>
          <w:rFonts w:eastAsia="Calibri"/>
          <w:lang w:val="en-US"/>
        </w:rPr>
        <w:t xml:space="preserve">FERREIRA, Rodrigo J. P.; ALMEIDA, </w:t>
      </w:r>
      <w:proofErr w:type="spellStart"/>
      <w:r w:rsidRPr="00A8492B">
        <w:rPr>
          <w:rFonts w:eastAsia="Calibri"/>
          <w:lang w:val="en-US"/>
        </w:rPr>
        <w:t>Adiel</w:t>
      </w:r>
      <w:proofErr w:type="spellEnd"/>
      <w:r w:rsidRPr="00A8492B">
        <w:rPr>
          <w:rFonts w:eastAsia="Calibri"/>
          <w:lang w:val="en-US"/>
        </w:rPr>
        <w:t xml:space="preserve"> Teixeira de; CAVALCANTE, Cristiano A.V.</w:t>
      </w:r>
      <w:proofErr w:type="gramEnd"/>
      <w:r w:rsidRPr="00A8492B">
        <w:rPr>
          <w:rFonts w:eastAsia="Calibri"/>
          <w:lang w:val="en-US"/>
        </w:rPr>
        <w:t xml:space="preserve"> A multi-criteria decision model to determine inspection intervals of condition monitoring based on delay time analysis. </w:t>
      </w:r>
      <w:proofErr w:type="gramStart"/>
      <w:r w:rsidRPr="00415953">
        <w:rPr>
          <w:rFonts w:eastAsia="Calibri"/>
          <w:b/>
          <w:lang w:val="en-US"/>
        </w:rPr>
        <w:t>Reliability Engineering and System Safety</w:t>
      </w:r>
      <w:r w:rsidRPr="0007116F">
        <w:rPr>
          <w:rFonts w:eastAsia="Calibri"/>
          <w:lang w:val="en-US"/>
        </w:rPr>
        <w:t>, 94, 905–912, 2009.</w:t>
      </w:r>
      <w:proofErr w:type="gramEnd"/>
    </w:p>
    <w:p w:rsidR="00A8492B" w:rsidRDefault="00A8492B" w:rsidP="00A8492B">
      <w:pPr>
        <w:pStyle w:val="RefernciaBibliogrfica"/>
        <w:numPr>
          <w:ilvl w:val="0"/>
          <w:numId w:val="0"/>
        </w:numPr>
        <w:spacing w:before="0"/>
        <w:rPr>
          <w:rFonts w:eastAsia="Calibri"/>
          <w:lang w:val="en-US"/>
        </w:rPr>
      </w:pPr>
    </w:p>
    <w:p w:rsidR="0007116F" w:rsidRPr="00A8492B" w:rsidRDefault="0007116F" w:rsidP="00A8492B">
      <w:pPr>
        <w:pStyle w:val="RefernciaBibliogrfica"/>
        <w:numPr>
          <w:ilvl w:val="0"/>
          <w:numId w:val="0"/>
        </w:numPr>
        <w:spacing w:before="0"/>
        <w:rPr>
          <w:rFonts w:eastAsia="Calibri"/>
          <w:lang w:val="en-US"/>
        </w:rPr>
      </w:pPr>
      <w:r w:rsidRPr="0007116F">
        <w:rPr>
          <w:rFonts w:eastAsia="Calibri"/>
          <w:lang w:val="en-US"/>
        </w:rPr>
        <w:t xml:space="preserve">FIGUEIREDO, F. A.; CAVALCANTE, C. A. V.; ALMEIDA, A. T. Preventive maintenance planning using prior expert knowledge and </w:t>
      </w:r>
      <w:proofErr w:type="spellStart"/>
      <w:r w:rsidRPr="0007116F">
        <w:rPr>
          <w:rFonts w:eastAsia="Calibri"/>
          <w:lang w:val="en-US"/>
        </w:rPr>
        <w:t>multicriteria</w:t>
      </w:r>
      <w:proofErr w:type="spellEnd"/>
      <w:r w:rsidRPr="0007116F">
        <w:rPr>
          <w:rFonts w:eastAsia="Calibri"/>
          <w:lang w:val="en-US"/>
        </w:rPr>
        <w:t xml:space="preserve"> method PROMETHEE III. </w:t>
      </w:r>
      <w:r w:rsidRPr="00A8492B">
        <w:rPr>
          <w:rFonts w:eastAsia="Calibri"/>
          <w:b/>
          <w:lang w:val="en-US"/>
        </w:rPr>
        <w:t>Proceedings of European Safety and Reliability Conference (ESREL</w:t>
      </w:r>
      <w:proofErr w:type="gramStart"/>
      <w:r w:rsidRPr="00A8492B">
        <w:rPr>
          <w:rFonts w:eastAsia="Calibri"/>
          <w:b/>
          <w:lang w:val="en-US"/>
        </w:rPr>
        <w:t>)2008</w:t>
      </w:r>
      <w:proofErr w:type="gramEnd"/>
      <w:r w:rsidRPr="00A8492B">
        <w:rPr>
          <w:rFonts w:eastAsia="Calibri"/>
          <w:lang w:val="en-US"/>
        </w:rPr>
        <w:t xml:space="preserve">, </w:t>
      </w:r>
      <w:proofErr w:type="spellStart"/>
      <w:r w:rsidRPr="00A8492B">
        <w:rPr>
          <w:rFonts w:eastAsia="Calibri"/>
          <w:lang w:val="en-US"/>
        </w:rPr>
        <w:t>Valência</w:t>
      </w:r>
      <w:proofErr w:type="spellEnd"/>
      <w:r w:rsidRPr="00A8492B">
        <w:rPr>
          <w:rFonts w:eastAsia="Calibri"/>
          <w:lang w:val="en-US"/>
        </w:rPr>
        <w:t>, 2008.</w:t>
      </w:r>
    </w:p>
    <w:p w:rsidR="00A8492B" w:rsidRDefault="00A8492B" w:rsidP="00A8492B">
      <w:pPr>
        <w:pStyle w:val="RefernciaBibliogrfica"/>
        <w:numPr>
          <w:ilvl w:val="0"/>
          <w:numId w:val="0"/>
        </w:numPr>
        <w:spacing w:before="0"/>
        <w:rPr>
          <w:rFonts w:eastAsia="Calibri"/>
          <w:lang w:val="en-US"/>
        </w:rPr>
      </w:pPr>
    </w:p>
    <w:p w:rsidR="005C18F3" w:rsidRDefault="005C18F3" w:rsidP="00A8492B">
      <w:pPr>
        <w:pStyle w:val="RefernciaBibliogrfica"/>
        <w:numPr>
          <w:ilvl w:val="0"/>
          <w:numId w:val="0"/>
        </w:numPr>
        <w:spacing w:before="0"/>
        <w:rPr>
          <w:rFonts w:eastAsia="Calibri"/>
          <w:lang w:val="en-US"/>
        </w:rPr>
      </w:pPr>
      <w:r>
        <w:rPr>
          <w:rFonts w:eastAsia="Calibri"/>
          <w:lang w:val="en-US"/>
        </w:rPr>
        <w:t xml:space="preserve">FLAGE, R. </w:t>
      </w:r>
      <w:proofErr w:type="gramStart"/>
      <w:r>
        <w:rPr>
          <w:rFonts w:eastAsia="Calibri"/>
          <w:lang w:val="en-US"/>
        </w:rPr>
        <w:t>A delay time model with imperfect and failure-including inspections.</w:t>
      </w:r>
      <w:proofErr w:type="gramEnd"/>
      <w:r>
        <w:rPr>
          <w:rFonts w:eastAsia="Calibri"/>
          <w:lang w:val="en-US"/>
        </w:rPr>
        <w:t xml:space="preserve"> </w:t>
      </w:r>
      <w:proofErr w:type="gramStart"/>
      <w:r w:rsidRPr="005C18F3">
        <w:rPr>
          <w:rFonts w:eastAsia="Calibri"/>
          <w:b/>
          <w:lang w:val="en-US"/>
        </w:rPr>
        <w:t>Reliability Engineering and System Safety</w:t>
      </w:r>
      <w:r>
        <w:rPr>
          <w:rFonts w:eastAsia="Calibri"/>
          <w:lang w:val="en-US"/>
        </w:rPr>
        <w:t>, v. 124, p. 1-12, 2014.</w:t>
      </w:r>
      <w:proofErr w:type="gramEnd"/>
    </w:p>
    <w:p w:rsidR="00A8492B" w:rsidRDefault="00A8492B" w:rsidP="00A8492B">
      <w:pPr>
        <w:pStyle w:val="RefernciaBibliogrfica"/>
        <w:numPr>
          <w:ilvl w:val="0"/>
          <w:numId w:val="0"/>
        </w:numPr>
        <w:spacing w:before="0"/>
        <w:rPr>
          <w:rFonts w:eastAsia="Calibri"/>
          <w:lang w:val="en-US"/>
        </w:rPr>
      </w:pPr>
    </w:p>
    <w:p w:rsidR="0007116F" w:rsidRPr="002D40A9" w:rsidRDefault="0007116F" w:rsidP="00A8492B">
      <w:pPr>
        <w:pStyle w:val="RefernciaBibliogrfica"/>
        <w:numPr>
          <w:ilvl w:val="0"/>
          <w:numId w:val="0"/>
        </w:numPr>
        <w:spacing w:before="0"/>
        <w:rPr>
          <w:rFonts w:eastAsia="Calibri"/>
          <w:lang w:val="en-US"/>
        </w:rPr>
      </w:pPr>
      <w:r w:rsidRPr="0007116F">
        <w:rPr>
          <w:rFonts w:eastAsia="Calibri"/>
          <w:lang w:val="en-US"/>
        </w:rPr>
        <w:t>JONES, B.</w:t>
      </w:r>
      <w:r w:rsidR="002271F3">
        <w:rPr>
          <w:rFonts w:eastAsia="Calibri"/>
          <w:lang w:val="en-US"/>
        </w:rPr>
        <w:t xml:space="preserve">; </w:t>
      </w:r>
      <w:r w:rsidRPr="0007116F">
        <w:rPr>
          <w:rFonts w:eastAsia="Calibri"/>
          <w:lang w:val="en-US"/>
        </w:rPr>
        <w:t>JENKINSON, I.</w:t>
      </w:r>
      <w:r w:rsidR="002271F3">
        <w:rPr>
          <w:rFonts w:eastAsia="Calibri"/>
          <w:lang w:val="en-US"/>
        </w:rPr>
        <w:t xml:space="preserve">; </w:t>
      </w:r>
      <w:r w:rsidRPr="0007116F">
        <w:rPr>
          <w:rFonts w:eastAsia="Calibri"/>
          <w:lang w:val="en-US"/>
        </w:rPr>
        <w:t xml:space="preserve">WANG, J. </w:t>
      </w:r>
      <w:r w:rsidR="002271F3">
        <w:rPr>
          <w:rFonts w:eastAsia="Calibri"/>
          <w:lang w:val="en-US"/>
        </w:rPr>
        <w:t>Methodology of using delay-time analysis for a manufacturing industry</w:t>
      </w:r>
      <w:r w:rsidR="00415953">
        <w:rPr>
          <w:rFonts w:eastAsia="Calibri"/>
          <w:lang w:val="en-US"/>
        </w:rPr>
        <w:t xml:space="preserve">: </w:t>
      </w:r>
      <w:r w:rsidRPr="0007116F">
        <w:rPr>
          <w:rFonts w:eastAsia="Calibri"/>
          <w:lang w:val="en-US"/>
        </w:rPr>
        <w:t xml:space="preserve">The use of Bayesian network modelling for maintenance planning in a manufacturing industry. </w:t>
      </w:r>
      <w:proofErr w:type="gramStart"/>
      <w:r w:rsidRPr="00415953">
        <w:rPr>
          <w:rFonts w:eastAsia="Calibri"/>
          <w:b/>
          <w:lang w:val="en-US"/>
        </w:rPr>
        <w:t>Reliability Engineering and System Safety</w:t>
      </w:r>
      <w:r w:rsidR="002271F3">
        <w:rPr>
          <w:rFonts w:eastAsia="Calibri"/>
          <w:lang w:val="en-US"/>
        </w:rPr>
        <w:t>, 94</w:t>
      </w:r>
      <w:r w:rsidRPr="002D40A9">
        <w:rPr>
          <w:rFonts w:eastAsia="Calibri"/>
          <w:lang w:val="en-US"/>
        </w:rPr>
        <w:t xml:space="preserve">, </w:t>
      </w:r>
      <w:r w:rsidR="002271F3">
        <w:rPr>
          <w:rFonts w:eastAsia="Calibri"/>
          <w:lang w:val="en-US"/>
        </w:rPr>
        <w:t>111–124, 20</w:t>
      </w:r>
      <w:r w:rsidRPr="002D40A9">
        <w:rPr>
          <w:rFonts w:eastAsia="Calibri"/>
          <w:lang w:val="en-US"/>
        </w:rPr>
        <w:t>0</w:t>
      </w:r>
      <w:r w:rsidR="002271F3">
        <w:rPr>
          <w:rFonts w:eastAsia="Calibri"/>
          <w:lang w:val="en-US"/>
        </w:rPr>
        <w:t>9</w:t>
      </w:r>
      <w:r w:rsidRPr="002D40A9">
        <w:rPr>
          <w:rFonts w:eastAsia="Calibri"/>
          <w:lang w:val="en-US"/>
        </w:rPr>
        <w:t>.</w:t>
      </w:r>
      <w:proofErr w:type="gramEnd"/>
    </w:p>
    <w:p w:rsidR="00A8492B" w:rsidRDefault="00A8492B" w:rsidP="00A8492B">
      <w:pPr>
        <w:pStyle w:val="RefernciaBibliogrfica"/>
        <w:numPr>
          <w:ilvl w:val="0"/>
          <w:numId w:val="0"/>
        </w:numPr>
        <w:spacing w:before="0"/>
        <w:rPr>
          <w:rFonts w:eastAsia="Calibri"/>
          <w:lang w:val="en-US"/>
        </w:rPr>
      </w:pPr>
    </w:p>
    <w:p w:rsidR="0007116F" w:rsidRPr="0007116F" w:rsidRDefault="0007116F" w:rsidP="00A8492B">
      <w:pPr>
        <w:pStyle w:val="RefernciaBibliogrfica"/>
        <w:numPr>
          <w:ilvl w:val="0"/>
          <w:numId w:val="0"/>
        </w:numPr>
        <w:spacing w:before="0"/>
        <w:rPr>
          <w:rFonts w:eastAsia="Calibri"/>
        </w:rPr>
      </w:pPr>
      <w:r w:rsidRPr="0007116F">
        <w:rPr>
          <w:rFonts w:eastAsia="Calibri"/>
          <w:lang w:val="en-US"/>
        </w:rPr>
        <w:t xml:space="preserve">LEVITT, J. </w:t>
      </w:r>
      <w:proofErr w:type="gramStart"/>
      <w:r w:rsidRPr="00415953">
        <w:rPr>
          <w:rFonts w:eastAsia="Calibri"/>
          <w:b/>
          <w:lang w:val="en-US"/>
        </w:rPr>
        <w:t>The Handbook of Maintenance Management</w:t>
      </w:r>
      <w:r w:rsidRPr="00BA4E26">
        <w:rPr>
          <w:rFonts w:eastAsia="Calibri"/>
          <w:lang w:val="en-US"/>
        </w:rPr>
        <w:t>.</w:t>
      </w:r>
      <w:proofErr w:type="gramEnd"/>
      <w:r w:rsidRPr="0007116F">
        <w:rPr>
          <w:rFonts w:eastAsia="Calibri"/>
          <w:lang w:val="en-US"/>
        </w:rPr>
        <w:t xml:space="preserve"> </w:t>
      </w:r>
      <w:r w:rsidRPr="0007116F">
        <w:rPr>
          <w:rFonts w:eastAsia="Calibri"/>
        </w:rPr>
        <w:t>Nova Iorque; Industrial Press INC., 1997.</w:t>
      </w:r>
    </w:p>
    <w:p w:rsidR="00A8492B" w:rsidRPr="00AB2C32" w:rsidRDefault="00A8492B" w:rsidP="00A8492B">
      <w:pPr>
        <w:pStyle w:val="RefernciaBibliogrfica"/>
        <w:numPr>
          <w:ilvl w:val="0"/>
          <w:numId w:val="0"/>
        </w:numPr>
        <w:spacing w:before="0"/>
        <w:rPr>
          <w:rFonts w:eastAsia="Calibri"/>
        </w:rPr>
      </w:pPr>
    </w:p>
    <w:p w:rsidR="00190107" w:rsidRDefault="00190107" w:rsidP="00A8492B">
      <w:pPr>
        <w:pStyle w:val="RefernciaBibliogrfica"/>
        <w:numPr>
          <w:ilvl w:val="0"/>
          <w:numId w:val="0"/>
        </w:numPr>
        <w:spacing w:before="0"/>
        <w:rPr>
          <w:rFonts w:eastAsia="Calibri"/>
          <w:lang w:val="en-US"/>
        </w:rPr>
      </w:pPr>
      <w:r>
        <w:rPr>
          <w:rFonts w:eastAsia="Calibri"/>
          <w:lang w:val="en-US"/>
        </w:rPr>
        <w:t xml:space="preserve">__________. </w:t>
      </w:r>
      <w:proofErr w:type="gramStart"/>
      <w:r w:rsidRPr="00415953">
        <w:rPr>
          <w:b/>
          <w:lang w:val="en-US"/>
        </w:rPr>
        <w:t>The Complete Guide to Preventive and Predictive Maintenance</w:t>
      </w:r>
      <w:r w:rsidRPr="00FE0B28">
        <w:rPr>
          <w:i/>
          <w:lang w:val="en-US"/>
        </w:rPr>
        <w:t>.</w:t>
      </w:r>
      <w:proofErr w:type="gramEnd"/>
      <w:r w:rsidRPr="00FE0B28">
        <w:rPr>
          <w:i/>
          <w:lang w:val="en-US"/>
        </w:rPr>
        <w:t xml:space="preserve"> </w:t>
      </w:r>
      <w:r w:rsidRPr="00190107">
        <w:rPr>
          <w:lang w:val="en-US"/>
        </w:rPr>
        <w:t xml:space="preserve">Nova </w:t>
      </w:r>
      <w:proofErr w:type="spellStart"/>
      <w:r w:rsidRPr="00190107">
        <w:rPr>
          <w:lang w:val="en-US"/>
        </w:rPr>
        <w:t>Iorque</w:t>
      </w:r>
      <w:proofErr w:type="spellEnd"/>
      <w:r w:rsidR="00415953">
        <w:rPr>
          <w:lang w:val="en-US"/>
        </w:rPr>
        <w:t xml:space="preserve">: </w:t>
      </w:r>
      <w:r w:rsidRPr="00190107">
        <w:rPr>
          <w:lang w:val="en-US"/>
        </w:rPr>
        <w:t>Industrial Press INC. 2003.</w:t>
      </w:r>
    </w:p>
    <w:p w:rsidR="00A8492B" w:rsidRDefault="00A8492B" w:rsidP="00A8492B">
      <w:pPr>
        <w:pStyle w:val="RefernciaBibliogrfica"/>
        <w:numPr>
          <w:ilvl w:val="0"/>
          <w:numId w:val="0"/>
        </w:numPr>
        <w:spacing w:before="0"/>
        <w:rPr>
          <w:rFonts w:eastAsia="Calibri"/>
          <w:lang w:val="en-US"/>
        </w:rPr>
      </w:pPr>
    </w:p>
    <w:p w:rsidR="003406D9" w:rsidRDefault="003406D9" w:rsidP="00A8492B">
      <w:pPr>
        <w:pStyle w:val="RefernciaBibliogrfica"/>
        <w:numPr>
          <w:ilvl w:val="0"/>
          <w:numId w:val="0"/>
        </w:numPr>
        <w:spacing w:before="0"/>
        <w:rPr>
          <w:rFonts w:eastAsia="Calibri"/>
          <w:lang w:val="en-US"/>
        </w:rPr>
      </w:pPr>
      <w:r>
        <w:rPr>
          <w:rFonts w:eastAsia="Calibri"/>
          <w:lang w:val="en-US"/>
        </w:rPr>
        <w:t xml:space="preserve">LU, X. et al. Optimizing the periodic inspection interval for a 1-out-of-2 cold standby system using delay time concept. </w:t>
      </w:r>
      <w:proofErr w:type="gramStart"/>
      <w:r w:rsidRPr="003406D9">
        <w:rPr>
          <w:rFonts w:eastAsia="Calibri"/>
          <w:b/>
          <w:lang w:val="en-US"/>
        </w:rPr>
        <w:t>Quality and Reliability Engineering International</w:t>
      </w:r>
      <w:r>
        <w:rPr>
          <w:rFonts w:eastAsia="Calibri"/>
          <w:lang w:val="en-US"/>
        </w:rPr>
        <w:t>, v. 28, p. 648-662, 2012.</w:t>
      </w:r>
      <w:proofErr w:type="gramEnd"/>
      <w:r>
        <w:rPr>
          <w:rFonts w:eastAsia="Calibri"/>
          <w:lang w:val="en-US"/>
        </w:rPr>
        <w:t xml:space="preserve">  </w:t>
      </w:r>
    </w:p>
    <w:p w:rsidR="00A8492B" w:rsidRDefault="00A8492B" w:rsidP="00A8492B">
      <w:pPr>
        <w:pStyle w:val="RefernciaBibliogrfica"/>
        <w:numPr>
          <w:ilvl w:val="0"/>
          <w:numId w:val="0"/>
        </w:numPr>
        <w:spacing w:before="0"/>
        <w:rPr>
          <w:rFonts w:eastAsia="Calibri"/>
          <w:lang w:val="en-US"/>
        </w:rPr>
      </w:pPr>
    </w:p>
    <w:p w:rsidR="0007116F" w:rsidRPr="0007116F" w:rsidRDefault="0007116F" w:rsidP="00A8492B">
      <w:pPr>
        <w:pStyle w:val="RefernciaBibliogrfica"/>
        <w:numPr>
          <w:ilvl w:val="0"/>
          <w:numId w:val="0"/>
        </w:numPr>
        <w:spacing w:before="0"/>
        <w:rPr>
          <w:rFonts w:eastAsia="Calibri"/>
          <w:lang w:val="en-US"/>
        </w:rPr>
      </w:pPr>
      <w:r w:rsidRPr="0007116F">
        <w:rPr>
          <w:rFonts w:eastAsia="Calibri"/>
          <w:lang w:val="en-US"/>
        </w:rPr>
        <w:t xml:space="preserve">MOWBRAY, J. </w:t>
      </w:r>
      <w:r w:rsidRPr="00415953">
        <w:rPr>
          <w:rFonts w:eastAsia="Calibri"/>
          <w:b/>
          <w:lang w:val="en-US"/>
        </w:rPr>
        <w:t>Reliability Cent</w:t>
      </w:r>
      <w:r w:rsidR="00415953">
        <w:rPr>
          <w:rFonts w:eastAsia="Calibri"/>
          <w:b/>
          <w:lang w:val="en-US"/>
        </w:rPr>
        <w:t>e</w:t>
      </w:r>
      <w:r w:rsidRPr="00415953">
        <w:rPr>
          <w:rFonts w:eastAsia="Calibri"/>
          <w:b/>
          <w:lang w:val="en-US"/>
        </w:rPr>
        <w:t>red Maintenance</w:t>
      </w:r>
      <w:r w:rsidRPr="0007116F">
        <w:rPr>
          <w:rFonts w:eastAsia="Calibri"/>
          <w:lang w:val="en-US"/>
        </w:rPr>
        <w:t xml:space="preserve">. </w:t>
      </w:r>
      <w:proofErr w:type="spellStart"/>
      <w:r w:rsidRPr="0007116F">
        <w:rPr>
          <w:rFonts w:eastAsia="Calibri"/>
          <w:lang w:val="en-US"/>
        </w:rPr>
        <w:t>Londres</w:t>
      </w:r>
      <w:proofErr w:type="spellEnd"/>
      <w:r w:rsidR="00415953">
        <w:rPr>
          <w:rFonts w:eastAsia="Calibri"/>
          <w:lang w:val="en-US"/>
        </w:rPr>
        <w:t xml:space="preserve">: </w:t>
      </w:r>
      <w:r w:rsidRPr="0007116F">
        <w:rPr>
          <w:rFonts w:eastAsia="Calibri"/>
          <w:lang w:val="en-US"/>
        </w:rPr>
        <w:t>Butterworth-</w:t>
      </w:r>
      <w:proofErr w:type="spellStart"/>
      <w:r w:rsidRPr="0007116F">
        <w:rPr>
          <w:rFonts w:eastAsia="Calibri"/>
          <w:lang w:val="en-US"/>
        </w:rPr>
        <w:t>Heineman</w:t>
      </w:r>
      <w:proofErr w:type="spellEnd"/>
      <w:r w:rsidRPr="0007116F">
        <w:rPr>
          <w:rFonts w:eastAsia="Calibri"/>
          <w:lang w:val="en-US"/>
        </w:rPr>
        <w:t>.</w:t>
      </w:r>
      <w:r w:rsidR="00415953">
        <w:rPr>
          <w:rFonts w:eastAsia="Calibri"/>
          <w:lang w:val="en-US"/>
        </w:rPr>
        <w:t xml:space="preserve"> </w:t>
      </w:r>
      <w:r w:rsidRPr="0007116F">
        <w:rPr>
          <w:rFonts w:eastAsia="Calibri"/>
          <w:lang w:val="en-US"/>
        </w:rPr>
        <w:t>1997.</w:t>
      </w:r>
    </w:p>
    <w:p w:rsidR="00A8492B" w:rsidRDefault="00A8492B" w:rsidP="00A8492B">
      <w:pPr>
        <w:pStyle w:val="RefernciaBibliogrfica"/>
        <w:numPr>
          <w:ilvl w:val="0"/>
          <w:numId w:val="0"/>
        </w:numPr>
        <w:spacing w:before="0"/>
        <w:rPr>
          <w:lang w:val="en-US"/>
        </w:rPr>
      </w:pPr>
    </w:p>
    <w:p w:rsidR="0007116F" w:rsidRPr="00AB2C32" w:rsidRDefault="0007116F" w:rsidP="00A8492B">
      <w:pPr>
        <w:pStyle w:val="RefernciaBibliogrfica"/>
        <w:numPr>
          <w:ilvl w:val="0"/>
          <w:numId w:val="0"/>
        </w:numPr>
        <w:spacing w:before="0"/>
        <w:rPr>
          <w:rFonts w:eastAsia="Calibri"/>
        </w:rPr>
      </w:pPr>
      <w:proofErr w:type="gramStart"/>
      <w:r w:rsidRPr="0007116F">
        <w:rPr>
          <w:lang w:val="en-US"/>
        </w:rPr>
        <w:t xml:space="preserve">MURTHY, D. N. P.; ATRENS, </w:t>
      </w:r>
      <w:r>
        <w:rPr>
          <w:lang w:val="en-US"/>
        </w:rPr>
        <w:t>A.; ECCLESTON, J. A. Strategic maintenance management.</w:t>
      </w:r>
      <w:proofErr w:type="gramEnd"/>
      <w:r>
        <w:rPr>
          <w:lang w:val="en-US"/>
        </w:rPr>
        <w:t xml:space="preserve"> </w:t>
      </w:r>
      <w:proofErr w:type="spellStart"/>
      <w:r w:rsidRPr="00AB2C32">
        <w:rPr>
          <w:rFonts w:eastAsia="Calibri"/>
          <w:b/>
        </w:rPr>
        <w:t>Journal</w:t>
      </w:r>
      <w:proofErr w:type="spellEnd"/>
      <w:r w:rsidRPr="00AB2C32">
        <w:rPr>
          <w:rFonts w:eastAsia="Calibri"/>
          <w:b/>
        </w:rPr>
        <w:t xml:space="preserve"> </w:t>
      </w:r>
      <w:proofErr w:type="spellStart"/>
      <w:r w:rsidRPr="00AB2C32">
        <w:rPr>
          <w:rFonts w:eastAsia="Calibri"/>
          <w:b/>
        </w:rPr>
        <w:t>of</w:t>
      </w:r>
      <w:proofErr w:type="spellEnd"/>
      <w:r w:rsidRPr="00AB2C32">
        <w:rPr>
          <w:rFonts w:eastAsia="Calibri"/>
          <w:b/>
        </w:rPr>
        <w:t xml:space="preserve"> </w:t>
      </w:r>
      <w:proofErr w:type="spellStart"/>
      <w:r w:rsidRPr="00AB2C32">
        <w:rPr>
          <w:rFonts w:eastAsia="Calibri"/>
          <w:b/>
        </w:rPr>
        <w:t>Quality</w:t>
      </w:r>
      <w:proofErr w:type="spellEnd"/>
      <w:r w:rsidRPr="00AB2C32">
        <w:rPr>
          <w:rFonts w:eastAsia="Calibri"/>
          <w:b/>
        </w:rPr>
        <w:t xml:space="preserve"> in </w:t>
      </w:r>
      <w:proofErr w:type="spellStart"/>
      <w:r w:rsidRPr="00AB2C32">
        <w:rPr>
          <w:rFonts w:eastAsia="Calibri"/>
          <w:b/>
        </w:rPr>
        <w:t>Maintenance</w:t>
      </w:r>
      <w:proofErr w:type="spellEnd"/>
      <w:r w:rsidRPr="00AB2C32">
        <w:rPr>
          <w:rFonts w:eastAsia="Calibri"/>
          <w:b/>
        </w:rPr>
        <w:t xml:space="preserve"> </w:t>
      </w:r>
      <w:proofErr w:type="spellStart"/>
      <w:r w:rsidRPr="00AB2C32">
        <w:rPr>
          <w:rFonts w:eastAsia="Calibri"/>
          <w:b/>
        </w:rPr>
        <w:t>Engineering</w:t>
      </w:r>
      <w:proofErr w:type="spellEnd"/>
      <w:r w:rsidRPr="00AB2C32">
        <w:rPr>
          <w:rFonts w:eastAsia="Calibri"/>
        </w:rPr>
        <w:t>, vol. 8, nº 4, 287-305, 2002.</w:t>
      </w:r>
    </w:p>
    <w:p w:rsidR="00A8492B" w:rsidRDefault="00A8492B" w:rsidP="00A8492B">
      <w:pPr>
        <w:pStyle w:val="RefernciaBibliogrfica"/>
        <w:numPr>
          <w:ilvl w:val="0"/>
          <w:numId w:val="0"/>
        </w:numPr>
        <w:spacing w:before="0"/>
      </w:pPr>
    </w:p>
    <w:p w:rsidR="00CE7D0F" w:rsidRPr="00CE7D0F" w:rsidRDefault="00CE7D0F" w:rsidP="00A8492B">
      <w:pPr>
        <w:pStyle w:val="RefernciaBibliogrfica"/>
        <w:numPr>
          <w:ilvl w:val="0"/>
          <w:numId w:val="0"/>
        </w:numPr>
        <w:spacing w:before="0"/>
      </w:pPr>
      <w:r w:rsidRPr="00CE7D0F">
        <w:lastRenderedPageBreak/>
        <w:t>NASCIMENTO NETO, L</w:t>
      </w:r>
      <w:r>
        <w:t xml:space="preserve">. </w:t>
      </w:r>
      <w:r w:rsidRPr="00CE7D0F">
        <w:t>P.; ARAÚJO</w:t>
      </w:r>
      <w:r>
        <w:t xml:space="preserve">, H. A. B. T.; LOPES, R. S.; GOMES, G. R. S.G.; CAVALCANTE, C. A. V. Uso de análise </w:t>
      </w:r>
      <w:r w:rsidRPr="00CE7D0F">
        <w:rPr>
          <w:i/>
        </w:rPr>
        <w:t>snapshot</w:t>
      </w:r>
      <w:r>
        <w:t xml:space="preserve"> e do conceito </w:t>
      </w:r>
      <w:proofErr w:type="spellStart"/>
      <w:r>
        <w:rPr>
          <w:i/>
        </w:rPr>
        <w:t>delay</w:t>
      </w:r>
      <w:proofErr w:type="spellEnd"/>
      <w:r>
        <w:rPr>
          <w:i/>
        </w:rPr>
        <w:t xml:space="preserve"> time</w:t>
      </w:r>
      <w:r>
        <w:t xml:space="preserve"> para definição de tempos de inspeção: Um estudo de caso para o planejamento de manutenção de frotas. </w:t>
      </w:r>
      <w:r w:rsidRPr="00415953">
        <w:rPr>
          <w:b/>
        </w:rPr>
        <w:t>Anais do XXXII Encontro Nacional de Engenharia de Produção</w:t>
      </w:r>
      <w:r>
        <w:t xml:space="preserve">, Bento Gonçalves – RS, 15 a 18 de Outubro de 2012. </w:t>
      </w:r>
    </w:p>
    <w:p w:rsidR="00A8492B" w:rsidRPr="00AB2C32" w:rsidRDefault="00A8492B" w:rsidP="00A8492B">
      <w:pPr>
        <w:pStyle w:val="RefernciaBibliogrfica"/>
        <w:numPr>
          <w:ilvl w:val="0"/>
          <w:numId w:val="0"/>
        </w:numPr>
        <w:spacing w:before="0"/>
      </w:pPr>
    </w:p>
    <w:p w:rsidR="00BA4E26" w:rsidRDefault="00BA4E26" w:rsidP="00A8492B">
      <w:pPr>
        <w:pStyle w:val="RefernciaBibliogrfica"/>
        <w:numPr>
          <w:ilvl w:val="0"/>
          <w:numId w:val="0"/>
        </w:numPr>
        <w:spacing w:before="0"/>
        <w:rPr>
          <w:lang w:val="en-US"/>
        </w:rPr>
      </w:pPr>
      <w:r>
        <w:rPr>
          <w:lang w:val="en-US"/>
        </w:rPr>
        <w:t xml:space="preserve">PALMER, R. Maintenance </w:t>
      </w:r>
      <w:proofErr w:type="gramStart"/>
      <w:r>
        <w:rPr>
          <w:lang w:val="en-US"/>
        </w:rPr>
        <w:t>work</w:t>
      </w:r>
      <w:proofErr w:type="gramEnd"/>
      <w:r>
        <w:rPr>
          <w:lang w:val="en-US"/>
        </w:rPr>
        <w:t xml:space="preserve"> order planning. </w:t>
      </w:r>
      <w:r>
        <w:rPr>
          <w:i/>
          <w:lang w:val="en-US"/>
        </w:rPr>
        <w:t>I</w:t>
      </w:r>
      <w:r w:rsidRPr="00BA4E26">
        <w:rPr>
          <w:i/>
          <w:lang w:val="en-US"/>
        </w:rPr>
        <w:t>n</w:t>
      </w:r>
      <w:r>
        <w:rPr>
          <w:i/>
          <w:lang w:val="en-US"/>
        </w:rPr>
        <w:t xml:space="preserve">: </w:t>
      </w:r>
      <w:r w:rsidRPr="00415953">
        <w:rPr>
          <w:b/>
          <w:lang w:val="en-US"/>
        </w:rPr>
        <w:t>Maintenance Engineering Handbook</w:t>
      </w:r>
      <w:r>
        <w:rPr>
          <w:lang w:val="en-US"/>
        </w:rPr>
        <w:t xml:space="preserve">. </w:t>
      </w:r>
      <w:proofErr w:type="gramStart"/>
      <w:r w:rsidRPr="00BA4E26">
        <w:rPr>
          <w:lang w:val="en-US"/>
        </w:rPr>
        <w:t>HIGGINS</w:t>
      </w:r>
      <w:r>
        <w:rPr>
          <w:lang w:val="en-US"/>
        </w:rPr>
        <w:t>, L. R.; MOBLEY, R. K. (editors).</w:t>
      </w:r>
      <w:proofErr w:type="gramEnd"/>
      <w:r>
        <w:rPr>
          <w:lang w:val="en-US"/>
        </w:rPr>
        <w:t xml:space="preserve"> 6. ed. McGraw-Hill</w:t>
      </w:r>
      <w:r w:rsidR="00415953">
        <w:rPr>
          <w:lang w:val="en-US"/>
        </w:rPr>
        <w:t xml:space="preserve">, </w:t>
      </w:r>
      <w:r>
        <w:rPr>
          <w:lang w:val="en-US"/>
        </w:rPr>
        <w:t xml:space="preserve">2002.   </w:t>
      </w:r>
    </w:p>
    <w:p w:rsidR="00A8492B" w:rsidRDefault="00A8492B" w:rsidP="00A8492B">
      <w:pPr>
        <w:pStyle w:val="RefernciaBibliogrfica"/>
        <w:numPr>
          <w:ilvl w:val="0"/>
          <w:numId w:val="0"/>
        </w:numPr>
        <w:spacing w:before="0"/>
        <w:rPr>
          <w:rFonts w:eastAsia="Calibri"/>
          <w:lang w:val="en-US"/>
        </w:rPr>
      </w:pPr>
    </w:p>
    <w:p w:rsidR="00F14AF3" w:rsidRPr="00F14AF3" w:rsidRDefault="00190107" w:rsidP="00A8492B">
      <w:pPr>
        <w:pStyle w:val="RefernciaBibliogrfica"/>
        <w:numPr>
          <w:ilvl w:val="0"/>
          <w:numId w:val="0"/>
        </w:numPr>
        <w:spacing w:before="0"/>
        <w:rPr>
          <w:rFonts w:eastAsia="Calibri"/>
          <w:lang w:val="en-US"/>
        </w:rPr>
      </w:pPr>
      <w:r w:rsidRPr="00F14AF3">
        <w:rPr>
          <w:rFonts w:eastAsia="Calibri"/>
          <w:lang w:val="en-US"/>
        </w:rPr>
        <w:t xml:space="preserve">SCARF, P. A. </w:t>
      </w:r>
      <w:proofErr w:type="gramStart"/>
      <w:r w:rsidRPr="00F14AF3">
        <w:rPr>
          <w:rFonts w:eastAsia="Calibri"/>
          <w:lang w:val="en-US"/>
        </w:rPr>
        <w:t>On the application of mathematical models in maintenance.</w:t>
      </w:r>
      <w:proofErr w:type="gramEnd"/>
      <w:r w:rsidRPr="00F14AF3">
        <w:rPr>
          <w:rFonts w:eastAsia="Calibri"/>
          <w:lang w:val="en-US"/>
        </w:rPr>
        <w:t xml:space="preserve"> </w:t>
      </w:r>
      <w:proofErr w:type="gramStart"/>
      <w:r w:rsidR="00894D0E" w:rsidRPr="00A8492B">
        <w:rPr>
          <w:b/>
          <w:lang w:val="en-US"/>
        </w:rPr>
        <w:t>European Journal of Operational Research</w:t>
      </w:r>
      <w:r w:rsidR="00F14AF3" w:rsidRPr="00A8492B">
        <w:rPr>
          <w:lang w:val="en-US"/>
        </w:rPr>
        <w:t>, 99, 493-506, 1997.</w:t>
      </w:r>
      <w:proofErr w:type="gramEnd"/>
    </w:p>
    <w:p w:rsidR="00A8492B" w:rsidRDefault="00A8492B" w:rsidP="00A8492B">
      <w:pPr>
        <w:pStyle w:val="RefernciaBibliogrfica"/>
        <w:numPr>
          <w:ilvl w:val="0"/>
          <w:numId w:val="0"/>
        </w:numPr>
        <w:spacing w:before="0"/>
        <w:rPr>
          <w:rFonts w:eastAsia="Calibri"/>
          <w:lang w:val="en-US"/>
        </w:rPr>
      </w:pPr>
    </w:p>
    <w:p w:rsidR="00894D0E" w:rsidRDefault="00894D0E" w:rsidP="00A8492B">
      <w:pPr>
        <w:pStyle w:val="RefernciaBibliogrfica"/>
        <w:numPr>
          <w:ilvl w:val="0"/>
          <w:numId w:val="0"/>
        </w:numPr>
        <w:spacing w:before="0"/>
        <w:rPr>
          <w:rFonts w:eastAsia="Calibri"/>
          <w:lang w:val="en-US"/>
        </w:rPr>
      </w:pPr>
      <w:proofErr w:type="gramStart"/>
      <w:r>
        <w:rPr>
          <w:rFonts w:eastAsia="Calibri"/>
          <w:lang w:val="en-US"/>
        </w:rPr>
        <w:t>TAGHIPOUR, S.; BANJEVIC, D. Optimal inspection of a complex system subject to periodic and opportunistic inspections and preventive replacements.</w:t>
      </w:r>
      <w:proofErr w:type="gramEnd"/>
      <w:r>
        <w:rPr>
          <w:rFonts w:eastAsia="Calibri"/>
          <w:lang w:val="en-US"/>
        </w:rPr>
        <w:t xml:space="preserve"> </w:t>
      </w:r>
      <w:proofErr w:type="gramStart"/>
      <w:r w:rsidRPr="00A8492B">
        <w:rPr>
          <w:b/>
          <w:lang w:val="en-US"/>
        </w:rPr>
        <w:t>European Journal of Operational Research</w:t>
      </w:r>
      <w:r w:rsidRPr="00A8492B">
        <w:rPr>
          <w:lang w:val="en-US"/>
        </w:rPr>
        <w:t>, v. 220, p. 649-660, 2012.</w:t>
      </w:r>
      <w:proofErr w:type="gramEnd"/>
    </w:p>
    <w:p w:rsidR="00A8492B" w:rsidRDefault="00A8492B" w:rsidP="00A8492B">
      <w:pPr>
        <w:pStyle w:val="RefernciaBibliogrfica"/>
        <w:numPr>
          <w:ilvl w:val="0"/>
          <w:numId w:val="0"/>
        </w:numPr>
        <w:spacing w:before="0"/>
        <w:rPr>
          <w:rFonts w:eastAsia="Calibri"/>
          <w:lang w:val="en-US"/>
        </w:rPr>
      </w:pPr>
    </w:p>
    <w:p w:rsidR="00974D31" w:rsidRPr="00F14AF3" w:rsidRDefault="0007116F" w:rsidP="00A8492B">
      <w:pPr>
        <w:pStyle w:val="RefernciaBibliogrfica"/>
        <w:numPr>
          <w:ilvl w:val="0"/>
          <w:numId w:val="0"/>
        </w:numPr>
        <w:spacing w:before="0"/>
        <w:rPr>
          <w:rFonts w:eastAsia="Calibri"/>
          <w:lang w:val="en-US"/>
        </w:rPr>
      </w:pPr>
      <w:r w:rsidRPr="00F14AF3">
        <w:rPr>
          <w:rFonts w:eastAsia="Calibri"/>
          <w:lang w:val="en-US"/>
        </w:rPr>
        <w:t>TSANG</w:t>
      </w:r>
      <w:r w:rsidR="00974D31" w:rsidRPr="00F14AF3">
        <w:rPr>
          <w:rFonts w:eastAsia="Calibri"/>
          <w:lang w:val="en-US"/>
        </w:rPr>
        <w:t xml:space="preserve">, Albert H.C. Strategic dimensions of maintenance management. </w:t>
      </w:r>
      <w:proofErr w:type="gramStart"/>
      <w:r w:rsidR="00974D31" w:rsidRPr="00415953">
        <w:rPr>
          <w:rFonts w:eastAsia="Calibri"/>
          <w:b/>
          <w:lang w:val="en-US"/>
        </w:rPr>
        <w:t>Journal of Quality in Maintenance Engineering</w:t>
      </w:r>
      <w:r w:rsidR="00974D31" w:rsidRPr="00F14AF3">
        <w:rPr>
          <w:rFonts w:eastAsia="Calibri"/>
          <w:lang w:val="en-US"/>
        </w:rPr>
        <w:t xml:space="preserve">, </w:t>
      </w:r>
      <w:r w:rsidRPr="00F14AF3">
        <w:rPr>
          <w:rFonts w:eastAsia="Calibri"/>
          <w:lang w:val="en-US"/>
        </w:rPr>
        <w:t>v</w:t>
      </w:r>
      <w:r w:rsidR="00974D31" w:rsidRPr="00F14AF3">
        <w:rPr>
          <w:rFonts w:eastAsia="Calibri"/>
          <w:lang w:val="en-US"/>
        </w:rPr>
        <w:t>ol. 8,</w:t>
      </w:r>
      <w:r w:rsidRPr="00F14AF3">
        <w:rPr>
          <w:rFonts w:eastAsia="Calibri"/>
          <w:lang w:val="en-US"/>
        </w:rPr>
        <w:t xml:space="preserve"> nº</w:t>
      </w:r>
      <w:r w:rsidR="00974D31" w:rsidRPr="00F14AF3">
        <w:rPr>
          <w:rFonts w:eastAsia="Calibri"/>
          <w:lang w:val="en-US"/>
        </w:rPr>
        <w:t xml:space="preserve"> 1, 7-39</w:t>
      </w:r>
      <w:r w:rsidRPr="00F14AF3">
        <w:rPr>
          <w:rFonts w:eastAsia="Calibri"/>
          <w:lang w:val="en-US"/>
        </w:rPr>
        <w:t>, 2002</w:t>
      </w:r>
      <w:r w:rsidR="00974D31" w:rsidRPr="00F14AF3">
        <w:rPr>
          <w:rFonts w:eastAsia="Calibri"/>
          <w:lang w:val="en-US"/>
        </w:rPr>
        <w:t>.</w:t>
      </w:r>
      <w:proofErr w:type="gramEnd"/>
    </w:p>
    <w:p w:rsidR="00A8492B" w:rsidRDefault="00A8492B" w:rsidP="00A8492B">
      <w:pPr>
        <w:pStyle w:val="RefernciaBibliogrfica"/>
        <w:numPr>
          <w:ilvl w:val="0"/>
          <w:numId w:val="0"/>
        </w:numPr>
        <w:spacing w:before="0"/>
        <w:rPr>
          <w:lang w:val="en-US"/>
        </w:rPr>
      </w:pPr>
    </w:p>
    <w:p w:rsidR="005C18F3" w:rsidRDefault="005C18F3" w:rsidP="00A8492B">
      <w:pPr>
        <w:pStyle w:val="RefernciaBibliogrfica"/>
        <w:numPr>
          <w:ilvl w:val="0"/>
          <w:numId w:val="0"/>
        </w:numPr>
        <w:spacing w:before="0"/>
        <w:rPr>
          <w:lang w:val="en-US"/>
        </w:rPr>
      </w:pPr>
      <w:r>
        <w:rPr>
          <w:lang w:val="en-US"/>
        </w:rPr>
        <w:t xml:space="preserve">Van OOSTEROM et al. Optimal policies for a delay time model with postponed replacement. </w:t>
      </w:r>
      <w:proofErr w:type="gramStart"/>
      <w:r w:rsidRPr="005C18F3">
        <w:rPr>
          <w:b/>
          <w:lang w:val="en-US"/>
        </w:rPr>
        <w:t>European Journal of Operational Research</w:t>
      </w:r>
      <w:r>
        <w:rPr>
          <w:lang w:val="en-US"/>
        </w:rPr>
        <w:t>, v. 232, p. 186-197, 2014.</w:t>
      </w:r>
      <w:proofErr w:type="gramEnd"/>
    </w:p>
    <w:p w:rsidR="00A8492B" w:rsidRDefault="00A8492B" w:rsidP="00A8492B">
      <w:pPr>
        <w:pStyle w:val="RefernciaBibliogrfica"/>
        <w:numPr>
          <w:ilvl w:val="0"/>
          <w:numId w:val="0"/>
        </w:numPr>
        <w:spacing w:before="0"/>
        <w:rPr>
          <w:lang w:val="en-US"/>
        </w:rPr>
      </w:pPr>
    </w:p>
    <w:p w:rsidR="00FF2B2E" w:rsidRPr="00FF2B2E" w:rsidRDefault="00FF2B2E" w:rsidP="00A8492B">
      <w:pPr>
        <w:pStyle w:val="RefernciaBibliogrfica"/>
        <w:numPr>
          <w:ilvl w:val="0"/>
          <w:numId w:val="0"/>
        </w:numPr>
        <w:spacing w:before="0"/>
        <w:rPr>
          <w:lang w:val="en-US"/>
        </w:rPr>
      </w:pPr>
      <w:proofErr w:type="gramStart"/>
      <w:r w:rsidRPr="00D203DC">
        <w:rPr>
          <w:lang w:val="en-US"/>
        </w:rPr>
        <w:t>WANG, H.</w:t>
      </w:r>
      <w:r>
        <w:rPr>
          <w:lang w:val="en-US"/>
        </w:rPr>
        <w:t xml:space="preserve"> Subjective estimation of the delay time distribution in maintenance modeling.</w:t>
      </w:r>
      <w:proofErr w:type="gramEnd"/>
      <w:r>
        <w:rPr>
          <w:lang w:val="en-US"/>
        </w:rPr>
        <w:t xml:space="preserve"> </w:t>
      </w:r>
      <w:proofErr w:type="gramStart"/>
      <w:r w:rsidRPr="005C18F3">
        <w:rPr>
          <w:b/>
          <w:lang w:val="en-US"/>
        </w:rPr>
        <w:t>European Journal of Operation</w:t>
      </w:r>
      <w:r w:rsidR="003406D9">
        <w:rPr>
          <w:b/>
          <w:lang w:val="en-US"/>
        </w:rPr>
        <w:t xml:space="preserve">al </w:t>
      </w:r>
      <w:r w:rsidRPr="005C18F3">
        <w:rPr>
          <w:b/>
          <w:lang w:val="en-US"/>
        </w:rPr>
        <w:t>Research</w:t>
      </w:r>
      <w:r w:rsidRPr="00FF2B2E">
        <w:rPr>
          <w:lang w:val="en-US"/>
        </w:rPr>
        <w:t xml:space="preserve">, </w:t>
      </w:r>
      <w:r>
        <w:rPr>
          <w:lang w:val="en-US"/>
        </w:rPr>
        <w:t>99</w:t>
      </w:r>
      <w:r w:rsidRPr="00FF2B2E">
        <w:rPr>
          <w:lang w:val="en-US"/>
        </w:rPr>
        <w:t xml:space="preserve">, </w:t>
      </w:r>
      <w:r>
        <w:rPr>
          <w:lang w:val="en-US"/>
        </w:rPr>
        <w:t>516-529</w:t>
      </w:r>
      <w:r w:rsidRPr="00FF2B2E">
        <w:rPr>
          <w:lang w:val="en-US"/>
        </w:rPr>
        <w:t xml:space="preserve">, </w:t>
      </w:r>
      <w:r>
        <w:rPr>
          <w:lang w:val="en-US"/>
        </w:rPr>
        <w:t>1997</w:t>
      </w:r>
      <w:r w:rsidRPr="00FF2B2E">
        <w:rPr>
          <w:lang w:val="en-US"/>
        </w:rPr>
        <w:t>.</w:t>
      </w:r>
      <w:proofErr w:type="gramEnd"/>
      <w:r>
        <w:rPr>
          <w:lang w:val="en-US"/>
        </w:rPr>
        <w:t xml:space="preserve">   </w:t>
      </w:r>
    </w:p>
    <w:p w:rsidR="00A8492B" w:rsidRDefault="00A8492B" w:rsidP="00A8492B">
      <w:pPr>
        <w:pStyle w:val="RefernciaBibliogrfica"/>
        <w:numPr>
          <w:ilvl w:val="0"/>
          <w:numId w:val="0"/>
        </w:numPr>
        <w:spacing w:before="0"/>
        <w:rPr>
          <w:rFonts w:eastAsia="Calibri"/>
          <w:lang w:val="en-US"/>
        </w:rPr>
      </w:pPr>
    </w:p>
    <w:p w:rsidR="00D203DC" w:rsidRPr="00FF2B2E" w:rsidRDefault="00FF2B2E" w:rsidP="00A8492B">
      <w:pPr>
        <w:pStyle w:val="RefernciaBibliogrfica"/>
        <w:numPr>
          <w:ilvl w:val="0"/>
          <w:numId w:val="0"/>
        </w:numPr>
        <w:spacing w:before="0"/>
        <w:rPr>
          <w:lang w:val="en-US"/>
        </w:rPr>
      </w:pPr>
      <w:r>
        <w:rPr>
          <w:rFonts w:eastAsia="Calibri"/>
          <w:lang w:val="en-US"/>
        </w:rPr>
        <w:t xml:space="preserve">__________. </w:t>
      </w:r>
      <w:proofErr w:type="gramStart"/>
      <w:r w:rsidR="00D203DC" w:rsidRPr="00D203DC">
        <w:rPr>
          <w:lang w:val="en-US"/>
        </w:rPr>
        <w:t>A survey of maintenance policies of deteriorating systems.</w:t>
      </w:r>
      <w:proofErr w:type="gramEnd"/>
      <w:r w:rsidR="00D203DC" w:rsidRPr="00D203DC">
        <w:rPr>
          <w:lang w:val="en-US"/>
        </w:rPr>
        <w:t xml:space="preserve"> </w:t>
      </w:r>
      <w:proofErr w:type="gramStart"/>
      <w:r w:rsidR="003406D9" w:rsidRPr="005C18F3">
        <w:rPr>
          <w:b/>
          <w:lang w:val="en-US"/>
        </w:rPr>
        <w:t>European Journal of Operation</w:t>
      </w:r>
      <w:r w:rsidR="003406D9">
        <w:rPr>
          <w:b/>
          <w:lang w:val="en-US"/>
        </w:rPr>
        <w:t xml:space="preserve">al </w:t>
      </w:r>
      <w:r w:rsidR="003406D9" w:rsidRPr="005C18F3">
        <w:rPr>
          <w:b/>
          <w:lang w:val="en-US"/>
        </w:rPr>
        <w:t>Research</w:t>
      </w:r>
      <w:r w:rsidR="00D203DC" w:rsidRPr="00FF2B2E">
        <w:rPr>
          <w:lang w:val="en-US"/>
        </w:rPr>
        <w:t>, 43, 471-476, 2002.</w:t>
      </w:r>
      <w:proofErr w:type="gramEnd"/>
    </w:p>
    <w:p w:rsidR="00A8492B" w:rsidRDefault="00A8492B" w:rsidP="00A8492B">
      <w:pPr>
        <w:pStyle w:val="RefernciaBibliogrfica"/>
        <w:numPr>
          <w:ilvl w:val="0"/>
          <w:numId w:val="0"/>
        </w:numPr>
        <w:spacing w:before="0"/>
        <w:rPr>
          <w:rFonts w:eastAsia="Calibri"/>
          <w:lang w:val="en-US"/>
        </w:rPr>
      </w:pPr>
    </w:p>
    <w:p w:rsidR="0066293B" w:rsidRPr="0066293B" w:rsidRDefault="0066293B" w:rsidP="00A8492B">
      <w:pPr>
        <w:pStyle w:val="RefernciaBibliogrfica"/>
        <w:numPr>
          <w:ilvl w:val="0"/>
          <w:numId w:val="0"/>
        </w:numPr>
        <w:spacing w:before="0"/>
        <w:rPr>
          <w:lang w:val="en-US"/>
        </w:rPr>
      </w:pPr>
      <w:r>
        <w:rPr>
          <w:rFonts w:eastAsia="Calibri"/>
          <w:lang w:val="en-US"/>
        </w:rPr>
        <w:t xml:space="preserve">__________.  </w:t>
      </w:r>
      <w:r>
        <w:rPr>
          <w:lang w:val="en-US"/>
        </w:rPr>
        <w:t xml:space="preserve">A delay time based approach for risk analysis of maintenance activities. </w:t>
      </w:r>
      <w:proofErr w:type="gramStart"/>
      <w:r w:rsidRPr="001E391F">
        <w:rPr>
          <w:b/>
          <w:lang w:val="en-US"/>
        </w:rPr>
        <w:t>The Journal of the Safety and Reliability Society</w:t>
      </w:r>
      <w:r>
        <w:rPr>
          <w:lang w:val="en-US"/>
        </w:rPr>
        <w:t>, 23, 103-113, 2003.</w:t>
      </w:r>
      <w:proofErr w:type="gramEnd"/>
    </w:p>
    <w:p w:rsidR="00A8492B" w:rsidRDefault="00A8492B" w:rsidP="00A8492B">
      <w:pPr>
        <w:pStyle w:val="RefernciaBibliogrfica"/>
        <w:numPr>
          <w:ilvl w:val="0"/>
          <w:numId w:val="0"/>
        </w:numPr>
        <w:spacing w:before="0"/>
        <w:rPr>
          <w:lang w:val="en-US"/>
        </w:rPr>
      </w:pPr>
    </w:p>
    <w:p w:rsidR="00835932" w:rsidRDefault="00835932" w:rsidP="00A8492B">
      <w:pPr>
        <w:pStyle w:val="RefernciaBibliogrfica"/>
        <w:numPr>
          <w:ilvl w:val="0"/>
          <w:numId w:val="0"/>
        </w:numPr>
        <w:spacing w:before="0"/>
        <w:rPr>
          <w:lang w:val="en-US"/>
        </w:rPr>
      </w:pPr>
      <w:proofErr w:type="gramStart"/>
      <w:r>
        <w:rPr>
          <w:lang w:val="en-US"/>
        </w:rPr>
        <w:t>WANG, L. et al.</w:t>
      </w:r>
      <w:proofErr w:type="gramEnd"/>
      <w:r>
        <w:rPr>
          <w:lang w:val="en-US"/>
        </w:rPr>
        <w:t xml:space="preserve"> </w:t>
      </w:r>
      <w:proofErr w:type="gramStart"/>
      <w:r>
        <w:rPr>
          <w:lang w:val="en-US"/>
        </w:rPr>
        <w:t>The availability model and parameters estimation method for the delay time model with imperfect maintenance at inspection.</w:t>
      </w:r>
      <w:proofErr w:type="gramEnd"/>
      <w:r>
        <w:rPr>
          <w:lang w:val="en-US"/>
        </w:rPr>
        <w:t xml:space="preserve"> </w:t>
      </w:r>
      <w:proofErr w:type="gramStart"/>
      <w:r w:rsidRPr="001E391F">
        <w:rPr>
          <w:b/>
          <w:lang w:val="en-US"/>
        </w:rPr>
        <w:t>Applied Mathematical Modelling</w:t>
      </w:r>
      <w:r>
        <w:rPr>
          <w:lang w:val="en-US"/>
        </w:rPr>
        <w:t>, v. 35, p. 2855-2863, 2011.</w:t>
      </w:r>
      <w:proofErr w:type="gramEnd"/>
    </w:p>
    <w:p w:rsidR="00A8492B" w:rsidRDefault="00A8492B" w:rsidP="00A8492B">
      <w:pPr>
        <w:pStyle w:val="RefernciaBibliogrfica"/>
        <w:numPr>
          <w:ilvl w:val="0"/>
          <w:numId w:val="0"/>
        </w:numPr>
        <w:spacing w:before="0"/>
        <w:rPr>
          <w:lang w:val="en-US"/>
        </w:rPr>
      </w:pPr>
    </w:p>
    <w:p w:rsidR="00894D0E" w:rsidRPr="001E391F" w:rsidRDefault="00894D0E" w:rsidP="00A8492B">
      <w:pPr>
        <w:pStyle w:val="RefernciaBibliogrfica"/>
        <w:numPr>
          <w:ilvl w:val="0"/>
          <w:numId w:val="0"/>
        </w:numPr>
        <w:spacing w:before="0"/>
        <w:rPr>
          <w:lang w:val="en-US"/>
        </w:rPr>
      </w:pPr>
      <w:r>
        <w:rPr>
          <w:lang w:val="en-US"/>
        </w:rPr>
        <w:t xml:space="preserve">WANG, W. </w:t>
      </w:r>
      <w:proofErr w:type="gramStart"/>
      <w:r>
        <w:rPr>
          <w:lang w:val="en-US"/>
        </w:rPr>
        <w:t>A stochastic model for joint spare parts inventory and planned maintenance optimization.</w:t>
      </w:r>
      <w:proofErr w:type="gramEnd"/>
      <w:r>
        <w:rPr>
          <w:lang w:val="en-US"/>
        </w:rPr>
        <w:t xml:space="preserve"> </w:t>
      </w:r>
      <w:proofErr w:type="gramStart"/>
      <w:r w:rsidRPr="00A8492B">
        <w:rPr>
          <w:b/>
          <w:lang w:val="en-US"/>
        </w:rPr>
        <w:t>European Journal of Operational Research</w:t>
      </w:r>
      <w:r w:rsidRPr="00A8492B">
        <w:rPr>
          <w:lang w:val="en-US"/>
        </w:rPr>
        <w:t>, v. 216, p. 127-139, 2012.</w:t>
      </w:r>
      <w:proofErr w:type="gramEnd"/>
    </w:p>
    <w:p w:rsidR="00A8492B" w:rsidRDefault="00A8492B" w:rsidP="00A8492B">
      <w:pPr>
        <w:pStyle w:val="RefernciaBibliogrfica"/>
        <w:numPr>
          <w:ilvl w:val="0"/>
          <w:numId w:val="0"/>
        </w:numPr>
        <w:spacing w:before="0"/>
        <w:rPr>
          <w:rFonts w:eastAsia="Calibri"/>
          <w:lang w:val="en-US"/>
        </w:rPr>
      </w:pPr>
    </w:p>
    <w:p w:rsidR="001E391F" w:rsidRPr="001E391F" w:rsidRDefault="001E391F" w:rsidP="00A8492B">
      <w:pPr>
        <w:pStyle w:val="RefernciaBibliogrfica"/>
        <w:numPr>
          <w:ilvl w:val="0"/>
          <w:numId w:val="0"/>
        </w:numPr>
        <w:spacing w:before="0"/>
        <w:rPr>
          <w:lang w:val="en-US"/>
        </w:rPr>
      </w:pPr>
      <w:r>
        <w:rPr>
          <w:rFonts w:eastAsia="Calibri"/>
          <w:lang w:val="en-US"/>
        </w:rPr>
        <w:t xml:space="preserve">__________. </w:t>
      </w:r>
      <w:proofErr w:type="gramStart"/>
      <w:r>
        <w:rPr>
          <w:rFonts w:eastAsia="Calibri"/>
          <w:lang w:val="en-US"/>
        </w:rPr>
        <w:t>An overview of the recent advances in delay-time-based maintenance modelling.</w:t>
      </w:r>
      <w:proofErr w:type="gramEnd"/>
      <w:r>
        <w:rPr>
          <w:rFonts w:eastAsia="Calibri"/>
          <w:lang w:val="en-US"/>
        </w:rPr>
        <w:t xml:space="preserve"> </w:t>
      </w:r>
      <w:proofErr w:type="gramStart"/>
      <w:r w:rsidRPr="001E391F">
        <w:rPr>
          <w:rFonts w:eastAsia="Calibri"/>
          <w:b/>
          <w:lang w:val="en-US"/>
        </w:rPr>
        <w:t>Reliability Engineering and System Safety</w:t>
      </w:r>
      <w:r>
        <w:rPr>
          <w:rFonts w:eastAsia="Calibri"/>
          <w:lang w:val="en-US"/>
        </w:rPr>
        <w:t>, v. 106, p. 165-178, 2012a.</w:t>
      </w:r>
      <w:proofErr w:type="gramEnd"/>
    </w:p>
    <w:p w:rsidR="00A8492B" w:rsidRDefault="00A8492B" w:rsidP="00A8492B">
      <w:pPr>
        <w:pStyle w:val="RefernciaBibliogrfica"/>
        <w:numPr>
          <w:ilvl w:val="0"/>
          <w:numId w:val="0"/>
        </w:numPr>
        <w:spacing w:before="0"/>
        <w:rPr>
          <w:rFonts w:eastAsia="Calibri"/>
          <w:lang w:val="en-US"/>
        </w:rPr>
      </w:pPr>
    </w:p>
    <w:p w:rsidR="001E391F" w:rsidRPr="001E391F" w:rsidRDefault="001E391F" w:rsidP="00A8492B">
      <w:pPr>
        <w:pStyle w:val="RefernciaBibliogrfica"/>
        <w:numPr>
          <w:ilvl w:val="0"/>
          <w:numId w:val="0"/>
        </w:numPr>
        <w:spacing w:before="0"/>
        <w:rPr>
          <w:lang w:val="en-US"/>
        </w:rPr>
      </w:pPr>
      <w:r w:rsidRPr="001E391F">
        <w:rPr>
          <w:rFonts w:eastAsia="Calibri"/>
          <w:lang w:val="en-US"/>
        </w:rPr>
        <w:t xml:space="preserve">__________. A joint spare part and maintenance </w:t>
      </w:r>
      <w:r w:rsidR="00415953">
        <w:rPr>
          <w:rFonts w:eastAsia="Calibri"/>
          <w:lang w:val="en-US"/>
        </w:rPr>
        <w:t xml:space="preserve">inspection </w:t>
      </w:r>
      <w:proofErr w:type="spellStart"/>
      <w:r w:rsidR="00415953">
        <w:rPr>
          <w:rFonts w:eastAsia="Calibri"/>
          <w:lang w:val="en-US"/>
        </w:rPr>
        <w:t>optimisation</w:t>
      </w:r>
      <w:proofErr w:type="spellEnd"/>
      <w:r w:rsidR="00415953">
        <w:rPr>
          <w:rFonts w:eastAsia="Calibri"/>
          <w:lang w:val="en-US"/>
        </w:rPr>
        <w:t xml:space="preserve"> model u</w:t>
      </w:r>
      <w:r w:rsidRPr="001E391F">
        <w:rPr>
          <w:rFonts w:eastAsia="Calibri"/>
          <w:lang w:val="en-US"/>
        </w:rPr>
        <w:t xml:space="preserve">sing the delay time concept. </w:t>
      </w:r>
      <w:proofErr w:type="gramStart"/>
      <w:r w:rsidRPr="001E391F">
        <w:rPr>
          <w:rFonts w:eastAsia="Calibri"/>
          <w:b/>
          <w:lang w:val="en-US"/>
        </w:rPr>
        <w:t>Reliability Engineering and System Safety</w:t>
      </w:r>
      <w:r w:rsidRPr="001E391F">
        <w:rPr>
          <w:rFonts w:eastAsia="Calibri"/>
          <w:lang w:val="en-US"/>
        </w:rPr>
        <w:t>, v. 96, p. 1535-1541, 2011.</w:t>
      </w:r>
      <w:proofErr w:type="gramEnd"/>
    </w:p>
    <w:p w:rsidR="00A8492B" w:rsidRDefault="00A8492B" w:rsidP="00A8492B">
      <w:pPr>
        <w:pStyle w:val="RefernciaBibliogrfica"/>
        <w:numPr>
          <w:ilvl w:val="0"/>
          <w:numId w:val="0"/>
        </w:numPr>
        <w:spacing w:before="0"/>
        <w:rPr>
          <w:rFonts w:eastAsia="Calibri"/>
          <w:lang w:val="en-US"/>
        </w:rPr>
      </w:pPr>
    </w:p>
    <w:p w:rsidR="00835932" w:rsidRPr="001E391F" w:rsidRDefault="003406D9" w:rsidP="00A8492B">
      <w:pPr>
        <w:pStyle w:val="RefernciaBibliogrfica"/>
        <w:numPr>
          <w:ilvl w:val="0"/>
          <w:numId w:val="0"/>
        </w:numPr>
        <w:spacing w:before="0"/>
        <w:rPr>
          <w:lang w:val="en-US"/>
        </w:rPr>
      </w:pPr>
      <w:r w:rsidRPr="001E391F">
        <w:rPr>
          <w:rFonts w:eastAsia="Calibri"/>
          <w:lang w:val="en-US"/>
        </w:rPr>
        <w:t xml:space="preserve">__________. </w:t>
      </w:r>
      <w:proofErr w:type="gramStart"/>
      <w:r w:rsidR="005C18F3" w:rsidRPr="001E391F">
        <w:rPr>
          <w:lang w:val="en-US"/>
        </w:rPr>
        <w:t>An inspection model based on a three-stage failure process.</w:t>
      </w:r>
      <w:proofErr w:type="gramEnd"/>
      <w:r w:rsidR="005C18F3" w:rsidRPr="001E391F">
        <w:rPr>
          <w:lang w:val="en-US"/>
        </w:rPr>
        <w:t xml:space="preserve"> </w:t>
      </w:r>
      <w:proofErr w:type="gramStart"/>
      <w:r w:rsidR="005C18F3" w:rsidRPr="001E391F">
        <w:rPr>
          <w:b/>
          <w:lang w:val="en-US"/>
        </w:rPr>
        <w:t>Reliability Engineering and System Safety</w:t>
      </w:r>
      <w:r w:rsidR="005C18F3" w:rsidRPr="001E391F">
        <w:rPr>
          <w:lang w:val="en-US"/>
        </w:rPr>
        <w:t>, v. 96, p. 838-848, 2011</w:t>
      </w:r>
      <w:r w:rsidR="001E391F" w:rsidRPr="001E391F">
        <w:rPr>
          <w:lang w:val="en-US"/>
        </w:rPr>
        <w:t>a</w:t>
      </w:r>
      <w:r w:rsidR="005C18F3" w:rsidRPr="001E391F">
        <w:rPr>
          <w:lang w:val="en-US"/>
        </w:rPr>
        <w:t>.</w:t>
      </w:r>
      <w:proofErr w:type="gramEnd"/>
    </w:p>
    <w:p w:rsidR="00A8492B" w:rsidRDefault="00A8492B" w:rsidP="00A8492B">
      <w:pPr>
        <w:pStyle w:val="RefernciaBibliogrfica"/>
        <w:numPr>
          <w:ilvl w:val="0"/>
          <w:numId w:val="0"/>
        </w:numPr>
        <w:spacing w:before="0"/>
        <w:rPr>
          <w:lang w:val="en-US"/>
        </w:rPr>
      </w:pPr>
    </w:p>
    <w:p w:rsidR="0007116F" w:rsidRPr="0066293B" w:rsidRDefault="0007116F" w:rsidP="00A8492B">
      <w:pPr>
        <w:pStyle w:val="RefernciaBibliogrfica"/>
        <w:numPr>
          <w:ilvl w:val="0"/>
          <w:numId w:val="0"/>
        </w:numPr>
        <w:spacing w:before="0"/>
        <w:rPr>
          <w:lang w:val="en-US"/>
        </w:rPr>
      </w:pPr>
      <w:r w:rsidRPr="0007116F">
        <w:rPr>
          <w:lang w:val="en-US"/>
        </w:rPr>
        <w:t xml:space="preserve">WANG, W.; JIA, X. An Empirical Bayesian Based Approach to Delay Time Inspection Model Parameters Estimation Using Both Subjective and Objective Data. </w:t>
      </w:r>
      <w:proofErr w:type="gramStart"/>
      <w:r w:rsidRPr="001E391F">
        <w:rPr>
          <w:b/>
          <w:lang w:val="en-US"/>
        </w:rPr>
        <w:t>Quality and Reliability Engineering International</w:t>
      </w:r>
      <w:r w:rsidRPr="0066293B">
        <w:rPr>
          <w:lang w:val="en-US"/>
        </w:rPr>
        <w:t>, 23, pp. 95-105, 2007.</w:t>
      </w:r>
      <w:proofErr w:type="gramEnd"/>
    </w:p>
    <w:p w:rsidR="00A8492B" w:rsidRDefault="00A8492B" w:rsidP="00A8492B">
      <w:pPr>
        <w:pStyle w:val="RefernciaBibliogrfica"/>
        <w:numPr>
          <w:ilvl w:val="0"/>
          <w:numId w:val="0"/>
        </w:numPr>
        <w:spacing w:before="0"/>
        <w:rPr>
          <w:lang w:val="en-US"/>
        </w:rPr>
      </w:pPr>
    </w:p>
    <w:p w:rsidR="00E233D4" w:rsidRPr="00E233D4" w:rsidRDefault="00E233D4" w:rsidP="00A8492B">
      <w:pPr>
        <w:pStyle w:val="RefernciaBibliogrfica"/>
        <w:numPr>
          <w:ilvl w:val="0"/>
          <w:numId w:val="0"/>
        </w:numPr>
        <w:spacing w:before="0"/>
        <w:rPr>
          <w:lang w:val="en-US"/>
        </w:rPr>
      </w:pPr>
      <w:proofErr w:type="gramStart"/>
      <w:r w:rsidRPr="007C704B">
        <w:rPr>
          <w:lang w:val="en-US"/>
        </w:rPr>
        <w:t>ZEQUEIRA, R. I.; BÉRENGUER, C. Periodic imperfect preventive maintenance with two competing failure modes.</w:t>
      </w:r>
      <w:proofErr w:type="gramEnd"/>
      <w:r w:rsidRPr="007C704B">
        <w:rPr>
          <w:lang w:val="en-US"/>
        </w:rPr>
        <w:t xml:space="preserve"> </w:t>
      </w:r>
      <w:proofErr w:type="gramStart"/>
      <w:r w:rsidRPr="00415953">
        <w:rPr>
          <w:rFonts w:eastAsia="Calibri"/>
          <w:b/>
          <w:lang w:val="en-US"/>
        </w:rPr>
        <w:t>Reliability Engineering and System Safety</w:t>
      </w:r>
      <w:r w:rsidRPr="007C704B">
        <w:rPr>
          <w:rFonts w:eastAsia="Calibri"/>
          <w:lang w:val="en-US"/>
        </w:rPr>
        <w:t>, 91, 460–468, 2006</w:t>
      </w:r>
      <w:r w:rsidR="007C704B" w:rsidRPr="007C704B">
        <w:rPr>
          <w:rFonts w:eastAsia="Calibri"/>
          <w:lang w:val="en-US"/>
        </w:rPr>
        <w:t>.</w:t>
      </w:r>
      <w:proofErr w:type="gramEnd"/>
    </w:p>
    <w:sectPr w:rsidR="00E233D4" w:rsidRPr="00E233D4" w:rsidSect="00EA7E33">
      <w:type w:val="continuous"/>
      <w:pgSz w:w="11907" w:h="16840" w:code="9"/>
      <w:pgMar w:top="1701" w:right="1134" w:bottom="1134" w:left="1701" w:header="851" w:footer="851" w:gutter="0"/>
      <w:cols w:space="3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A3A" w:rsidRDefault="00100A3A">
      <w:r>
        <w:separator/>
      </w:r>
    </w:p>
    <w:p w:rsidR="00100A3A" w:rsidRDefault="00100A3A"/>
    <w:p w:rsidR="00100A3A" w:rsidRDefault="00100A3A" w:rsidP="00C613A7"/>
  </w:endnote>
  <w:endnote w:type="continuationSeparator" w:id="0">
    <w:p w:rsidR="00100A3A" w:rsidRDefault="00100A3A">
      <w:r>
        <w:continuationSeparator/>
      </w:r>
    </w:p>
    <w:p w:rsidR="00100A3A" w:rsidRDefault="00100A3A"/>
    <w:p w:rsidR="00100A3A" w:rsidRDefault="00100A3A" w:rsidP="00C61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A3A" w:rsidRDefault="00100A3A">
      <w:r>
        <w:separator/>
      </w:r>
    </w:p>
    <w:p w:rsidR="00100A3A" w:rsidRDefault="00100A3A"/>
    <w:p w:rsidR="00100A3A" w:rsidRDefault="00100A3A" w:rsidP="00C613A7"/>
  </w:footnote>
  <w:footnote w:type="continuationSeparator" w:id="0">
    <w:p w:rsidR="00100A3A" w:rsidRDefault="00100A3A">
      <w:r>
        <w:continuationSeparator/>
      </w:r>
    </w:p>
    <w:p w:rsidR="00100A3A" w:rsidRDefault="00100A3A"/>
    <w:p w:rsidR="00100A3A" w:rsidRDefault="00100A3A" w:rsidP="00C613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742BE0"/>
    <w:multiLevelType w:val="singleLevel"/>
    <w:tmpl w:val="DF72BB18"/>
    <w:lvl w:ilvl="0">
      <w:start w:val="1"/>
      <w:numFmt w:val="decimal"/>
      <w:lvlText w:val="%1."/>
      <w:legacy w:legacy="1" w:legacySpace="0" w:legacyIndent="0"/>
      <w:lvlJc w:val="left"/>
    </w:lvl>
  </w:abstractNum>
  <w:abstractNum w:abstractNumId="2">
    <w:nsid w:val="0EF2179A"/>
    <w:multiLevelType w:val="multilevel"/>
    <w:tmpl w:val="08C25AB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1163EBA"/>
    <w:multiLevelType w:val="multilevel"/>
    <w:tmpl w:val="DB362014"/>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1728"/>
        </w:tabs>
        <w:ind w:left="1728" w:hanging="172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D835586"/>
    <w:multiLevelType w:val="hybridMultilevel"/>
    <w:tmpl w:val="F9D617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CB6320"/>
    <w:multiLevelType w:val="hybridMultilevel"/>
    <w:tmpl w:val="D3D42CB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A9020C"/>
    <w:multiLevelType w:val="multilevel"/>
    <w:tmpl w:val="65722D2A"/>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3CD442F2"/>
    <w:multiLevelType w:val="hybridMultilevel"/>
    <w:tmpl w:val="E9389C9C"/>
    <w:lvl w:ilvl="0" w:tplc="04160017">
      <w:start w:val="1"/>
      <w:numFmt w:val="lowerLetter"/>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nsid w:val="46100EAA"/>
    <w:multiLevelType w:val="singleLevel"/>
    <w:tmpl w:val="DF72BB18"/>
    <w:lvl w:ilvl="0">
      <w:start w:val="1"/>
      <w:numFmt w:val="decimal"/>
      <w:lvlText w:val="%1."/>
      <w:legacy w:legacy="1" w:legacySpace="0" w:legacyIndent="0"/>
      <w:lvlJc w:val="left"/>
    </w:lvl>
  </w:abstractNum>
  <w:abstractNum w:abstractNumId="9">
    <w:nsid w:val="46CD6A18"/>
    <w:multiLevelType w:val="multilevel"/>
    <w:tmpl w:val="054C72D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4C686C4F"/>
    <w:multiLevelType w:val="hybridMultilevel"/>
    <w:tmpl w:val="AEAC960C"/>
    <w:lvl w:ilvl="0" w:tplc="12DCE5A6">
      <w:start w:val="1"/>
      <w:numFmt w:val="decimal"/>
      <w:lvlText w:val="%1."/>
      <w:legacy w:legacy="1" w:legacySpace="0" w:legacyIndent="0"/>
      <w:lvlJc w:val="left"/>
    </w:lvl>
    <w:lvl w:ilvl="1" w:tplc="A54E28FA" w:tentative="1">
      <w:start w:val="1"/>
      <w:numFmt w:val="lowerLetter"/>
      <w:lvlText w:val="%2."/>
      <w:lvlJc w:val="left"/>
      <w:pPr>
        <w:tabs>
          <w:tab w:val="num" w:pos="1440"/>
        </w:tabs>
        <w:ind w:left="1440" w:hanging="360"/>
      </w:pPr>
    </w:lvl>
    <w:lvl w:ilvl="2" w:tplc="5E704886" w:tentative="1">
      <w:start w:val="1"/>
      <w:numFmt w:val="lowerRoman"/>
      <w:lvlText w:val="%3."/>
      <w:lvlJc w:val="right"/>
      <w:pPr>
        <w:tabs>
          <w:tab w:val="num" w:pos="2160"/>
        </w:tabs>
        <w:ind w:left="2160" w:hanging="180"/>
      </w:pPr>
    </w:lvl>
    <w:lvl w:ilvl="3" w:tplc="98BE24FA" w:tentative="1">
      <w:start w:val="1"/>
      <w:numFmt w:val="decimal"/>
      <w:lvlText w:val="%4."/>
      <w:lvlJc w:val="left"/>
      <w:pPr>
        <w:tabs>
          <w:tab w:val="num" w:pos="2880"/>
        </w:tabs>
        <w:ind w:left="2880" w:hanging="360"/>
      </w:pPr>
    </w:lvl>
    <w:lvl w:ilvl="4" w:tplc="0C80F6E4" w:tentative="1">
      <w:start w:val="1"/>
      <w:numFmt w:val="lowerLetter"/>
      <w:lvlText w:val="%5."/>
      <w:lvlJc w:val="left"/>
      <w:pPr>
        <w:tabs>
          <w:tab w:val="num" w:pos="3600"/>
        </w:tabs>
        <w:ind w:left="3600" w:hanging="360"/>
      </w:pPr>
    </w:lvl>
    <w:lvl w:ilvl="5" w:tplc="1DE4262A" w:tentative="1">
      <w:start w:val="1"/>
      <w:numFmt w:val="lowerRoman"/>
      <w:lvlText w:val="%6."/>
      <w:lvlJc w:val="right"/>
      <w:pPr>
        <w:tabs>
          <w:tab w:val="num" w:pos="4320"/>
        </w:tabs>
        <w:ind w:left="4320" w:hanging="180"/>
      </w:pPr>
    </w:lvl>
    <w:lvl w:ilvl="6" w:tplc="81F88DC6" w:tentative="1">
      <w:start w:val="1"/>
      <w:numFmt w:val="decimal"/>
      <w:lvlText w:val="%7."/>
      <w:lvlJc w:val="left"/>
      <w:pPr>
        <w:tabs>
          <w:tab w:val="num" w:pos="5040"/>
        </w:tabs>
        <w:ind w:left="5040" w:hanging="360"/>
      </w:pPr>
    </w:lvl>
    <w:lvl w:ilvl="7" w:tplc="888A97B2" w:tentative="1">
      <w:start w:val="1"/>
      <w:numFmt w:val="lowerLetter"/>
      <w:lvlText w:val="%8."/>
      <w:lvlJc w:val="left"/>
      <w:pPr>
        <w:tabs>
          <w:tab w:val="num" w:pos="5760"/>
        </w:tabs>
        <w:ind w:left="5760" w:hanging="360"/>
      </w:pPr>
    </w:lvl>
    <w:lvl w:ilvl="8" w:tplc="0B8C7AB4" w:tentative="1">
      <w:start w:val="1"/>
      <w:numFmt w:val="lowerRoman"/>
      <w:lvlText w:val="%9."/>
      <w:lvlJc w:val="right"/>
      <w:pPr>
        <w:tabs>
          <w:tab w:val="num" w:pos="6480"/>
        </w:tabs>
        <w:ind w:left="6480" w:hanging="180"/>
      </w:pPr>
    </w:lvl>
  </w:abstractNum>
  <w:abstractNum w:abstractNumId="11">
    <w:nsid w:val="52A9626D"/>
    <w:multiLevelType w:val="multilevel"/>
    <w:tmpl w:val="8C369F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2B0661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53B6D2E"/>
    <w:multiLevelType w:val="singleLevel"/>
    <w:tmpl w:val="D77674E2"/>
    <w:lvl w:ilvl="0">
      <w:start w:val="1"/>
      <w:numFmt w:val="decimal"/>
      <w:pStyle w:val="RefernciaBibliogrfica"/>
      <w:lvlText w:val="[%1]"/>
      <w:lvlJc w:val="left"/>
      <w:pPr>
        <w:tabs>
          <w:tab w:val="num" w:pos="567"/>
        </w:tabs>
        <w:ind w:left="567" w:hanging="567"/>
      </w:pPr>
    </w:lvl>
  </w:abstractNum>
  <w:abstractNum w:abstractNumId="14">
    <w:nsid w:val="62D41E5A"/>
    <w:multiLevelType w:val="multilevel"/>
    <w:tmpl w:val="EC94A7D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1728"/>
        </w:tabs>
        <w:ind w:left="1728" w:hanging="1728"/>
      </w:pPr>
    </w:lvl>
    <w:lvl w:ilvl="4">
      <w:start w:val="1"/>
      <w:numFmt w:val="decimal"/>
      <w:lvlText w:val="%1.%2.%3.%4.%5."/>
      <w:lvlJc w:val="left"/>
      <w:pPr>
        <w:tabs>
          <w:tab w:val="num" w:pos="851"/>
        </w:tabs>
        <w:ind w:left="851" w:hanging="851"/>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77D6654"/>
    <w:multiLevelType w:val="multilevel"/>
    <w:tmpl w:val="C6DEA6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7A452A2"/>
    <w:multiLevelType w:val="multilevel"/>
    <w:tmpl w:val="C2246FE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1728"/>
        </w:tabs>
        <w:ind w:left="1728" w:hanging="172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6C0D7FD3"/>
    <w:multiLevelType w:val="multilevel"/>
    <w:tmpl w:val="8C369F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414ED7"/>
    <w:multiLevelType w:val="hybridMultilevel"/>
    <w:tmpl w:val="C7F23F40"/>
    <w:lvl w:ilvl="0" w:tplc="14F08D4A">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nsid w:val="6D7B691E"/>
    <w:multiLevelType w:val="hybridMultilevel"/>
    <w:tmpl w:val="DD8CD826"/>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
    <w:nsid w:val="6FE609CE"/>
    <w:multiLevelType w:val="hybridMultilevel"/>
    <w:tmpl w:val="A1EC8D9E"/>
    <w:lvl w:ilvl="0" w:tplc="6B0E950A">
      <w:start w:val="1"/>
      <w:numFmt w:val="decimal"/>
      <w:lvlText w:val="%1."/>
      <w:lvlJc w:val="left"/>
      <w:pPr>
        <w:tabs>
          <w:tab w:val="num" w:pos="360"/>
        </w:tabs>
        <w:ind w:left="360" w:hanging="360"/>
      </w:pPr>
    </w:lvl>
    <w:lvl w:ilvl="1" w:tplc="482AC2E4" w:tentative="1">
      <w:start w:val="1"/>
      <w:numFmt w:val="lowerLetter"/>
      <w:lvlText w:val="%2."/>
      <w:lvlJc w:val="left"/>
      <w:pPr>
        <w:tabs>
          <w:tab w:val="num" w:pos="1080"/>
        </w:tabs>
        <w:ind w:left="1080" w:hanging="360"/>
      </w:pPr>
    </w:lvl>
    <w:lvl w:ilvl="2" w:tplc="22DA4A0A" w:tentative="1">
      <w:start w:val="1"/>
      <w:numFmt w:val="lowerRoman"/>
      <w:lvlText w:val="%3."/>
      <w:lvlJc w:val="right"/>
      <w:pPr>
        <w:tabs>
          <w:tab w:val="num" w:pos="1800"/>
        </w:tabs>
        <w:ind w:left="1800" w:hanging="180"/>
      </w:pPr>
    </w:lvl>
    <w:lvl w:ilvl="3" w:tplc="EF702CD4" w:tentative="1">
      <w:start w:val="1"/>
      <w:numFmt w:val="decimal"/>
      <w:lvlText w:val="%4."/>
      <w:lvlJc w:val="left"/>
      <w:pPr>
        <w:tabs>
          <w:tab w:val="num" w:pos="2520"/>
        </w:tabs>
        <w:ind w:left="2520" w:hanging="360"/>
      </w:pPr>
    </w:lvl>
    <w:lvl w:ilvl="4" w:tplc="2A3EF786" w:tentative="1">
      <w:start w:val="1"/>
      <w:numFmt w:val="lowerLetter"/>
      <w:lvlText w:val="%5."/>
      <w:lvlJc w:val="left"/>
      <w:pPr>
        <w:tabs>
          <w:tab w:val="num" w:pos="3240"/>
        </w:tabs>
        <w:ind w:left="3240" w:hanging="360"/>
      </w:pPr>
    </w:lvl>
    <w:lvl w:ilvl="5" w:tplc="6666E18A" w:tentative="1">
      <w:start w:val="1"/>
      <w:numFmt w:val="lowerRoman"/>
      <w:lvlText w:val="%6."/>
      <w:lvlJc w:val="right"/>
      <w:pPr>
        <w:tabs>
          <w:tab w:val="num" w:pos="3960"/>
        </w:tabs>
        <w:ind w:left="3960" w:hanging="180"/>
      </w:pPr>
    </w:lvl>
    <w:lvl w:ilvl="6" w:tplc="2DAEED56" w:tentative="1">
      <w:start w:val="1"/>
      <w:numFmt w:val="decimal"/>
      <w:lvlText w:val="%7."/>
      <w:lvlJc w:val="left"/>
      <w:pPr>
        <w:tabs>
          <w:tab w:val="num" w:pos="4680"/>
        </w:tabs>
        <w:ind w:left="4680" w:hanging="360"/>
      </w:pPr>
    </w:lvl>
    <w:lvl w:ilvl="7" w:tplc="98988824" w:tentative="1">
      <w:start w:val="1"/>
      <w:numFmt w:val="lowerLetter"/>
      <w:lvlText w:val="%8."/>
      <w:lvlJc w:val="left"/>
      <w:pPr>
        <w:tabs>
          <w:tab w:val="num" w:pos="5400"/>
        </w:tabs>
        <w:ind w:left="5400" w:hanging="360"/>
      </w:pPr>
    </w:lvl>
    <w:lvl w:ilvl="8" w:tplc="53A07FA4" w:tentative="1">
      <w:start w:val="1"/>
      <w:numFmt w:val="lowerRoman"/>
      <w:lvlText w:val="%9."/>
      <w:lvlJc w:val="right"/>
      <w:pPr>
        <w:tabs>
          <w:tab w:val="num" w:pos="6120"/>
        </w:tabs>
        <w:ind w:left="6120" w:hanging="180"/>
      </w:pPr>
    </w:lvl>
  </w:abstractNum>
  <w:abstractNum w:abstractNumId="21">
    <w:nsid w:val="71772294"/>
    <w:multiLevelType w:val="hybridMultilevel"/>
    <w:tmpl w:val="6E82FECC"/>
    <w:lvl w:ilvl="0" w:tplc="14F08D4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DE64067"/>
    <w:multiLevelType w:val="multilevel"/>
    <w:tmpl w:val="68CA9EE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7F646175"/>
    <w:multiLevelType w:val="singleLevel"/>
    <w:tmpl w:val="DF72BB18"/>
    <w:lvl w:ilvl="0">
      <w:start w:val="1"/>
      <w:numFmt w:val="decimal"/>
      <w:lvlText w:val="%1."/>
      <w:legacy w:legacy="1" w:legacySpace="0" w:legacyIndent="0"/>
      <w:lvlJc w:val="left"/>
    </w:lvl>
  </w:abstractNum>
  <w:num w:numId="1">
    <w:abstractNumId w:val="1"/>
  </w:num>
  <w:num w:numId="2">
    <w:abstractNumId w:val="1"/>
  </w:num>
  <w:num w:numId="3">
    <w:abstractNumId w:val="0"/>
    <w:lvlOverride w:ilvl="0">
      <w:lvl w:ilvl="0">
        <w:numFmt w:val="bullet"/>
        <w:lvlText w:val="•"/>
        <w:legacy w:legacy="1" w:legacySpace="0" w:legacyIndent="0"/>
        <w:lvlJc w:val="left"/>
      </w:lvl>
    </w:lvlOverride>
  </w:num>
  <w:num w:numId="4">
    <w:abstractNumId w:val="8"/>
  </w:num>
  <w:num w:numId="5">
    <w:abstractNumId w:val="20"/>
  </w:num>
  <w:num w:numId="6">
    <w:abstractNumId w:val="10"/>
  </w:num>
  <w:num w:numId="7">
    <w:abstractNumId w:val="9"/>
  </w:num>
  <w:num w:numId="8">
    <w:abstractNumId w:val="22"/>
  </w:num>
  <w:num w:numId="9">
    <w:abstractNumId w:val="6"/>
  </w:num>
  <w:num w:numId="10">
    <w:abstractNumId w:val="13"/>
  </w:num>
  <w:num w:numId="11">
    <w:abstractNumId w:val="16"/>
  </w:num>
  <w:num w:numId="12">
    <w:abstractNumId w:val="3"/>
  </w:num>
  <w:num w:numId="13">
    <w:abstractNumId w:val="14"/>
  </w:num>
  <w:num w:numId="14">
    <w:abstractNumId w:val="12"/>
  </w:num>
  <w:num w:numId="15">
    <w:abstractNumId w:val="7"/>
  </w:num>
  <w:num w:numId="16">
    <w:abstractNumId w:val="21"/>
  </w:num>
  <w:num w:numId="17">
    <w:abstractNumId w:val="19"/>
  </w:num>
  <w:num w:numId="18">
    <w:abstractNumId w:val="12"/>
  </w:num>
  <w:num w:numId="19">
    <w:abstractNumId w:val="18"/>
  </w:num>
  <w:num w:numId="20">
    <w:abstractNumId w:val="12"/>
  </w:num>
  <w:num w:numId="21">
    <w:abstractNumId w:val="12"/>
  </w:num>
  <w:num w:numId="22">
    <w:abstractNumId w:val="12"/>
  </w:num>
  <w:num w:numId="23">
    <w:abstractNumId w:val="12"/>
  </w:num>
  <w:num w:numId="24">
    <w:abstractNumId w:val="11"/>
  </w:num>
  <w:num w:numId="25">
    <w:abstractNumId w:val="17"/>
  </w:num>
  <w:num w:numId="26">
    <w:abstractNumId w:val="15"/>
  </w:num>
  <w:num w:numId="27">
    <w:abstractNumId w:val="5"/>
  </w:num>
  <w:num w:numId="28">
    <w:abstractNumId w:val="2"/>
  </w:num>
  <w:num w:numId="29">
    <w:abstractNumId w:val="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EE7"/>
    <w:rsid w:val="000016F7"/>
    <w:rsid w:val="00016D2F"/>
    <w:rsid w:val="00052081"/>
    <w:rsid w:val="00052FD9"/>
    <w:rsid w:val="000647B4"/>
    <w:rsid w:val="0007116F"/>
    <w:rsid w:val="0008107B"/>
    <w:rsid w:val="00083829"/>
    <w:rsid w:val="000A7E49"/>
    <w:rsid w:val="000F044E"/>
    <w:rsid w:val="00100A3A"/>
    <w:rsid w:val="00117510"/>
    <w:rsid w:val="00190107"/>
    <w:rsid w:val="001D45B4"/>
    <w:rsid w:val="001E391F"/>
    <w:rsid w:val="002271F3"/>
    <w:rsid w:val="002322D0"/>
    <w:rsid w:val="00235BD4"/>
    <w:rsid w:val="00254CBC"/>
    <w:rsid w:val="00263923"/>
    <w:rsid w:val="002673FA"/>
    <w:rsid w:val="00270835"/>
    <w:rsid w:val="00277704"/>
    <w:rsid w:val="00295294"/>
    <w:rsid w:val="002C105D"/>
    <w:rsid w:val="002D3B6F"/>
    <w:rsid w:val="002D40A9"/>
    <w:rsid w:val="0030501E"/>
    <w:rsid w:val="003406D9"/>
    <w:rsid w:val="00381AB9"/>
    <w:rsid w:val="003C51DA"/>
    <w:rsid w:val="003E2F77"/>
    <w:rsid w:val="003F2A12"/>
    <w:rsid w:val="003F302F"/>
    <w:rsid w:val="00415953"/>
    <w:rsid w:val="0046161E"/>
    <w:rsid w:val="004823C7"/>
    <w:rsid w:val="00483F29"/>
    <w:rsid w:val="00532D89"/>
    <w:rsid w:val="00556644"/>
    <w:rsid w:val="00584A33"/>
    <w:rsid w:val="00590B11"/>
    <w:rsid w:val="005C18F3"/>
    <w:rsid w:val="005D0A90"/>
    <w:rsid w:val="0060325A"/>
    <w:rsid w:val="00612B95"/>
    <w:rsid w:val="006172E8"/>
    <w:rsid w:val="0064108E"/>
    <w:rsid w:val="006522F0"/>
    <w:rsid w:val="0066293B"/>
    <w:rsid w:val="00664265"/>
    <w:rsid w:val="006D647F"/>
    <w:rsid w:val="006E597A"/>
    <w:rsid w:val="007072A1"/>
    <w:rsid w:val="0073445E"/>
    <w:rsid w:val="00744950"/>
    <w:rsid w:val="007A74D5"/>
    <w:rsid w:val="007B3249"/>
    <w:rsid w:val="007B3BD1"/>
    <w:rsid w:val="007C704B"/>
    <w:rsid w:val="007D1DDF"/>
    <w:rsid w:val="007E3D29"/>
    <w:rsid w:val="007E583E"/>
    <w:rsid w:val="007E7D19"/>
    <w:rsid w:val="007F4409"/>
    <w:rsid w:val="007F46AD"/>
    <w:rsid w:val="00835932"/>
    <w:rsid w:val="00841302"/>
    <w:rsid w:val="00887AF9"/>
    <w:rsid w:val="00894D0E"/>
    <w:rsid w:val="008F137F"/>
    <w:rsid w:val="0091754C"/>
    <w:rsid w:val="00953477"/>
    <w:rsid w:val="0097188F"/>
    <w:rsid w:val="00974D31"/>
    <w:rsid w:val="00997617"/>
    <w:rsid w:val="009B7837"/>
    <w:rsid w:val="009E2A1F"/>
    <w:rsid w:val="009F7EE7"/>
    <w:rsid w:val="00A02CD7"/>
    <w:rsid w:val="00A06FB4"/>
    <w:rsid w:val="00A16F23"/>
    <w:rsid w:val="00A33695"/>
    <w:rsid w:val="00A4226B"/>
    <w:rsid w:val="00A76D3C"/>
    <w:rsid w:val="00A8492B"/>
    <w:rsid w:val="00AB2C32"/>
    <w:rsid w:val="00AE0F49"/>
    <w:rsid w:val="00B0519B"/>
    <w:rsid w:val="00B14309"/>
    <w:rsid w:val="00B261D6"/>
    <w:rsid w:val="00B40705"/>
    <w:rsid w:val="00B65BD8"/>
    <w:rsid w:val="00BA4E26"/>
    <w:rsid w:val="00BB7B59"/>
    <w:rsid w:val="00C352A5"/>
    <w:rsid w:val="00C613A7"/>
    <w:rsid w:val="00C919C2"/>
    <w:rsid w:val="00CE33AF"/>
    <w:rsid w:val="00CE7D0F"/>
    <w:rsid w:val="00CF5461"/>
    <w:rsid w:val="00D203DC"/>
    <w:rsid w:val="00D309C4"/>
    <w:rsid w:val="00D74FFA"/>
    <w:rsid w:val="00D80363"/>
    <w:rsid w:val="00D956FD"/>
    <w:rsid w:val="00DE72FD"/>
    <w:rsid w:val="00DE77FF"/>
    <w:rsid w:val="00E233D4"/>
    <w:rsid w:val="00E40E28"/>
    <w:rsid w:val="00E66D88"/>
    <w:rsid w:val="00E77D81"/>
    <w:rsid w:val="00EA7E33"/>
    <w:rsid w:val="00EB5EA9"/>
    <w:rsid w:val="00EE73EE"/>
    <w:rsid w:val="00F04C48"/>
    <w:rsid w:val="00F14AF3"/>
    <w:rsid w:val="00F51241"/>
    <w:rsid w:val="00F55445"/>
    <w:rsid w:val="00F76975"/>
    <w:rsid w:val="00F93A00"/>
    <w:rsid w:val="00F963AE"/>
    <w:rsid w:val="00FB3E7F"/>
    <w:rsid w:val="00FC5FDC"/>
    <w:rsid w:val="00FE6CC9"/>
    <w:rsid w:val="00FF2B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autoRedefine/>
    <w:qFormat/>
    <w:rsid w:val="002673FA"/>
    <w:rPr>
      <w:sz w:val="22"/>
    </w:rPr>
  </w:style>
  <w:style w:type="paragraph" w:styleId="Ttulo1">
    <w:name w:val="heading 1"/>
    <w:basedOn w:val="Normal"/>
    <w:next w:val="Normal"/>
    <w:qFormat/>
    <w:rsid w:val="002673FA"/>
    <w:pPr>
      <w:keepNext/>
      <w:widowControl w:val="0"/>
      <w:spacing w:before="240" w:after="120"/>
      <w:outlineLvl w:val="0"/>
    </w:pPr>
    <w:rPr>
      <w:b/>
      <w:caps/>
      <w:snapToGrid w:val="0"/>
      <w:color w:val="000000"/>
      <w:sz w:val="24"/>
    </w:rPr>
  </w:style>
  <w:style w:type="paragraph" w:styleId="Ttulo2">
    <w:name w:val="heading 2"/>
    <w:basedOn w:val="Normal"/>
    <w:next w:val="Normal"/>
    <w:qFormat/>
    <w:rsid w:val="002673FA"/>
    <w:pPr>
      <w:keepNext/>
      <w:spacing w:before="120" w:after="120"/>
      <w:outlineLvl w:val="1"/>
    </w:pPr>
    <w:rPr>
      <w:b/>
      <w:smallCaps/>
    </w:rPr>
  </w:style>
  <w:style w:type="paragraph" w:styleId="Ttulo3">
    <w:name w:val="heading 3"/>
    <w:basedOn w:val="Normal"/>
    <w:next w:val="Normal"/>
    <w:qFormat/>
    <w:rsid w:val="002673FA"/>
    <w:pPr>
      <w:keepNext/>
      <w:widowControl w:val="0"/>
      <w:spacing w:before="120" w:after="120"/>
      <w:outlineLvl w:val="2"/>
    </w:pPr>
    <w:rPr>
      <w:b/>
      <w:snapToGrid w:val="0"/>
      <w:color w:val="000000"/>
    </w:rPr>
  </w:style>
  <w:style w:type="paragraph" w:styleId="Ttulo4">
    <w:name w:val="heading 4"/>
    <w:basedOn w:val="Normal"/>
    <w:next w:val="Normal"/>
    <w:qFormat/>
    <w:rsid w:val="002673FA"/>
    <w:pPr>
      <w:keepNext/>
      <w:tabs>
        <w:tab w:val="left" w:pos="851"/>
      </w:tabs>
      <w:spacing w:before="240" w:after="60"/>
      <w:outlineLvl w:val="3"/>
    </w:pPr>
    <w:rPr>
      <w:b/>
    </w:rPr>
  </w:style>
  <w:style w:type="paragraph" w:styleId="Ttulo5">
    <w:name w:val="heading 5"/>
    <w:basedOn w:val="Normal"/>
    <w:next w:val="Normal"/>
    <w:qFormat/>
    <w:rsid w:val="002673FA"/>
    <w:pPr>
      <w:tabs>
        <w:tab w:val="left" w:pos="1134"/>
      </w:tabs>
      <w:spacing w:before="240" w:after="120"/>
      <w:outlineLvl w:val="4"/>
    </w:pPr>
    <w:rPr>
      <w:rFonts w:ascii="Times" w:hAnsi="Times"/>
      <w:i/>
    </w:rPr>
  </w:style>
  <w:style w:type="paragraph" w:styleId="Ttulo6">
    <w:name w:val="heading 6"/>
    <w:basedOn w:val="Normal"/>
    <w:next w:val="Normal"/>
    <w:qFormat/>
    <w:rsid w:val="002673FA"/>
    <w:pPr>
      <w:spacing w:before="240" w:after="120"/>
      <w:outlineLvl w:val="5"/>
    </w:pPr>
    <w:rPr>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2673FA"/>
    <w:pPr>
      <w:widowControl w:val="0"/>
      <w:jc w:val="both"/>
    </w:pPr>
    <w:rPr>
      <w:snapToGrid w:val="0"/>
      <w:color w:val="000000"/>
      <w:sz w:val="24"/>
      <w:lang w:eastAsia="en-US"/>
    </w:rPr>
  </w:style>
  <w:style w:type="paragraph" w:styleId="Corpodetexto2">
    <w:name w:val="Body Text 2"/>
    <w:basedOn w:val="Normal"/>
    <w:rsid w:val="002673FA"/>
    <w:pPr>
      <w:widowControl w:val="0"/>
      <w:jc w:val="both"/>
    </w:pPr>
    <w:rPr>
      <w:snapToGrid w:val="0"/>
      <w:color w:val="000000"/>
    </w:rPr>
  </w:style>
  <w:style w:type="character" w:styleId="Hyperlink">
    <w:name w:val="Hyperlink"/>
    <w:rsid w:val="002673FA"/>
    <w:rPr>
      <w:color w:val="0000FF"/>
      <w:u w:val="single"/>
    </w:rPr>
  </w:style>
  <w:style w:type="paragraph" w:styleId="Corpodetexto3">
    <w:name w:val="Body Text 3"/>
    <w:basedOn w:val="Normal"/>
    <w:rsid w:val="002673FA"/>
    <w:pPr>
      <w:widowControl w:val="0"/>
      <w:jc w:val="center"/>
    </w:pPr>
    <w:rPr>
      <w:b/>
      <w:snapToGrid w:val="0"/>
      <w:color w:val="000000"/>
      <w:sz w:val="30"/>
    </w:rPr>
  </w:style>
  <w:style w:type="paragraph" w:styleId="Cabealho">
    <w:name w:val="header"/>
    <w:basedOn w:val="Normal"/>
    <w:rsid w:val="002673FA"/>
    <w:pPr>
      <w:tabs>
        <w:tab w:val="center" w:pos="4419"/>
        <w:tab w:val="right" w:pos="8838"/>
      </w:tabs>
    </w:pPr>
  </w:style>
  <w:style w:type="paragraph" w:styleId="Rodap">
    <w:name w:val="footer"/>
    <w:basedOn w:val="Normal"/>
    <w:rsid w:val="002673FA"/>
    <w:pPr>
      <w:tabs>
        <w:tab w:val="center" w:pos="4419"/>
        <w:tab w:val="right" w:pos="8838"/>
      </w:tabs>
    </w:pPr>
  </w:style>
  <w:style w:type="character" w:styleId="Nmerodepgina">
    <w:name w:val="page number"/>
    <w:basedOn w:val="Fontepargpadro"/>
    <w:rsid w:val="002673FA"/>
  </w:style>
  <w:style w:type="paragraph" w:styleId="MapadoDocumento">
    <w:name w:val="Document Map"/>
    <w:basedOn w:val="Normal"/>
    <w:semiHidden/>
    <w:rsid w:val="002673FA"/>
    <w:pPr>
      <w:shd w:val="clear" w:color="auto" w:fill="000080"/>
    </w:pPr>
    <w:rPr>
      <w:rFonts w:ascii="Tahoma" w:hAnsi="Tahoma"/>
    </w:rPr>
  </w:style>
  <w:style w:type="paragraph" w:customStyle="1" w:styleId="TtuloTrabalho">
    <w:name w:val="Título Trabalho"/>
    <w:basedOn w:val="Corpodetexto3"/>
    <w:rsid w:val="002673FA"/>
    <w:pPr>
      <w:spacing w:after="240"/>
    </w:pPr>
    <w:rPr>
      <w:caps/>
    </w:rPr>
  </w:style>
  <w:style w:type="paragraph" w:customStyle="1" w:styleId="Nome">
    <w:name w:val="Nome"/>
    <w:basedOn w:val="Normal"/>
    <w:rsid w:val="002673FA"/>
    <w:pPr>
      <w:spacing w:before="240"/>
      <w:jc w:val="center"/>
    </w:pPr>
    <w:rPr>
      <w:b/>
      <w:sz w:val="24"/>
    </w:rPr>
  </w:style>
  <w:style w:type="paragraph" w:customStyle="1" w:styleId="Endereo">
    <w:name w:val="Endereço"/>
    <w:basedOn w:val="Normal"/>
    <w:rsid w:val="002673FA"/>
    <w:pPr>
      <w:jc w:val="center"/>
    </w:pPr>
    <w:rPr>
      <w:sz w:val="24"/>
    </w:rPr>
  </w:style>
  <w:style w:type="paragraph" w:customStyle="1" w:styleId="ResumoAbstract">
    <w:name w:val="Resumo/Abstract"/>
    <w:basedOn w:val="Normal"/>
    <w:rsid w:val="002673FA"/>
    <w:pPr>
      <w:spacing w:before="480"/>
      <w:jc w:val="center"/>
    </w:pPr>
    <w:rPr>
      <w:b/>
      <w:sz w:val="24"/>
    </w:rPr>
  </w:style>
  <w:style w:type="paragraph" w:customStyle="1" w:styleId="PargrafoResumoAbstract">
    <w:name w:val="Parágrafo Resumo/Abstract"/>
    <w:basedOn w:val="Normal"/>
    <w:rsid w:val="002673FA"/>
    <w:pPr>
      <w:widowControl w:val="0"/>
      <w:ind w:firstLine="851"/>
      <w:jc w:val="both"/>
    </w:pPr>
    <w:rPr>
      <w:snapToGrid w:val="0"/>
      <w:color w:val="000000"/>
      <w:sz w:val="24"/>
    </w:rPr>
  </w:style>
  <w:style w:type="paragraph" w:customStyle="1" w:styleId="Palavras-Chave">
    <w:name w:val="Palavras-Chave"/>
    <w:basedOn w:val="Normal"/>
    <w:rsid w:val="002673FA"/>
    <w:pPr>
      <w:widowControl w:val="0"/>
      <w:tabs>
        <w:tab w:val="left" w:pos="2268"/>
      </w:tabs>
      <w:ind w:left="2268" w:hanging="2268"/>
      <w:jc w:val="both"/>
    </w:pPr>
    <w:rPr>
      <w:snapToGrid w:val="0"/>
      <w:color w:val="000000"/>
      <w:sz w:val="24"/>
    </w:rPr>
  </w:style>
  <w:style w:type="paragraph" w:customStyle="1" w:styleId="RefernciaBibliogrfica">
    <w:name w:val="Referência Bibliográfica"/>
    <w:basedOn w:val="Normal"/>
    <w:rsid w:val="002673FA"/>
    <w:pPr>
      <w:numPr>
        <w:numId w:val="10"/>
      </w:numPr>
      <w:spacing w:before="120"/>
    </w:pPr>
    <w:rPr>
      <w:sz w:val="24"/>
    </w:rPr>
  </w:style>
  <w:style w:type="paragraph" w:styleId="Legenda">
    <w:name w:val="caption"/>
    <w:basedOn w:val="Normal"/>
    <w:qFormat/>
    <w:rsid w:val="00052081"/>
    <w:pPr>
      <w:spacing w:before="100" w:beforeAutospacing="1" w:after="100" w:afterAutospacing="1"/>
    </w:pPr>
    <w:rPr>
      <w:rFonts w:ascii="Tahoma" w:hAnsi="Tahoma" w:cs="Tahoma"/>
      <w:sz w:val="17"/>
      <w:szCs w:val="17"/>
    </w:rPr>
  </w:style>
  <w:style w:type="character" w:styleId="TextodoEspaoReservado">
    <w:name w:val="Placeholder Text"/>
    <w:basedOn w:val="Fontepargpadro"/>
    <w:uiPriority w:val="99"/>
    <w:semiHidden/>
    <w:rsid w:val="00CF5461"/>
    <w:rPr>
      <w:color w:val="808080"/>
    </w:rPr>
  </w:style>
  <w:style w:type="paragraph" w:styleId="Textodebalo">
    <w:name w:val="Balloon Text"/>
    <w:basedOn w:val="Normal"/>
    <w:link w:val="TextodebaloChar"/>
    <w:rsid w:val="00CF5461"/>
    <w:rPr>
      <w:rFonts w:ascii="Tahoma" w:hAnsi="Tahoma" w:cs="Tahoma"/>
      <w:sz w:val="16"/>
      <w:szCs w:val="16"/>
    </w:rPr>
  </w:style>
  <w:style w:type="character" w:customStyle="1" w:styleId="TextodebaloChar">
    <w:name w:val="Texto de balão Char"/>
    <w:basedOn w:val="Fontepargpadro"/>
    <w:link w:val="Textodebalo"/>
    <w:rsid w:val="00CF5461"/>
    <w:rPr>
      <w:rFonts w:ascii="Tahoma" w:hAnsi="Tahoma" w:cs="Tahoma"/>
      <w:sz w:val="16"/>
      <w:szCs w:val="16"/>
    </w:rPr>
  </w:style>
  <w:style w:type="paragraph" w:styleId="Lista">
    <w:name w:val="List"/>
    <w:basedOn w:val="Normal"/>
    <w:rsid w:val="00483F29"/>
    <w:pPr>
      <w:spacing w:before="100" w:beforeAutospacing="1" w:after="100" w:afterAutospacing="1"/>
    </w:pPr>
    <w:rPr>
      <w:rFonts w:ascii="Tahoma" w:hAnsi="Tahoma" w:cs="Tahoma"/>
      <w:sz w:val="17"/>
      <w:szCs w:val="17"/>
    </w:rPr>
  </w:style>
  <w:style w:type="paragraph" w:customStyle="1" w:styleId="alnea">
    <w:name w:val="alnea"/>
    <w:basedOn w:val="Normal"/>
    <w:rsid w:val="00483F29"/>
    <w:pPr>
      <w:spacing w:before="100" w:beforeAutospacing="1" w:after="100" w:afterAutospacing="1"/>
    </w:pPr>
    <w:rPr>
      <w:rFonts w:ascii="Tahoma" w:hAnsi="Tahoma" w:cs="Tahoma"/>
      <w:sz w:val="17"/>
      <w:szCs w:val="17"/>
    </w:rPr>
  </w:style>
  <w:style w:type="table" w:styleId="Tabelacomgrade">
    <w:name w:val="Table Grid"/>
    <w:basedOn w:val="Tabelanormal"/>
    <w:rsid w:val="0059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613A7"/>
    <w:pPr>
      <w:ind w:left="720"/>
      <w:contextualSpacing/>
    </w:pPr>
  </w:style>
  <w:style w:type="paragraph" w:styleId="Bibliografia">
    <w:name w:val="Bibliography"/>
    <w:basedOn w:val="Corpodetexto"/>
    <w:rsid w:val="002D3B6F"/>
    <w:pPr>
      <w:spacing w:after="120"/>
    </w:pPr>
    <w:rPr>
      <w:snapToGrid/>
      <w:color w:val="auto"/>
      <w:sz w:val="20"/>
      <w:szCs w:val="18"/>
      <w:lang w:val="it-I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autoRedefine/>
    <w:qFormat/>
    <w:rsid w:val="002673FA"/>
    <w:rPr>
      <w:sz w:val="22"/>
    </w:rPr>
  </w:style>
  <w:style w:type="paragraph" w:styleId="Ttulo1">
    <w:name w:val="heading 1"/>
    <w:basedOn w:val="Normal"/>
    <w:next w:val="Normal"/>
    <w:qFormat/>
    <w:rsid w:val="002673FA"/>
    <w:pPr>
      <w:keepNext/>
      <w:widowControl w:val="0"/>
      <w:spacing w:before="240" w:after="120"/>
      <w:outlineLvl w:val="0"/>
    </w:pPr>
    <w:rPr>
      <w:b/>
      <w:caps/>
      <w:snapToGrid w:val="0"/>
      <w:color w:val="000000"/>
      <w:sz w:val="24"/>
    </w:rPr>
  </w:style>
  <w:style w:type="paragraph" w:styleId="Ttulo2">
    <w:name w:val="heading 2"/>
    <w:basedOn w:val="Normal"/>
    <w:next w:val="Normal"/>
    <w:qFormat/>
    <w:rsid w:val="002673FA"/>
    <w:pPr>
      <w:keepNext/>
      <w:spacing w:before="120" w:after="120"/>
      <w:outlineLvl w:val="1"/>
    </w:pPr>
    <w:rPr>
      <w:b/>
      <w:smallCaps/>
    </w:rPr>
  </w:style>
  <w:style w:type="paragraph" w:styleId="Ttulo3">
    <w:name w:val="heading 3"/>
    <w:basedOn w:val="Normal"/>
    <w:next w:val="Normal"/>
    <w:qFormat/>
    <w:rsid w:val="002673FA"/>
    <w:pPr>
      <w:keepNext/>
      <w:widowControl w:val="0"/>
      <w:spacing w:before="120" w:after="120"/>
      <w:outlineLvl w:val="2"/>
    </w:pPr>
    <w:rPr>
      <w:b/>
      <w:snapToGrid w:val="0"/>
      <w:color w:val="000000"/>
    </w:rPr>
  </w:style>
  <w:style w:type="paragraph" w:styleId="Ttulo4">
    <w:name w:val="heading 4"/>
    <w:basedOn w:val="Normal"/>
    <w:next w:val="Normal"/>
    <w:qFormat/>
    <w:rsid w:val="002673FA"/>
    <w:pPr>
      <w:keepNext/>
      <w:tabs>
        <w:tab w:val="left" w:pos="851"/>
      </w:tabs>
      <w:spacing w:before="240" w:after="60"/>
      <w:outlineLvl w:val="3"/>
    </w:pPr>
    <w:rPr>
      <w:b/>
    </w:rPr>
  </w:style>
  <w:style w:type="paragraph" w:styleId="Ttulo5">
    <w:name w:val="heading 5"/>
    <w:basedOn w:val="Normal"/>
    <w:next w:val="Normal"/>
    <w:qFormat/>
    <w:rsid w:val="002673FA"/>
    <w:pPr>
      <w:tabs>
        <w:tab w:val="left" w:pos="1134"/>
      </w:tabs>
      <w:spacing w:before="240" w:after="120"/>
      <w:outlineLvl w:val="4"/>
    </w:pPr>
    <w:rPr>
      <w:rFonts w:ascii="Times" w:hAnsi="Times"/>
      <w:i/>
    </w:rPr>
  </w:style>
  <w:style w:type="paragraph" w:styleId="Ttulo6">
    <w:name w:val="heading 6"/>
    <w:basedOn w:val="Normal"/>
    <w:next w:val="Normal"/>
    <w:qFormat/>
    <w:rsid w:val="002673FA"/>
    <w:pPr>
      <w:spacing w:before="240" w:after="120"/>
      <w:outlineLvl w:val="5"/>
    </w:pPr>
    <w:rPr>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2673FA"/>
    <w:pPr>
      <w:widowControl w:val="0"/>
      <w:jc w:val="both"/>
    </w:pPr>
    <w:rPr>
      <w:snapToGrid w:val="0"/>
      <w:color w:val="000000"/>
      <w:sz w:val="24"/>
      <w:lang w:eastAsia="en-US"/>
    </w:rPr>
  </w:style>
  <w:style w:type="paragraph" w:styleId="Corpodetexto2">
    <w:name w:val="Body Text 2"/>
    <w:basedOn w:val="Normal"/>
    <w:rsid w:val="002673FA"/>
    <w:pPr>
      <w:widowControl w:val="0"/>
      <w:jc w:val="both"/>
    </w:pPr>
    <w:rPr>
      <w:snapToGrid w:val="0"/>
      <w:color w:val="000000"/>
    </w:rPr>
  </w:style>
  <w:style w:type="character" w:styleId="Hyperlink">
    <w:name w:val="Hyperlink"/>
    <w:rsid w:val="002673FA"/>
    <w:rPr>
      <w:color w:val="0000FF"/>
      <w:u w:val="single"/>
    </w:rPr>
  </w:style>
  <w:style w:type="paragraph" w:styleId="Corpodetexto3">
    <w:name w:val="Body Text 3"/>
    <w:basedOn w:val="Normal"/>
    <w:rsid w:val="002673FA"/>
    <w:pPr>
      <w:widowControl w:val="0"/>
      <w:jc w:val="center"/>
    </w:pPr>
    <w:rPr>
      <w:b/>
      <w:snapToGrid w:val="0"/>
      <w:color w:val="000000"/>
      <w:sz w:val="30"/>
    </w:rPr>
  </w:style>
  <w:style w:type="paragraph" w:styleId="Cabealho">
    <w:name w:val="header"/>
    <w:basedOn w:val="Normal"/>
    <w:rsid w:val="002673FA"/>
    <w:pPr>
      <w:tabs>
        <w:tab w:val="center" w:pos="4419"/>
        <w:tab w:val="right" w:pos="8838"/>
      </w:tabs>
    </w:pPr>
  </w:style>
  <w:style w:type="paragraph" w:styleId="Rodap">
    <w:name w:val="footer"/>
    <w:basedOn w:val="Normal"/>
    <w:rsid w:val="002673FA"/>
    <w:pPr>
      <w:tabs>
        <w:tab w:val="center" w:pos="4419"/>
        <w:tab w:val="right" w:pos="8838"/>
      </w:tabs>
    </w:pPr>
  </w:style>
  <w:style w:type="character" w:styleId="Nmerodepgina">
    <w:name w:val="page number"/>
    <w:basedOn w:val="Fontepargpadro"/>
    <w:rsid w:val="002673FA"/>
  </w:style>
  <w:style w:type="paragraph" w:styleId="MapadoDocumento">
    <w:name w:val="Document Map"/>
    <w:basedOn w:val="Normal"/>
    <w:semiHidden/>
    <w:rsid w:val="002673FA"/>
    <w:pPr>
      <w:shd w:val="clear" w:color="auto" w:fill="000080"/>
    </w:pPr>
    <w:rPr>
      <w:rFonts w:ascii="Tahoma" w:hAnsi="Tahoma"/>
    </w:rPr>
  </w:style>
  <w:style w:type="paragraph" w:customStyle="1" w:styleId="TtuloTrabalho">
    <w:name w:val="Título Trabalho"/>
    <w:basedOn w:val="Corpodetexto3"/>
    <w:rsid w:val="002673FA"/>
    <w:pPr>
      <w:spacing w:after="240"/>
    </w:pPr>
    <w:rPr>
      <w:caps/>
    </w:rPr>
  </w:style>
  <w:style w:type="paragraph" w:customStyle="1" w:styleId="Nome">
    <w:name w:val="Nome"/>
    <w:basedOn w:val="Normal"/>
    <w:rsid w:val="002673FA"/>
    <w:pPr>
      <w:spacing w:before="240"/>
      <w:jc w:val="center"/>
    </w:pPr>
    <w:rPr>
      <w:b/>
      <w:sz w:val="24"/>
    </w:rPr>
  </w:style>
  <w:style w:type="paragraph" w:customStyle="1" w:styleId="Endereo">
    <w:name w:val="Endereço"/>
    <w:basedOn w:val="Normal"/>
    <w:rsid w:val="002673FA"/>
    <w:pPr>
      <w:jc w:val="center"/>
    </w:pPr>
    <w:rPr>
      <w:sz w:val="24"/>
    </w:rPr>
  </w:style>
  <w:style w:type="paragraph" w:customStyle="1" w:styleId="ResumoAbstract">
    <w:name w:val="Resumo/Abstract"/>
    <w:basedOn w:val="Normal"/>
    <w:rsid w:val="002673FA"/>
    <w:pPr>
      <w:spacing w:before="480"/>
      <w:jc w:val="center"/>
    </w:pPr>
    <w:rPr>
      <w:b/>
      <w:sz w:val="24"/>
    </w:rPr>
  </w:style>
  <w:style w:type="paragraph" w:customStyle="1" w:styleId="PargrafoResumoAbstract">
    <w:name w:val="Parágrafo Resumo/Abstract"/>
    <w:basedOn w:val="Normal"/>
    <w:rsid w:val="002673FA"/>
    <w:pPr>
      <w:widowControl w:val="0"/>
      <w:ind w:firstLine="851"/>
      <w:jc w:val="both"/>
    </w:pPr>
    <w:rPr>
      <w:snapToGrid w:val="0"/>
      <w:color w:val="000000"/>
      <w:sz w:val="24"/>
    </w:rPr>
  </w:style>
  <w:style w:type="paragraph" w:customStyle="1" w:styleId="Palavras-Chave">
    <w:name w:val="Palavras-Chave"/>
    <w:basedOn w:val="Normal"/>
    <w:rsid w:val="002673FA"/>
    <w:pPr>
      <w:widowControl w:val="0"/>
      <w:tabs>
        <w:tab w:val="left" w:pos="2268"/>
      </w:tabs>
      <w:ind w:left="2268" w:hanging="2268"/>
      <w:jc w:val="both"/>
    </w:pPr>
    <w:rPr>
      <w:snapToGrid w:val="0"/>
      <w:color w:val="000000"/>
      <w:sz w:val="24"/>
    </w:rPr>
  </w:style>
  <w:style w:type="paragraph" w:customStyle="1" w:styleId="RefernciaBibliogrfica">
    <w:name w:val="Referência Bibliográfica"/>
    <w:basedOn w:val="Normal"/>
    <w:rsid w:val="002673FA"/>
    <w:pPr>
      <w:numPr>
        <w:numId w:val="10"/>
      </w:numPr>
      <w:spacing w:before="120"/>
    </w:pPr>
    <w:rPr>
      <w:sz w:val="24"/>
    </w:rPr>
  </w:style>
  <w:style w:type="paragraph" w:styleId="Legenda">
    <w:name w:val="caption"/>
    <w:basedOn w:val="Normal"/>
    <w:qFormat/>
    <w:rsid w:val="00052081"/>
    <w:pPr>
      <w:spacing w:before="100" w:beforeAutospacing="1" w:after="100" w:afterAutospacing="1"/>
    </w:pPr>
    <w:rPr>
      <w:rFonts w:ascii="Tahoma" w:hAnsi="Tahoma" w:cs="Tahoma"/>
      <w:sz w:val="17"/>
      <w:szCs w:val="17"/>
    </w:rPr>
  </w:style>
  <w:style w:type="character" w:styleId="TextodoEspaoReservado">
    <w:name w:val="Placeholder Text"/>
    <w:basedOn w:val="Fontepargpadro"/>
    <w:uiPriority w:val="99"/>
    <w:semiHidden/>
    <w:rsid w:val="00CF5461"/>
    <w:rPr>
      <w:color w:val="808080"/>
    </w:rPr>
  </w:style>
  <w:style w:type="paragraph" w:styleId="Textodebalo">
    <w:name w:val="Balloon Text"/>
    <w:basedOn w:val="Normal"/>
    <w:link w:val="TextodebaloChar"/>
    <w:rsid w:val="00CF5461"/>
    <w:rPr>
      <w:rFonts w:ascii="Tahoma" w:hAnsi="Tahoma" w:cs="Tahoma"/>
      <w:sz w:val="16"/>
      <w:szCs w:val="16"/>
    </w:rPr>
  </w:style>
  <w:style w:type="character" w:customStyle="1" w:styleId="TextodebaloChar">
    <w:name w:val="Texto de balão Char"/>
    <w:basedOn w:val="Fontepargpadro"/>
    <w:link w:val="Textodebalo"/>
    <w:rsid w:val="00CF5461"/>
    <w:rPr>
      <w:rFonts w:ascii="Tahoma" w:hAnsi="Tahoma" w:cs="Tahoma"/>
      <w:sz w:val="16"/>
      <w:szCs w:val="16"/>
    </w:rPr>
  </w:style>
  <w:style w:type="paragraph" w:styleId="Lista">
    <w:name w:val="List"/>
    <w:basedOn w:val="Normal"/>
    <w:rsid w:val="00483F29"/>
    <w:pPr>
      <w:spacing w:before="100" w:beforeAutospacing="1" w:after="100" w:afterAutospacing="1"/>
    </w:pPr>
    <w:rPr>
      <w:rFonts w:ascii="Tahoma" w:hAnsi="Tahoma" w:cs="Tahoma"/>
      <w:sz w:val="17"/>
      <w:szCs w:val="17"/>
    </w:rPr>
  </w:style>
  <w:style w:type="paragraph" w:customStyle="1" w:styleId="alnea">
    <w:name w:val="alnea"/>
    <w:basedOn w:val="Normal"/>
    <w:rsid w:val="00483F29"/>
    <w:pPr>
      <w:spacing w:before="100" w:beforeAutospacing="1" w:after="100" w:afterAutospacing="1"/>
    </w:pPr>
    <w:rPr>
      <w:rFonts w:ascii="Tahoma" w:hAnsi="Tahoma" w:cs="Tahoma"/>
      <w:sz w:val="17"/>
      <w:szCs w:val="17"/>
    </w:rPr>
  </w:style>
  <w:style w:type="table" w:styleId="Tabelacomgrade">
    <w:name w:val="Table Grid"/>
    <w:basedOn w:val="Tabelanormal"/>
    <w:rsid w:val="0059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613A7"/>
    <w:pPr>
      <w:ind w:left="720"/>
      <w:contextualSpacing/>
    </w:pPr>
  </w:style>
  <w:style w:type="paragraph" w:styleId="Bibliografia">
    <w:name w:val="Bibliography"/>
    <w:basedOn w:val="Corpodetexto"/>
    <w:rsid w:val="002D3B6F"/>
    <w:pPr>
      <w:spacing w:after="120"/>
    </w:pPr>
    <w:rPr>
      <w:snapToGrid/>
      <w:color w:val="auto"/>
      <w:sz w:val="20"/>
      <w:szCs w:val="18"/>
      <w:lang w:val="it-I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854359">
      <w:bodyDiv w:val="1"/>
      <w:marLeft w:val="0"/>
      <w:marRight w:val="0"/>
      <w:marTop w:val="0"/>
      <w:marBottom w:val="0"/>
      <w:divBdr>
        <w:top w:val="none" w:sz="0" w:space="0" w:color="auto"/>
        <w:left w:val="none" w:sz="0" w:space="0" w:color="auto"/>
        <w:bottom w:val="none" w:sz="0" w:space="0" w:color="auto"/>
        <w:right w:val="none" w:sz="0" w:space="0" w:color="auto"/>
      </w:divBdr>
    </w:div>
    <w:div w:id="460926083">
      <w:bodyDiv w:val="1"/>
      <w:marLeft w:val="0"/>
      <w:marRight w:val="0"/>
      <w:marTop w:val="0"/>
      <w:marBottom w:val="0"/>
      <w:divBdr>
        <w:top w:val="none" w:sz="0" w:space="0" w:color="auto"/>
        <w:left w:val="none" w:sz="0" w:space="0" w:color="auto"/>
        <w:bottom w:val="none" w:sz="0" w:space="0" w:color="auto"/>
        <w:right w:val="none" w:sz="0" w:space="0" w:color="auto"/>
      </w:divBdr>
    </w:div>
    <w:div w:id="814025484">
      <w:bodyDiv w:val="1"/>
      <w:marLeft w:val="0"/>
      <w:marRight w:val="0"/>
      <w:marTop w:val="0"/>
      <w:marBottom w:val="0"/>
      <w:divBdr>
        <w:top w:val="none" w:sz="0" w:space="0" w:color="auto"/>
        <w:left w:val="none" w:sz="0" w:space="0" w:color="auto"/>
        <w:bottom w:val="none" w:sz="0" w:space="0" w:color="auto"/>
        <w:right w:val="none" w:sz="0" w:space="0" w:color="auto"/>
      </w:divBdr>
    </w:div>
    <w:div w:id="1214385707">
      <w:bodyDiv w:val="1"/>
      <w:marLeft w:val="0"/>
      <w:marRight w:val="0"/>
      <w:marTop w:val="0"/>
      <w:marBottom w:val="0"/>
      <w:divBdr>
        <w:top w:val="none" w:sz="0" w:space="0" w:color="auto"/>
        <w:left w:val="none" w:sz="0" w:space="0" w:color="auto"/>
        <w:bottom w:val="none" w:sz="0" w:space="0" w:color="auto"/>
        <w:right w:val="none" w:sz="0" w:space="0" w:color="auto"/>
      </w:divBdr>
    </w:div>
    <w:div w:id="1490562569">
      <w:bodyDiv w:val="1"/>
      <w:marLeft w:val="0"/>
      <w:marRight w:val="0"/>
      <w:marTop w:val="0"/>
      <w:marBottom w:val="0"/>
      <w:divBdr>
        <w:top w:val="none" w:sz="0" w:space="0" w:color="auto"/>
        <w:left w:val="none" w:sz="0" w:space="0" w:color="auto"/>
        <w:bottom w:val="none" w:sz="0" w:space="0" w:color="auto"/>
        <w:right w:val="none" w:sz="0" w:space="0" w:color="auto"/>
      </w:divBdr>
      <w:divsChild>
        <w:div w:id="804469149">
          <w:marLeft w:val="0"/>
          <w:marRight w:val="0"/>
          <w:marTop w:val="0"/>
          <w:marBottom w:val="0"/>
          <w:divBdr>
            <w:top w:val="none" w:sz="0" w:space="0" w:color="auto"/>
            <w:left w:val="none" w:sz="0" w:space="0" w:color="auto"/>
            <w:bottom w:val="none" w:sz="0" w:space="0" w:color="auto"/>
            <w:right w:val="none" w:sz="0" w:space="0" w:color="auto"/>
          </w:divBdr>
          <w:divsChild>
            <w:div w:id="1880782435">
              <w:marLeft w:val="0"/>
              <w:marRight w:val="0"/>
              <w:marTop w:val="0"/>
              <w:marBottom w:val="0"/>
              <w:divBdr>
                <w:top w:val="none" w:sz="0" w:space="0" w:color="auto"/>
                <w:left w:val="none" w:sz="0" w:space="0" w:color="auto"/>
                <w:bottom w:val="none" w:sz="0" w:space="0" w:color="auto"/>
                <w:right w:val="none" w:sz="0" w:space="0" w:color="auto"/>
              </w:divBdr>
            </w:div>
            <w:div w:id="1613126457">
              <w:marLeft w:val="0"/>
              <w:marRight w:val="0"/>
              <w:marTop w:val="0"/>
              <w:marBottom w:val="0"/>
              <w:divBdr>
                <w:top w:val="none" w:sz="0" w:space="0" w:color="auto"/>
                <w:left w:val="none" w:sz="0" w:space="0" w:color="auto"/>
                <w:bottom w:val="none" w:sz="0" w:space="0" w:color="auto"/>
                <w:right w:val="none" w:sz="0" w:space="0" w:color="auto"/>
              </w:divBdr>
            </w:div>
            <w:div w:id="1085612436">
              <w:marLeft w:val="0"/>
              <w:marRight w:val="0"/>
              <w:marTop w:val="0"/>
              <w:marBottom w:val="0"/>
              <w:divBdr>
                <w:top w:val="none" w:sz="0" w:space="0" w:color="auto"/>
                <w:left w:val="none" w:sz="0" w:space="0" w:color="auto"/>
                <w:bottom w:val="none" w:sz="0" w:space="0" w:color="auto"/>
                <w:right w:val="none" w:sz="0" w:space="0" w:color="auto"/>
              </w:divBdr>
            </w:div>
            <w:div w:id="1283076743">
              <w:marLeft w:val="0"/>
              <w:marRight w:val="0"/>
              <w:marTop w:val="0"/>
              <w:marBottom w:val="0"/>
              <w:divBdr>
                <w:top w:val="none" w:sz="0" w:space="0" w:color="auto"/>
                <w:left w:val="none" w:sz="0" w:space="0" w:color="auto"/>
                <w:bottom w:val="none" w:sz="0" w:space="0" w:color="auto"/>
                <w:right w:val="none" w:sz="0" w:space="0" w:color="auto"/>
              </w:divBdr>
            </w:div>
            <w:div w:id="236014243">
              <w:marLeft w:val="0"/>
              <w:marRight w:val="0"/>
              <w:marTop w:val="0"/>
              <w:marBottom w:val="0"/>
              <w:divBdr>
                <w:top w:val="none" w:sz="0" w:space="0" w:color="auto"/>
                <w:left w:val="none" w:sz="0" w:space="0" w:color="auto"/>
                <w:bottom w:val="none" w:sz="0" w:space="0" w:color="auto"/>
                <w:right w:val="none" w:sz="0" w:space="0" w:color="auto"/>
              </w:divBdr>
            </w:div>
            <w:div w:id="1621454017">
              <w:marLeft w:val="0"/>
              <w:marRight w:val="0"/>
              <w:marTop w:val="0"/>
              <w:marBottom w:val="0"/>
              <w:divBdr>
                <w:top w:val="none" w:sz="0" w:space="0" w:color="auto"/>
                <w:left w:val="none" w:sz="0" w:space="0" w:color="auto"/>
                <w:bottom w:val="none" w:sz="0" w:space="0" w:color="auto"/>
                <w:right w:val="none" w:sz="0" w:space="0" w:color="auto"/>
              </w:divBdr>
            </w:div>
            <w:div w:id="1516461049">
              <w:marLeft w:val="0"/>
              <w:marRight w:val="0"/>
              <w:marTop w:val="0"/>
              <w:marBottom w:val="0"/>
              <w:divBdr>
                <w:top w:val="none" w:sz="0" w:space="0" w:color="auto"/>
                <w:left w:val="none" w:sz="0" w:space="0" w:color="auto"/>
                <w:bottom w:val="none" w:sz="0" w:space="0" w:color="auto"/>
                <w:right w:val="none" w:sz="0" w:space="0" w:color="auto"/>
              </w:divBdr>
            </w:div>
            <w:div w:id="2141340668">
              <w:marLeft w:val="0"/>
              <w:marRight w:val="0"/>
              <w:marTop w:val="0"/>
              <w:marBottom w:val="0"/>
              <w:divBdr>
                <w:top w:val="none" w:sz="0" w:space="0" w:color="auto"/>
                <w:left w:val="none" w:sz="0" w:space="0" w:color="auto"/>
                <w:bottom w:val="none" w:sz="0" w:space="0" w:color="auto"/>
                <w:right w:val="none" w:sz="0" w:space="0" w:color="auto"/>
              </w:divBdr>
            </w:div>
            <w:div w:id="830944327">
              <w:marLeft w:val="0"/>
              <w:marRight w:val="0"/>
              <w:marTop w:val="0"/>
              <w:marBottom w:val="0"/>
              <w:divBdr>
                <w:top w:val="none" w:sz="0" w:space="0" w:color="auto"/>
                <w:left w:val="none" w:sz="0" w:space="0" w:color="auto"/>
                <w:bottom w:val="none" w:sz="0" w:space="0" w:color="auto"/>
                <w:right w:val="none" w:sz="0" w:space="0" w:color="auto"/>
              </w:divBdr>
            </w:div>
            <w:div w:id="312295871">
              <w:marLeft w:val="0"/>
              <w:marRight w:val="0"/>
              <w:marTop w:val="0"/>
              <w:marBottom w:val="0"/>
              <w:divBdr>
                <w:top w:val="none" w:sz="0" w:space="0" w:color="auto"/>
                <w:left w:val="none" w:sz="0" w:space="0" w:color="auto"/>
                <w:bottom w:val="none" w:sz="0" w:space="0" w:color="auto"/>
                <w:right w:val="none" w:sz="0" w:space="0" w:color="auto"/>
              </w:divBdr>
            </w:div>
            <w:div w:id="1562714824">
              <w:marLeft w:val="0"/>
              <w:marRight w:val="0"/>
              <w:marTop w:val="0"/>
              <w:marBottom w:val="0"/>
              <w:divBdr>
                <w:top w:val="none" w:sz="0" w:space="0" w:color="auto"/>
                <w:left w:val="none" w:sz="0" w:space="0" w:color="auto"/>
                <w:bottom w:val="none" w:sz="0" w:space="0" w:color="auto"/>
                <w:right w:val="none" w:sz="0" w:space="0" w:color="auto"/>
              </w:divBdr>
            </w:div>
            <w:div w:id="1439132405">
              <w:marLeft w:val="0"/>
              <w:marRight w:val="0"/>
              <w:marTop w:val="0"/>
              <w:marBottom w:val="0"/>
              <w:divBdr>
                <w:top w:val="none" w:sz="0" w:space="0" w:color="auto"/>
                <w:left w:val="none" w:sz="0" w:space="0" w:color="auto"/>
                <w:bottom w:val="none" w:sz="0" w:space="0" w:color="auto"/>
                <w:right w:val="none" w:sz="0" w:space="0" w:color="auto"/>
              </w:divBdr>
            </w:div>
            <w:div w:id="1585724632">
              <w:marLeft w:val="0"/>
              <w:marRight w:val="0"/>
              <w:marTop w:val="0"/>
              <w:marBottom w:val="0"/>
              <w:divBdr>
                <w:top w:val="none" w:sz="0" w:space="0" w:color="auto"/>
                <w:left w:val="none" w:sz="0" w:space="0" w:color="auto"/>
                <w:bottom w:val="none" w:sz="0" w:space="0" w:color="auto"/>
                <w:right w:val="none" w:sz="0" w:space="0" w:color="auto"/>
              </w:divBdr>
            </w:div>
            <w:div w:id="1369258654">
              <w:marLeft w:val="0"/>
              <w:marRight w:val="0"/>
              <w:marTop w:val="0"/>
              <w:marBottom w:val="0"/>
              <w:divBdr>
                <w:top w:val="none" w:sz="0" w:space="0" w:color="auto"/>
                <w:left w:val="none" w:sz="0" w:space="0" w:color="auto"/>
                <w:bottom w:val="none" w:sz="0" w:space="0" w:color="auto"/>
                <w:right w:val="none" w:sz="0" w:space="0" w:color="auto"/>
              </w:divBdr>
            </w:div>
            <w:div w:id="1741320855">
              <w:marLeft w:val="0"/>
              <w:marRight w:val="0"/>
              <w:marTop w:val="0"/>
              <w:marBottom w:val="0"/>
              <w:divBdr>
                <w:top w:val="none" w:sz="0" w:space="0" w:color="auto"/>
                <w:left w:val="none" w:sz="0" w:space="0" w:color="auto"/>
                <w:bottom w:val="none" w:sz="0" w:space="0" w:color="auto"/>
                <w:right w:val="none" w:sz="0" w:space="0" w:color="auto"/>
              </w:divBdr>
            </w:div>
            <w:div w:id="1087774124">
              <w:marLeft w:val="0"/>
              <w:marRight w:val="0"/>
              <w:marTop w:val="0"/>
              <w:marBottom w:val="0"/>
              <w:divBdr>
                <w:top w:val="none" w:sz="0" w:space="0" w:color="auto"/>
                <w:left w:val="none" w:sz="0" w:space="0" w:color="auto"/>
                <w:bottom w:val="none" w:sz="0" w:space="0" w:color="auto"/>
                <w:right w:val="none" w:sz="0" w:space="0" w:color="auto"/>
              </w:divBdr>
            </w:div>
            <w:div w:id="1322082903">
              <w:marLeft w:val="0"/>
              <w:marRight w:val="0"/>
              <w:marTop w:val="0"/>
              <w:marBottom w:val="0"/>
              <w:divBdr>
                <w:top w:val="none" w:sz="0" w:space="0" w:color="auto"/>
                <w:left w:val="none" w:sz="0" w:space="0" w:color="auto"/>
                <w:bottom w:val="none" w:sz="0" w:space="0" w:color="auto"/>
                <w:right w:val="none" w:sz="0" w:space="0" w:color="auto"/>
              </w:divBdr>
            </w:div>
            <w:div w:id="1210997472">
              <w:marLeft w:val="0"/>
              <w:marRight w:val="0"/>
              <w:marTop w:val="0"/>
              <w:marBottom w:val="0"/>
              <w:divBdr>
                <w:top w:val="none" w:sz="0" w:space="0" w:color="auto"/>
                <w:left w:val="none" w:sz="0" w:space="0" w:color="auto"/>
                <w:bottom w:val="none" w:sz="0" w:space="0" w:color="auto"/>
                <w:right w:val="none" w:sz="0" w:space="0" w:color="auto"/>
              </w:divBdr>
            </w:div>
            <w:div w:id="1398625979">
              <w:marLeft w:val="0"/>
              <w:marRight w:val="0"/>
              <w:marTop w:val="0"/>
              <w:marBottom w:val="0"/>
              <w:divBdr>
                <w:top w:val="none" w:sz="0" w:space="0" w:color="auto"/>
                <w:left w:val="none" w:sz="0" w:space="0" w:color="auto"/>
                <w:bottom w:val="none" w:sz="0" w:space="0" w:color="auto"/>
                <w:right w:val="none" w:sz="0" w:space="0" w:color="auto"/>
              </w:divBdr>
            </w:div>
            <w:div w:id="1655723280">
              <w:marLeft w:val="0"/>
              <w:marRight w:val="0"/>
              <w:marTop w:val="0"/>
              <w:marBottom w:val="0"/>
              <w:divBdr>
                <w:top w:val="none" w:sz="0" w:space="0" w:color="auto"/>
                <w:left w:val="none" w:sz="0" w:space="0" w:color="auto"/>
                <w:bottom w:val="none" w:sz="0" w:space="0" w:color="auto"/>
                <w:right w:val="none" w:sz="0" w:space="0" w:color="auto"/>
              </w:divBdr>
            </w:div>
            <w:div w:id="1874462387">
              <w:marLeft w:val="0"/>
              <w:marRight w:val="0"/>
              <w:marTop w:val="0"/>
              <w:marBottom w:val="0"/>
              <w:divBdr>
                <w:top w:val="none" w:sz="0" w:space="0" w:color="auto"/>
                <w:left w:val="none" w:sz="0" w:space="0" w:color="auto"/>
                <w:bottom w:val="none" w:sz="0" w:space="0" w:color="auto"/>
                <w:right w:val="none" w:sz="0" w:space="0" w:color="auto"/>
              </w:divBdr>
            </w:div>
            <w:div w:id="2047369037">
              <w:marLeft w:val="0"/>
              <w:marRight w:val="0"/>
              <w:marTop w:val="0"/>
              <w:marBottom w:val="0"/>
              <w:divBdr>
                <w:top w:val="none" w:sz="0" w:space="0" w:color="auto"/>
                <w:left w:val="none" w:sz="0" w:space="0" w:color="auto"/>
                <w:bottom w:val="none" w:sz="0" w:space="0" w:color="auto"/>
                <w:right w:val="none" w:sz="0" w:space="0" w:color="auto"/>
              </w:divBdr>
            </w:div>
            <w:div w:id="535124468">
              <w:marLeft w:val="0"/>
              <w:marRight w:val="0"/>
              <w:marTop w:val="0"/>
              <w:marBottom w:val="0"/>
              <w:divBdr>
                <w:top w:val="none" w:sz="0" w:space="0" w:color="auto"/>
                <w:left w:val="none" w:sz="0" w:space="0" w:color="auto"/>
                <w:bottom w:val="none" w:sz="0" w:space="0" w:color="auto"/>
                <w:right w:val="none" w:sz="0" w:space="0" w:color="auto"/>
              </w:divBdr>
            </w:div>
            <w:div w:id="325323862">
              <w:marLeft w:val="0"/>
              <w:marRight w:val="0"/>
              <w:marTop w:val="0"/>
              <w:marBottom w:val="0"/>
              <w:divBdr>
                <w:top w:val="none" w:sz="0" w:space="0" w:color="auto"/>
                <w:left w:val="none" w:sz="0" w:space="0" w:color="auto"/>
                <w:bottom w:val="none" w:sz="0" w:space="0" w:color="auto"/>
                <w:right w:val="none" w:sz="0" w:space="0" w:color="auto"/>
              </w:divBdr>
            </w:div>
            <w:div w:id="1125734762">
              <w:marLeft w:val="0"/>
              <w:marRight w:val="0"/>
              <w:marTop w:val="0"/>
              <w:marBottom w:val="0"/>
              <w:divBdr>
                <w:top w:val="none" w:sz="0" w:space="0" w:color="auto"/>
                <w:left w:val="none" w:sz="0" w:space="0" w:color="auto"/>
                <w:bottom w:val="none" w:sz="0" w:space="0" w:color="auto"/>
                <w:right w:val="none" w:sz="0" w:space="0" w:color="auto"/>
              </w:divBdr>
            </w:div>
            <w:div w:id="1552880798">
              <w:marLeft w:val="0"/>
              <w:marRight w:val="0"/>
              <w:marTop w:val="0"/>
              <w:marBottom w:val="0"/>
              <w:divBdr>
                <w:top w:val="none" w:sz="0" w:space="0" w:color="auto"/>
                <w:left w:val="none" w:sz="0" w:space="0" w:color="auto"/>
                <w:bottom w:val="none" w:sz="0" w:space="0" w:color="auto"/>
                <w:right w:val="none" w:sz="0" w:space="0" w:color="auto"/>
              </w:divBdr>
            </w:div>
            <w:div w:id="139615942">
              <w:marLeft w:val="0"/>
              <w:marRight w:val="0"/>
              <w:marTop w:val="0"/>
              <w:marBottom w:val="0"/>
              <w:divBdr>
                <w:top w:val="none" w:sz="0" w:space="0" w:color="auto"/>
                <w:left w:val="none" w:sz="0" w:space="0" w:color="auto"/>
                <w:bottom w:val="none" w:sz="0" w:space="0" w:color="auto"/>
                <w:right w:val="none" w:sz="0" w:space="0" w:color="auto"/>
              </w:divBdr>
            </w:div>
            <w:div w:id="1946116278">
              <w:marLeft w:val="0"/>
              <w:marRight w:val="0"/>
              <w:marTop w:val="0"/>
              <w:marBottom w:val="0"/>
              <w:divBdr>
                <w:top w:val="none" w:sz="0" w:space="0" w:color="auto"/>
                <w:left w:val="none" w:sz="0" w:space="0" w:color="auto"/>
                <w:bottom w:val="none" w:sz="0" w:space="0" w:color="auto"/>
                <w:right w:val="none" w:sz="0" w:space="0" w:color="auto"/>
              </w:divBdr>
            </w:div>
            <w:div w:id="1244484997">
              <w:marLeft w:val="0"/>
              <w:marRight w:val="0"/>
              <w:marTop w:val="0"/>
              <w:marBottom w:val="0"/>
              <w:divBdr>
                <w:top w:val="none" w:sz="0" w:space="0" w:color="auto"/>
                <w:left w:val="none" w:sz="0" w:space="0" w:color="auto"/>
                <w:bottom w:val="none" w:sz="0" w:space="0" w:color="auto"/>
                <w:right w:val="none" w:sz="0" w:space="0" w:color="auto"/>
              </w:divBdr>
            </w:div>
            <w:div w:id="1650940121">
              <w:marLeft w:val="0"/>
              <w:marRight w:val="0"/>
              <w:marTop w:val="0"/>
              <w:marBottom w:val="0"/>
              <w:divBdr>
                <w:top w:val="none" w:sz="0" w:space="0" w:color="auto"/>
                <w:left w:val="none" w:sz="0" w:space="0" w:color="auto"/>
                <w:bottom w:val="none" w:sz="0" w:space="0" w:color="auto"/>
                <w:right w:val="none" w:sz="0" w:space="0" w:color="auto"/>
              </w:divBdr>
            </w:div>
            <w:div w:id="278881023">
              <w:marLeft w:val="0"/>
              <w:marRight w:val="0"/>
              <w:marTop w:val="0"/>
              <w:marBottom w:val="0"/>
              <w:divBdr>
                <w:top w:val="none" w:sz="0" w:space="0" w:color="auto"/>
                <w:left w:val="none" w:sz="0" w:space="0" w:color="auto"/>
                <w:bottom w:val="none" w:sz="0" w:space="0" w:color="auto"/>
                <w:right w:val="none" w:sz="0" w:space="0" w:color="auto"/>
              </w:divBdr>
            </w:div>
            <w:div w:id="51926503">
              <w:marLeft w:val="0"/>
              <w:marRight w:val="0"/>
              <w:marTop w:val="0"/>
              <w:marBottom w:val="0"/>
              <w:divBdr>
                <w:top w:val="none" w:sz="0" w:space="0" w:color="auto"/>
                <w:left w:val="none" w:sz="0" w:space="0" w:color="auto"/>
                <w:bottom w:val="none" w:sz="0" w:space="0" w:color="auto"/>
                <w:right w:val="none" w:sz="0" w:space="0" w:color="auto"/>
              </w:divBdr>
            </w:div>
            <w:div w:id="241375031">
              <w:marLeft w:val="0"/>
              <w:marRight w:val="0"/>
              <w:marTop w:val="0"/>
              <w:marBottom w:val="0"/>
              <w:divBdr>
                <w:top w:val="none" w:sz="0" w:space="0" w:color="auto"/>
                <w:left w:val="none" w:sz="0" w:space="0" w:color="auto"/>
                <w:bottom w:val="none" w:sz="0" w:space="0" w:color="auto"/>
                <w:right w:val="none" w:sz="0" w:space="0" w:color="auto"/>
              </w:divBdr>
            </w:div>
            <w:div w:id="905141336">
              <w:marLeft w:val="0"/>
              <w:marRight w:val="0"/>
              <w:marTop w:val="0"/>
              <w:marBottom w:val="0"/>
              <w:divBdr>
                <w:top w:val="none" w:sz="0" w:space="0" w:color="auto"/>
                <w:left w:val="none" w:sz="0" w:space="0" w:color="auto"/>
                <w:bottom w:val="none" w:sz="0" w:space="0" w:color="auto"/>
                <w:right w:val="none" w:sz="0" w:space="0" w:color="auto"/>
              </w:divBdr>
            </w:div>
            <w:div w:id="1266427895">
              <w:marLeft w:val="0"/>
              <w:marRight w:val="0"/>
              <w:marTop w:val="0"/>
              <w:marBottom w:val="0"/>
              <w:divBdr>
                <w:top w:val="none" w:sz="0" w:space="0" w:color="auto"/>
                <w:left w:val="none" w:sz="0" w:space="0" w:color="auto"/>
                <w:bottom w:val="none" w:sz="0" w:space="0" w:color="auto"/>
                <w:right w:val="none" w:sz="0" w:space="0" w:color="auto"/>
              </w:divBdr>
            </w:div>
            <w:div w:id="1038243393">
              <w:marLeft w:val="0"/>
              <w:marRight w:val="0"/>
              <w:marTop w:val="0"/>
              <w:marBottom w:val="0"/>
              <w:divBdr>
                <w:top w:val="none" w:sz="0" w:space="0" w:color="auto"/>
                <w:left w:val="none" w:sz="0" w:space="0" w:color="auto"/>
                <w:bottom w:val="none" w:sz="0" w:space="0" w:color="auto"/>
                <w:right w:val="none" w:sz="0" w:space="0" w:color="auto"/>
              </w:divBdr>
            </w:div>
            <w:div w:id="718431215">
              <w:marLeft w:val="0"/>
              <w:marRight w:val="0"/>
              <w:marTop w:val="0"/>
              <w:marBottom w:val="0"/>
              <w:divBdr>
                <w:top w:val="none" w:sz="0" w:space="0" w:color="auto"/>
                <w:left w:val="none" w:sz="0" w:space="0" w:color="auto"/>
                <w:bottom w:val="none" w:sz="0" w:space="0" w:color="auto"/>
                <w:right w:val="none" w:sz="0" w:space="0" w:color="auto"/>
              </w:divBdr>
            </w:div>
            <w:div w:id="1945455102">
              <w:marLeft w:val="0"/>
              <w:marRight w:val="0"/>
              <w:marTop w:val="0"/>
              <w:marBottom w:val="0"/>
              <w:divBdr>
                <w:top w:val="none" w:sz="0" w:space="0" w:color="auto"/>
                <w:left w:val="none" w:sz="0" w:space="0" w:color="auto"/>
                <w:bottom w:val="none" w:sz="0" w:space="0" w:color="auto"/>
                <w:right w:val="none" w:sz="0" w:space="0" w:color="auto"/>
              </w:divBdr>
            </w:div>
            <w:div w:id="816263557">
              <w:marLeft w:val="0"/>
              <w:marRight w:val="0"/>
              <w:marTop w:val="0"/>
              <w:marBottom w:val="0"/>
              <w:divBdr>
                <w:top w:val="none" w:sz="0" w:space="0" w:color="auto"/>
                <w:left w:val="none" w:sz="0" w:space="0" w:color="auto"/>
                <w:bottom w:val="none" w:sz="0" w:space="0" w:color="auto"/>
                <w:right w:val="none" w:sz="0" w:space="0" w:color="auto"/>
              </w:divBdr>
            </w:div>
            <w:div w:id="1576670977">
              <w:marLeft w:val="0"/>
              <w:marRight w:val="0"/>
              <w:marTop w:val="0"/>
              <w:marBottom w:val="0"/>
              <w:divBdr>
                <w:top w:val="none" w:sz="0" w:space="0" w:color="auto"/>
                <w:left w:val="none" w:sz="0" w:space="0" w:color="auto"/>
                <w:bottom w:val="none" w:sz="0" w:space="0" w:color="auto"/>
                <w:right w:val="none" w:sz="0" w:space="0" w:color="auto"/>
              </w:divBdr>
            </w:div>
            <w:div w:id="102507092">
              <w:marLeft w:val="0"/>
              <w:marRight w:val="0"/>
              <w:marTop w:val="0"/>
              <w:marBottom w:val="0"/>
              <w:divBdr>
                <w:top w:val="none" w:sz="0" w:space="0" w:color="auto"/>
                <w:left w:val="none" w:sz="0" w:space="0" w:color="auto"/>
                <w:bottom w:val="none" w:sz="0" w:space="0" w:color="auto"/>
                <w:right w:val="none" w:sz="0" w:space="0" w:color="auto"/>
              </w:divBdr>
            </w:div>
            <w:div w:id="56823402">
              <w:marLeft w:val="0"/>
              <w:marRight w:val="0"/>
              <w:marTop w:val="0"/>
              <w:marBottom w:val="0"/>
              <w:divBdr>
                <w:top w:val="none" w:sz="0" w:space="0" w:color="auto"/>
                <w:left w:val="none" w:sz="0" w:space="0" w:color="auto"/>
                <w:bottom w:val="none" w:sz="0" w:space="0" w:color="auto"/>
                <w:right w:val="none" w:sz="0" w:space="0" w:color="auto"/>
              </w:divBdr>
            </w:div>
            <w:div w:id="205337508">
              <w:marLeft w:val="0"/>
              <w:marRight w:val="0"/>
              <w:marTop w:val="0"/>
              <w:marBottom w:val="0"/>
              <w:divBdr>
                <w:top w:val="none" w:sz="0" w:space="0" w:color="auto"/>
                <w:left w:val="none" w:sz="0" w:space="0" w:color="auto"/>
                <w:bottom w:val="none" w:sz="0" w:space="0" w:color="auto"/>
                <w:right w:val="none" w:sz="0" w:space="0" w:color="auto"/>
              </w:divBdr>
            </w:div>
            <w:div w:id="918366952">
              <w:marLeft w:val="0"/>
              <w:marRight w:val="0"/>
              <w:marTop w:val="0"/>
              <w:marBottom w:val="0"/>
              <w:divBdr>
                <w:top w:val="none" w:sz="0" w:space="0" w:color="auto"/>
                <w:left w:val="none" w:sz="0" w:space="0" w:color="auto"/>
                <w:bottom w:val="none" w:sz="0" w:space="0" w:color="auto"/>
                <w:right w:val="none" w:sz="0" w:space="0" w:color="auto"/>
              </w:divBdr>
            </w:div>
            <w:div w:id="415516748">
              <w:marLeft w:val="0"/>
              <w:marRight w:val="0"/>
              <w:marTop w:val="0"/>
              <w:marBottom w:val="0"/>
              <w:divBdr>
                <w:top w:val="none" w:sz="0" w:space="0" w:color="auto"/>
                <w:left w:val="none" w:sz="0" w:space="0" w:color="auto"/>
                <w:bottom w:val="none" w:sz="0" w:space="0" w:color="auto"/>
                <w:right w:val="none" w:sz="0" w:space="0" w:color="auto"/>
              </w:divBdr>
            </w:div>
            <w:div w:id="795872228">
              <w:marLeft w:val="0"/>
              <w:marRight w:val="0"/>
              <w:marTop w:val="0"/>
              <w:marBottom w:val="0"/>
              <w:divBdr>
                <w:top w:val="none" w:sz="0" w:space="0" w:color="auto"/>
                <w:left w:val="none" w:sz="0" w:space="0" w:color="auto"/>
                <w:bottom w:val="none" w:sz="0" w:space="0" w:color="auto"/>
                <w:right w:val="none" w:sz="0" w:space="0" w:color="auto"/>
              </w:divBdr>
            </w:div>
            <w:div w:id="897979339">
              <w:marLeft w:val="0"/>
              <w:marRight w:val="0"/>
              <w:marTop w:val="0"/>
              <w:marBottom w:val="0"/>
              <w:divBdr>
                <w:top w:val="none" w:sz="0" w:space="0" w:color="auto"/>
                <w:left w:val="none" w:sz="0" w:space="0" w:color="auto"/>
                <w:bottom w:val="none" w:sz="0" w:space="0" w:color="auto"/>
                <w:right w:val="none" w:sz="0" w:space="0" w:color="auto"/>
              </w:divBdr>
            </w:div>
            <w:div w:id="1792505154">
              <w:marLeft w:val="0"/>
              <w:marRight w:val="0"/>
              <w:marTop w:val="0"/>
              <w:marBottom w:val="0"/>
              <w:divBdr>
                <w:top w:val="none" w:sz="0" w:space="0" w:color="auto"/>
                <w:left w:val="none" w:sz="0" w:space="0" w:color="auto"/>
                <w:bottom w:val="none" w:sz="0" w:space="0" w:color="auto"/>
                <w:right w:val="none" w:sz="0" w:space="0" w:color="auto"/>
              </w:divBdr>
            </w:div>
            <w:div w:id="320280309">
              <w:marLeft w:val="0"/>
              <w:marRight w:val="0"/>
              <w:marTop w:val="0"/>
              <w:marBottom w:val="0"/>
              <w:divBdr>
                <w:top w:val="none" w:sz="0" w:space="0" w:color="auto"/>
                <w:left w:val="none" w:sz="0" w:space="0" w:color="auto"/>
                <w:bottom w:val="none" w:sz="0" w:space="0" w:color="auto"/>
                <w:right w:val="none" w:sz="0" w:space="0" w:color="auto"/>
              </w:divBdr>
            </w:div>
            <w:div w:id="1151018032">
              <w:marLeft w:val="0"/>
              <w:marRight w:val="0"/>
              <w:marTop w:val="0"/>
              <w:marBottom w:val="0"/>
              <w:divBdr>
                <w:top w:val="none" w:sz="0" w:space="0" w:color="auto"/>
                <w:left w:val="none" w:sz="0" w:space="0" w:color="auto"/>
                <w:bottom w:val="none" w:sz="0" w:space="0" w:color="auto"/>
                <w:right w:val="none" w:sz="0" w:space="0" w:color="auto"/>
              </w:divBdr>
            </w:div>
            <w:div w:id="1569267708">
              <w:marLeft w:val="0"/>
              <w:marRight w:val="0"/>
              <w:marTop w:val="0"/>
              <w:marBottom w:val="0"/>
              <w:divBdr>
                <w:top w:val="none" w:sz="0" w:space="0" w:color="auto"/>
                <w:left w:val="none" w:sz="0" w:space="0" w:color="auto"/>
                <w:bottom w:val="none" w:sz="0" w:space="0" w:color="auto"/>
                <w:right w:val="none" w:sz="0" w:space="0" w:color="auto"/>
              </w:divBdr>
            </w:div>
            <w:div w:id="237642860">
              <w:marLeft w:val="0"/>
              <w:marRight w:val="0"/>
              <w:marTop w:val="0"/>
              <w:marBottom w:val="0"/>
              <w:divBdr>
                <w:top w:val="none" w:sz="0" w:space="0" w:color="auto"/>
                <w:left w:val="none" w:sz="0" w:space="0" w:color="auto"/>
                <w:bottom w:val="none" w:sz="0" w:space="0" w:color="auto"/>
                <w:right w:val="none" w:sz="0" w:space="0" w:color="auto"/>
              </w:divBdr>
            </w:div>
            <w:div w:id="1427265064">
              <w:marLeft w:val="0"/>
              <w:marRight w:val="0"/>
              <w:marTop w:val="0"/>
              <w:marBottom w:val="0"/>
              <w:divBdr>
                <w:top w:val="none" w:sz="0" w:space="0" w:color="auto"/>
                <w:left w:val="none" w:sz="0" w:space="0" w:color="auto"/>
                <w:bottom w:val="none" w:sz="0" w:space="0" w:color="auto"/>
                <w:right w:val="none" w:sz="0" w:space="0" w:color="auto"/>
              </w:divBdr>
            </w:div>
            <w:div w:id="1682124919">
              <w:marLeft w:val="0"/>
              <w:marRight w:val="0"/>
              <w:marTop w:val="0"/>
              <w:marBottom w:val="0"/>
              <w:divBdr>
                <w:top w:val="none" w:sz="0" w:space="0" w:color="auto"/>
                <w:left w:val="none" w:sz="0" w:space="0" w:color="auto"/>
                <w:bottom w:val="none" w:sz="0" w:space="0" w:color="auto"/>
                <w:right w:val="none" w:sz="0" w:space="0" w:color="auto"/>
              </w:divBdr>
            </w:div>
            <w:div w:id="1730612737">
              <w:marLeft w:val="0"/>
              <w:marRight w:val="0"/>
              <w:marTop w:val="0"/>
              <w:marBottom w:val="0"/>
              <w:divBdr>
                <w:top w:val="none" w:sz="0" w:space="0" w:color="auto"/>
                <w:left w:val="none" w:sz="0" w:space="0" w:color="auto"/>
                <w:bottom w:val="none" w:sz="0" w:space="0" w:color="auto"/>
                <w:right w:val="none" w:sz="0" w:space="0" w:color="auto"/>
              </w:divBdr>
            </w:div>
            <w:div w:id="1345671057">
              <w:marLeft w:val="0"/>
              <w:marRight w:val="0"/>
              <w:marTop w:val="0"/>
              <w:marBottom w:val="0"/>
              <w:divBdr>
                <w:top w:val="none" w:sz="0" w:space="0" w:color="auto"/>
                <w:left w:val="none" w:sz="0" w:space="0" w:color="auto"/>
                <w:bottom w:val="none" w:sz="0" w:space="0" w:color="auto"/>
                <w:right w:val="none" w:sz="0" w:space="0" w:color="auto"/>
              </w:divBdr>
            </w:div>
            <w:div w:id="77486993">
              <w:marLeft w:val="0"/>
              <w:marRight w:val="0"/>
              <w:marTop w:val="0"/>
              <w:marBottom w:val="0"/>
              <w:divBdr>
                <w:top w:val="none" w:sz="0" w:space="0" w:color="auto"/>
                <w:left w:val="none" w:sz="0" w:space="0" w:color="auto"/>
                <w:bottom w:val="none" w:sz="0" w:space="0" w:color="auto"/>
                <w:right w:val="none" w:sz="0" w:space="0" w:color="auto"/>
              </w:divBdr>
            </w:div>
            <w:div w:id="1583643517">
              <w:marLeft w:val="0"/>
              <w:marRight w:val="0"/>
              <w:marTop w:val="0"/>
              <w:marBottom w:val="0"/>
              <w:divBdr>
                <w:top w:val="none" w:sz="0" w:space="0" w:color="auto"/>
                <w:left w:val="none" w:sz="0" w:space="0" w:color="auto"/>
                <w:bottom w:val="none" w:sz="0" w:space="0" w:color="auto"/>
                <w:right w:val="none" w:sz="0" w:space="0" w:color="auto"/>
              </w:divBdr>
            </w:div>
            <w:div w:id="96685097">
              <w:marLeft w:val="0"/>
              <w:marRight w:val="0"/>
              <w:marTop w:val="0"/>
              <w:marBottom w:val="0"/>
              <w:divBdr>
                <w:top w:val="none" w:sz="0" w:space="0" w:color="auto"/>
                <w:left w:val="none" w:sz="0" w:space="0" w:color="auto"/>
                <w:bottom w:val="none" w:sz="0" w:space="0" w:color="auto"/>
                <w:right w:val="none" w:sz="0" w:space="0" w:color="auto"/>
              </w:divBdr>
            </w:div>
            <w:div w:id="1748110487">
              <w:marLeft w:val="0"/>
              <w:marRight w:val="0"/>
              <w:marTop w:val="0"/>
              <w:marBottom w:val="0"/>
              <w:divBdr>
                <w:top w:val="none" w:sz="0" w:space="0" w:color="auto"/>
                <w:left w:val="none" w:sz="0" w:space="0" w:color="auto"/>
                <w:bottom w:val="none" w:sz="0" w:space="0" w:color="auto"/>
                <w:right w:val="none" w:sz="0" w:space="0" w:color="auto"/>
              </w:divBdr>
            </w:div>
            <w:div w:id="442959852">
              <w:marLeft w:val="0"/>
              <w:marRight w:val="0"/>
              <w:marTop w:val="0"/>
              <w:marBottom w:val="0"/>
              <w:divBdr>
                <w:top w:val="none" w:sz="0" w:space="0" w:color="auto"/>
                <w:left w:val="none" w:sz="0" w:space="0" w:color="auto"/>
                <w:bottom w:val="none" w:sz="0" w:space="0" w:color="auto"/>
                <w:right w:val="none" w:sz="0" w:space="0" w:color="auto"/>
              </w:divBdr>
            </w:div>
            <w:div w:id="103118482">
              <w:marLeft w:val="0"/>
              <w:marRight w:val="0"/>
              <w:marTop w:val="0"/>
              <w:marBottom w:val="0"/>
              <w:divBdr>
                <w:top w:val="none" w:sz="0" w:space="0" w:color="auto"/>
                <w:left w:val="none" w:sz="0" w:space="0" w:color="auto"/>
                <w:bottom w:val="none" w:sz="0" w:space="0" w:color="auto"/>
                <w:right w:val="none" w:sz="0" w:space="0" w:color="auto"/>
              </w:divBdr>
            </w:div>
            <w:div w:id="1642346927">
              <w:marLeft w:val="0"/>
              <w:marRight w:val="0"/>
              <w:marTop w:val="0"/>
              <w:marBottom w:val="0"/>
              <w:divBdr>
                <w:top w:val="none" w:sz="0" w:space="0" w:color="auto"/>
                <w:left w:val="none" w:sz="0" w:space="0" w:color="auto"/>
                <w:bottom w:val="none" w:sz="0" w:space="0" w:color="auto"/>
                <w:right w:val="none" w:sz="0" w:space="0" w:color="auto"/>
              </w:divBdr>
            </w:div>
            <w:div w:id="2121953857">
              <w:marLeft w:val="0"/>
              <w:marRight w:val="0"/>
              <w:marTop w:val="0"/>
              <w:marBottom w:val="0"/>
              <w:divBdr>
                <w:top w:val="none" w:sz="0" w:space="0" w:color="auto"/>
                <w:left w:val="none" w:sz="0" w:space="0" w:color="auto"/>
                <w:bottom w:val="none" w:sz="0" w:space="0" w:color="auto"/>
                <w:right w:val="none" w:sz="0" w:space="0" w:color="auto"/>
              </w:divBdr>
            </w:div>
            <w:div w:id="1407611361">
              <w:marLeft w:val="0"/>
              <w:marRight w:val="0"/>
              <w:marTop w:val="0"/>
              <w:marBottom w:val="0"/>
              <w:divBdr>
                <w:top w:val="none" w:sz="0" w:space="0" w:color="auto"/>
                <w:left w:val="none" w:sz="0" w:space="0" w:color="auto"/>
                <w:bottom w:val="none" w:sz="0" w:space="0" w:color="auto"/>
                <w:right w:val="none" w:sz="0" w:space="0" w:color="auto"/>
              </w:divBdr>
            </w:div>
            <w:div w:id="2083217781">
              <w:marLeft w:val="0"/>
              <w:marRight w:val="0"/>
              <w:marTop w:val="0"/>
              <w:marBottom w:val="0"/>
              <w:divBdr>
                <w:top w:val="none" w:sz="0" w:space="0" w:color="auto"/>
                <w:left w:val="none" w:sz="0" w:space="0" w:color="auto"/>
                <w:bottom w:val="none" w:sz="0" w:space="0" w:color="auto"/>
                <w:right w:val="none" w:sz="0" w:space="0" w:color="auto"/>
              </w:divBdr>
            </w:div>
            <w:div w:id="1527986235">
              <w:marLeft w:val="0"/>
              <w:marRight w:val="0"/>
              <w:marTop w:val="0"/>
              <w:marBottom w:val="0"/>
              <w:divBdr>
                <w:top w:val="none" w:sz="0" w:space="0" w:color="auto"/>
                <w:left w:val="none" w:sz="0" w:space="0" w:color="auto"/>
                <w:bottom w:val="none" w:sz="0" w:space="0" w:color="auto"/>
                <w:right w:val="none" w:sz="0" w:space="0" w:color="auto"/>
              </w:divBdr>
            </w:div>
            <w:div w:id="1434476531">
              <w:marLeft w:val="0"/>
              <w:marRight w:val="0"/>
              <w:marTop w:val="0"/>
              <w:marBottom w:val="0"/>
              <w:divBdr>
                <w:top w:val="none" w:sz="0" w:space="0" w:color="auto"/>
                <w:left w:val="none" w:sz="0" w:space="0" w:color="auto"/>
                <w:bottom w:val="none" w:sz="0" w:space="0" w:color="auto"/>
                <w:right w:val="none" w:sz="0" w:space="0" w:color="auto"/>
              </w:divBdr>
            </w:div>
            <w:div w:id="238565029">
              <w:marLeft w:val="0"/>
              <w:marRight w:val="0"/>
              <w:marTop w:val="0"/>
              <w:marBottom w:val="0"/>
              <w:divBdr>
                <w:top w:val="none" w:sz="0" w:space="0" w:color="auto"/>
                <w:left w:val="none" w:sz="0" w:space="0" w:color="auto"/>
                <w:bottom w:val="none" w:sz="0" w:space="0" w:color="auto"/>
                <w:right w:val="none" w:sz="0" w:space="0" w:color="auto"/>
              </w:divBdr>
            </w:div>
            <w:div w:id="2132547423">
              <w:marLeft w:val="0"/>
              <w:marRight w:val="0"/>
              <w:marTop w:val="0"/>
              <w:marBottom w:val="0"/>
              <w:divBdr>
                <w:top w:val="none" w:sz="0" w:space="0" w:color="auto"/>
                <w:left w:val="none" w:sz="0" w:space="0" w:color="auto"/>
                <w:bottom w:val="none" w:sz="0" w:space="0" w:color="auto"/>
                <w:right w:val="none" w:sz="0" w:space="0" w:color="auto"/>
              </w:divBdr>
            </w:div>
            <w:div w:id="567766892">
              <w:marLeft w:val="0"/>
              <w:marRight w:val="0"/>
              <w:marTop w:val="0"/>
              <w:marBottom w:val="0"/>
              <w:divBdr>
                <w:top w:val="none" w:sz="0" w:space="0" w:color="auto"/>
                <w:left w:val="none" w:sz="0" w:space="0" w:color="auto"/>
                <w:bottom w:val="none" w:sz="0" w:space="0" w:color="auto"/>
                <w:right w:val="none" w:sz="0" w:space="0" w:color="auto"/>
              </w:divBdr>
            </w:div>
            <w:div w:id="936713062">
              <w:marLeft w:val="0"/>
              <w:marRight w:val="0"/>
              <w:marTop w:val="0"/>
              <w:marBottom w:val="0"/>
              <w:divBdr>
                <w:top w:val="none" w:sz="0" w:space="0" w:color="auto"/>
                <w:left w:val="none" w:sz="0" w:space="0" w:color="auto"/>
                <w:bottom w:val="none" w:sz="0" w:space="0" w:color="auto"/>
                <w:right w:val="none" w:sz="0" w:space="0" w:color="auto"/>
              </w:divBdr>
            </w:div>
            <w:div w:id="748355805">
              <w:marLeft w:val="0"/>
              <w:marRight w:val="0"/>
              <w:marTop w:val="0"/>
              <w:marBottom w:val="0"/>
              <w:divBdr>
                <w:top w:val="none" w:sz="0" w:space="0" w:color="auto"/>
                <w:left w:val="none" w:sz="0" w:space="0" w:color="auto"/>
                <w:bottom w:val="none" w:sz="0" w:space="0" w:color="auto"/>
                <w:right w:val="none" w:sz="0" w:space="0" w:color="auto"/>
              </w:divBdr>
            </w:div>
            <w:div w:id="901981682">
              <w:marLeft w:val="0"/>
              <w:marRight w:val="0"/>
              <w:marTop w:val="0"/>
              <w:marBottom w:val="0"/>
              <w:divBdr>
                <w:top w:val="none" w:sz="0" w:space="0" w:color="auto"/>
                <w:left w:val="none" w:sz="0" w:space="0" w:color="auto"/>
                <w:bottom w:val="none" w:sz="0" w:space="0" w:color="auto"/>
                <w:right w:val="none" w:sz="0" w:space="0" w:color="auto"/>
              </w:divBdr>
            </w:div>
            <w:div w:id="1506507092">
              <w:marLeft w:val="0"/>
              <w:marRight w:val="0"/>
              <w:marTop w:val="0"/>
              <w:marBottom w:val="0"/>
              <w:divBdr>
                <w:top w:val="none" w:sz="0" w:space="0" w:color="auto"/>
                <w:left w:val="none" w:sz="0" w:space="0" w:color="auto"/>
                <w:bottom w:val="none" w:sz="0" w:space="0" w:color="auto"/>
                <w:right w:val="none" w:sz="0" w:space="0" w:color="auto"/>
              </w:divBdr>
            </w:div>
            <w:div w:id="923758890">
              <w:marLeft w:val="0"/>
              <w:marRight w:val="0"/>
              <w:marTop w:val="0"/>
              <w:marBottom w:val="0"/>
              <w:divBdr>
                <w:top w:val="none" w:sz="0" w:space="0" w:color="auto"/>
                <w:left w:val="none" w:sz="0" w:space="0" w:color="auto"/>
                <w:bottom w:val="none" w:sz="0" w:space="0" w:color="auto"/>
                <w:right w:val="none" w:sz="0" w:space="0" w:color="auto"/>
              </w:divBdr>
            </w:div>
            <w:div w:id="248007523">
              <w:marLeft w:val="0"/>
              <w:marRight w:val="0"/>
              <w:marTop w:val="0"/>
              <w:marBottom w:val="0"/>
              <w:divBdr>
                <w:top w:val="none" w:sz="0" w:space="0" w:color="auto"/>
                <w:left w:val="none" w:sz="0" w:space="0" w:color="auto"/>
                <w:bottom w:val="none" w:sz="0" w:space="0" w:color="auto"/>
                <w:right w:val="none" w:sz="0" w:space="0" w:color="auto"/>
              </w:divBdr>
            </w:div>
            <w:div w:id="675618248">
              <w:marLeft w:val="0"/>
              <w:marRight w:val="0"/>
              <w:marTop w:val="0"/>
              <w:marBottom w:val="0"/>
              <w:divBdr>
                <w:top w:val="none" w:sz="0" w:space="0" w:color="auto"/>
                <w:left w:val="none" w:sz="0" w:space="0" w:color="auto"/>
                <w:bottom w:val="none" w:sz="0" w:space="0" w:color="auto"/>
                <w:right w:val="none" w:sz="0" w:space="0" w:color="auto"/>
              </w:divBdr>
            </w:div>
            <w:div w:id="341324189">
              <w:marLeft w:val="0"/>
              <w:marRight w:val="0"/>
              <w:marTop w:val="0"/>
              <w:marBottom w:val="0"/>
              <w:divBdr>
                <w:top w:val="none" w:sz="0" w:space="0" w:color="auto"/>
                <w:left w:val="none" w:sz="0" w:space="0" w:color="auto"/>
                <w:bottom w:val="none" w:sz="0" w:space="0" w:color="auto"/>
                <w:right w:val="none" w:sz="0" w:space="0" w:color="auto"/>
              </w:divBdr>
            </w:div>
            <w:div w:id="2048604714">
              <w:marLeft w:val="0"/>
              <w:marRight w:val="0"/>
              <w:marTop w:val="0"/>
              <w:marBottom w:val="0"/>
              <w:divBdr>
                <w:top w:val="none" w:sz="0" w:space="0" w:color="auto"/>
                <w:left w:val="none" w:sz="0" w:space="0" w:color="auto"/>
                <w:bottom w:val="none" w:sz="0" w:space="0" w:color="auto"/>
                <w:right w:val="none" w:sz="0" w:space="0" w:color="auto"/>
              </w:divBdr>
            </w:div>
            <w:div w:id="427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2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17</Pages>
  <Words>5314</Words>
  <Characters>28701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Glauco</dc:creator>
  <cp:lastModifiedBy>Glauco</cp:lastModifiedBy>
  <cp:revision>7</cp:revision>
  <cp:lastPrinted>2013-05-14T03:47:00Z</cp:lastPrinted>
  <dcterms:created xsi:type="dcterms:W3CDTF">2015-07-27T21:51:00Z</dcterms:created>
  <dcterms:modified xsi:type="dcterms:W3CDTF">2015-08-02T03:16:00Z</dcterms:modified>
</cp:coreProperties>
</file>