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F2" w:rsidRDefault="00BD173A" w:rsidP="00900C21">
      <w:pPr>
        <w:pStyle w:val="NormalWeb"/>
        <w:spacing w:before="0" w:beforeAutospacing="0" w:after="0" w:afterAutospacing="0"/>
        <w:jc w:val="center"/>
        <w:rPr>
          <w:rStyle w:val="Forte"/>
        </w:rPr>
      </w:pPr>
      <w:r>
        <w:rPr>
          <w:rStyle w:val="Forte"/>
        </w:rPr>
        <w:t xml:space="preserve">A </w:t>
      </w:r>
      <w:r w:rsidR="00217156">
        <w:rPr>
          <w:rStyle w:val="Forte"/>
        </w:rPr>
        <w:t>G</w:t>
      </w:r>
      <w:r w:rsidR="004A2EF2" w:rsidRPr="004A2EF2">
        <w:rPr>
          <w:rStyle w:val="Forte"/>
        </w:rPr>
        <w:t xml:space="preserve">estão do </w:t>
      </w:r>
      <w:r w:rsidR="00217156">
        <w:rPr>
          <w:rStyle w:val="Forte"/>
        </w:rPr>
        <w:t>P</w:t>
      </w:r>
      <w:r w:rsidR="004A2EF2" w:rsidRPr="004A2EF2">
        <w:rPr>
          <w:rStyle w:val="Forte"/>
        </w:rPr>
        <w:t xml:space="preserve">rocesso de </w:t>
      </w:r>
      <w:r w:rsidR="00217156">
        <w:rPr>
          <w:rStyle w:val="Forte"/>
        </w:rPr>
        <w:t>D</w:t>
      </w:r>
      <w:r w:rsidR="004A2EF2" w:rsidRPr="004A2EF2">
        <w:rPr>
          <w:rStyle w:val="Forte"/>
        </w:rPr>
        <w:t xml:space="preserve">esenvolvimento de </w:t>
      </w:r>
      <w:r w:rsidR="00217156">
        <w:rPr>
          <w:rStyle w:val="Forte"/>
        </w:rPr>
        <w:t>P</w:t>
      </w:r>
      <w:r w:rsidR="004A2EF2" w:rsidRPr="004A2EF2">
        <w:rPr>
          <w:rStyle w:val="Forte"/>
        </w:rPr>
        <w:t xml:space="preserve">rodutos em </w:t>
      </w:r>
      <w:r w:rsidR="00217156">
        <w:rPr>
          <w:rStyle w:val="Forte"/>
        </w:rPr>
        <w:t>E</w:t>
      </w:r>
      <w:r w:rsidR="004A2EF2" w:rsidRPr="004A2EF2">
        <w:rPr>
          <w:rStyle w:val="Forte"/>
        </w:rPr>
        <w:t xml:space="preserve">mpresas </w:t>
      </w:r>
      <w:r w:rsidR="00217156">
        <w:rPr>
          <w:rStyle w:val="Forte"/>
        </w:rPr>
        <w:t>F</w:t>
      </w:r>
      <w:r w:rsidR="004A2EF2" w:rsidRPr="004A2EF2">
        <w:rPr>
          <w:rStyle w:val="Forte"/>
        </w:rPr>
        <w:t xml:space="preserve">ornecedoras de </w:t>
      </w:r>
      <w:r w:rsidR="00217156">
        <w:rPr>
          <w:rStyle w:val="Forte"/>
        </w:rPr>
        <w:t>B</w:t>
      </w:r>
      <w:r w:rsidR="004A2EF2" w:rsidRPr="004A2EF2">
        <w:rPr>
          <w:rStyle w:val="Forte"/>
        </w:rPr>
        <w:t xml:space="preserve">ens de </w:t>
      </w:r>
      <w:r w:rsidR="00217156">
        <w:rPr>
          <w:rStyle w:val="Forte"/>
        </w:rPr>
        <w:t>C</w:t>
      </w:r>
      <w:r w:rsidR="004A2EF2" w:rsidRPr="004A2EF2">
        <w:rPr>
          <w:rStyle w:val="Forte"/>
        </w:rPr>
        <w:t xml:space="preserve">apital para o Setor </w:t>
      </w:r>
      <w:proofErr w:type="spellStart"/>
      <w:r w:rsidR="004A2EF2" w:rsidRPr="004A2EF2">
        <w:rPr>
          <w:rStyle w:val="Forte"/>
        </w:rPr>
        <w:t>Sucro</w:t>
      </w:r>
      <w:r w:rsidR="00B57272">
        <w:rPr>
          <w:rStyle w:val="Forte"/>
        </w:rPr>
        <w:t>enegético</w:t>
      </w:r>
      <w:proofErr w:type="spellEnd"/>
    </w:p>
    <w:p w:rsidR="00900C21" w:rsidRDefault="00900C21" w:rsidP="00900C21">
      <w:pPr>
        <w:pStyle w:val="NormalWeb"/>
        <w:spacing w:before="0" w:beforeAutospacing="0" w:after="0" w:afterAutospacing="0"/>
        <w:jc w:val="center"/>
        <w:rPr>
          <w:rStyle w:val="Forte"/>
          <w:b w:val="0"/>
        </w:rPr>
      </w:pPr>
    </w:p>
    <w:p w:rsidR="00BC1F70" w:rsidRPr="00EA51AD" w:rsidRDefault="00BC1F70" w:rsidP="00EA51AD">
      <w:pPr>
        <w:pStyle w:val="NormalWeb"/>
        <w:spacing w:before="0" w:beforeAutospacing="0" w:after="0" w:afterAutospacing="0" w:line="360" w:lineRule="auto"/>
        <w:jc w:val="both"/>
        <w:rPr>
          <w:rStyle w:val="Forte"/>
        </w:rPr>
      </w:pPr>
      <w:r w:rsidRPr="00EA51AD">
        <w:rPr>
          <w:rStyle w:val="Forte"/>
        </w:rPr>
        <w:t xml:space="preserve">RESUMO </w:t>
      </w:r>
    </w:p>
    <w:p w:rsidR="003B7A8A" w:rsidRPr="00553F73" w:rsidRDefault="00F10542" w:rsidP="00580BDA">
      <w:pPr>
        <w:spacing w:after="0"/>
        <w:jc w:val="both"/>
        <w:rPr>
          <w:szCs w:val="24"/>
        </w:rPr>
      </w:pPr>
      <w:r w:rsidRPr="00553F73">
        <w:rPr>
          <w:szCs w:val="24"/>
        </w:rPr>
        <w:t>O</w:t>
      </w:r>
      <w:r w:rsidR="003B7A8A" w:rsidRPr="00553F73">
        <w:rPr>
          <w:szCs w:val="24"/>
        </w:rPr>
        <w:t xml:space="preserve"> </w:t>
      </w:r>
      <w:r w:rsidR="0098726F" w:rsidRPr="00553F73">
        <w:rPr>
          <w:szCs w:val="24"/>
        </w:rPr>
        <w:t>trabalho</w:t>
      </w:r>
      <w:r w:rsidR="00580BDA" w:rsidRPr="00553F73">
        <w:rPr>
          <w:szCs w:val="24"/>
        </w:rPr>
        <w:t xml:space="preserve"> </w:t>
      </w:r>
      <w:r w:rsidR="00A30A14" w:rsidRPr="00553F73">
        <w:rPr>
          <w:szCs w:val="24"/>
        </w:rPr>
        <w:t>analisa a gestão do Processo de Desenvolvimento de P</w:t>
      </w:r>
      <w:r w:rsidR="003B7A8A" w:rsidRPr="00553F73">
        <w:rPr>
          <w:szCs w:val="24"/>
        </w:rPr>
        <w:t>rodutos</w:t>
      </w:r>
      <w:r w:rsidR="00BD173A" w:rsidRPr="00553F73">
        <w:rPr>
          <w:szCs w:val="24"/>
        </w:rPr>
        <w:t xml:space="preserve"> (PDP)</w:t>
      </w:r>
      <w:r w:rsidR="003B7A8A" w:rsidRPr="00553F73">
        <w:rPr>
          <w:szCs w:val="24"/>
        </w:rPr>
        <w:t xml:space="preserve"> em uma amostra de empresas</w:t>
      </w:r>
      <w:r w:rsidR="00BD173A" w:rsidRPr="00553F73">
        <w:rPr>
          <w:szCs w:val="24"/>
        </w:rPr>
        <w:t xml:space="preserve"> industriais</w:t>
      </w:r>
      <w:r w:rsidR="008777D7" w:rsidRPr="00553F73">
        <w:rPr>
          <w:szCs w:val="24"/>
        </w:rPr>
        <w:t xml:space="preserve"> </w:t>
      </w:r>
      <w:r w:rsidR="00476EC0" w:rsidRPr="00553F73">
        <w:rPr>
          <w:szCs w:val="24"/>
        </w:rPr>
        <w:t xml:space="preserve">fornecedoras </w:t>
      </w:r>
      <w:r w:rsidR="003B7A8A" w:rsidRPr="00553F73">
        <w:rPr>
          <w:szCs w:val="24"/>
        </w:rPr>
        <w:t>de bens de capita</w:t>
      </w:r>
      <w:r w:rsidR="00476EC0" w:rsidRPr="00553F73">
        <w:rPr>
          <w:szCs w:val="24"/>
        </w:rPr>
        <w:t xml:space="preserve">l para </w:t>
      </w:r>
      <w:r w:rsidR="00592728">
        <w:rPr>
          <w:szCs w:val="24"/>
        </w:rPr>
        <w:t>processamento de açúcar e álcool</w:t>
      </w:r>
      <w:r w:rsidR="003B7A8A" w:rsidRPr="00553F73">
        <w:rPr>
          <w:szCs w:val="24"/>
        </w:rPr>
        <w:t xml:space="preserve">. </w:t>
      </w:r>
      <w:r w:rsidR="008777D7" w:rsidRPr="00553F73">
        <w:rPr>
          <w:szCs w:val="24"/>
        </w:rPr>
        <w:t xml:space="preserve">Foi conduzido um </w:t>
      </w:r>
      <w:proofErr w:type="spellStart"/>
      <w:r w:rsidR="00476EC0" w:rsidRPr="00553F73">
        <w:rPr>
          <w:i/>
          <w:szCs w:val="24"/>
        </w:rPr>
        <w:t>s</w:t>
      </w:r>
      <w:r w:rsidR="003B7A8A" w:rsidRPr="00553F73">
        <w:rPr>
          <w:i/>
          <w:szCs w:val="24"/>
        </w:rPr>
        <w:t>urvey</w:t>
      </w:r>
      <w:proofErr w:type="spellEnd"/>
      <w:r w:rsidR="00476EC0" w:rsidRPr="00553F73">
        <w:rPr>
          <w:szCs w:val="24"/>
        </w:rPr>
        <w:t xml:space="preserve"> utilizando um questionário aplicado </w:t>
      </w:r>
      <w:r w:rsidR="003B7A8A" w:rsidRPr="00553F73">
        <w:rPr>
          <w:i/>
          <w:szCs w:val="24"/>
        </w:rPr>
        <w:t>in loco</w:t>
      </w:r>
      <w:r w:rsidR="003B7A8A" w:rsidRPr="00553F73">
        <w:rPr>
          <w:szCs w:val="24"/>
        </w:rPr>
        <w:t xml:space="preserve"> junto aos responsáveis pelo desenvolvimento de </w:t>
      </w:r>
      <w:r w:rsidR="003B7A8A" w:rsidRPr="00592728">
        <w:rPr>
          <w:szCs w:val="24"/>
        </w:rPr>
        <w:t xml:space="preserve">produtos </w:t>
      </w:r>
      <w:r w:rsidR="00476EC0" w:rsidRPr="00592728">
        <w:rPr>
          <w:szCs w:val="24"/>
        </w:rPr>
        <w:t>numa amostra de</w:t>
      </w:r>
      <w:r w:rsidR="00BD173A" w:rsidRPr="00592728">
        <w:rPr>
          <w:szCs w:val="24"/>
        </w:rPr>
        <w:t xml:space="preserve"> 31</w:t>
      </w:r>
      <w:r w:rsidR="003B7A8A" w:rsidRPr="00592728">
        <w:rPr>
          <w:szCs w:val="24"/>
        </w:rPr>
        <w:t xml:space="preserve"> empresas. </w:t>
      </w:r>
      <w:r w:rsidR="00337C95" w:rsidRPr="00592728">
        <w:rPr>
          <w:szCs w:val="24"/>
        </w:rPr>
        <w:t>A técnica a</w:t>
      </w:r>
      <w:r w:rsidR="001F704F" w:rsidRPr="00592728">
        <w:rPr>
          <w:szCs w:val="24"/>
        </w:rPr>
        <w:t xml:space="preserve">nálise de </w:t>
      </w:r>
      <w:r w:rsidR="001F704F" w:rsidRPr="00592728">
        <w:rPr>
          <w:i/>
          <w:szCs w:val="24"/>
        </w:rPr>
        <w:t>cluster</w:t>
      </w:r>
      <w:r w:rsidR="001F704F" w:rsidRPr="00592728">
        <w:rPr>
          <w:szCs w:val="24"/>
        </w:rPr>
        <w:t xml:space="preserve"> foi </w:t>
      </w:r>
      <w:r w:rsidR="00202608" w:rsidRPr="00592728">
        <w:rPr>
          <w:szCs w:val="24"/>
        </w:rPr>
        <w:t xml:space="preserve">aplicada </w:t>
      </w:r>
      <w:r w:rsidR="001F704F" w:rsidRPr="00592728">
        <w:rPr>
          <w:szCs w:val="24"/>
        </w:rPr>
        <w:t>para classificar as empresas pel</w:t>
      </w:r>
      <w:r w:rsidR="00CE7C46" w:rsidRPr="00592728">
        <w:rPr>
          <w:szCs w:val="24"/>
        </w:rPr>
        <w:t>o grau de</w:t>
      </w:r>
      <w:r w:rsidR="001F704F" w:rsidRPr="00592728">
        <w:rPr>
          <w:szCs w:val="24"/>
        </w:rPr>
        <w:t xml:space="preserve"> </w:t>
      </w:r>
      <w:r w:rsidR="00FC71ED" w:rsidRPr="00592728">
        <w:rPr>
          <w:szCs w:val="24"/>
        </w:rPr>
        <w:t>estruturação</w:t>
      </w:r>
      <w:r w:rsidR="001F704F" w:rsidRPr="00592728">
        <w:rPr>
          <w:szCs w:val="24"/>
        </w:rPr>
        <w:t xml:space="preserve"> de procedimentos</w:t>
      </w:r>
      <w:r w:rsidR="00C65C18" w:rsidRPr="00592728">
        <w:rPr>
          <w:szCs w:val="24"/>
        </w:rPr>
        <w:t xml:space="preserve"> estratégicos</w:t>
      </w:r>
      <w:r w:rsidR="00F740C8" w:rsidRPr="00592728">
        <w:rPr>
          <w:szCs w:val="24"/>
        </w:rPr>
        <w:t>,</w:t>
      </w:r>
      <w:r w:rsidR="00C65C18" w:rsidRPr="00592728">
        <w:rPr>
          <w:szCs w:val="24"/>
        </w:rPr>
        <w:t xml:space="preserve"> operacionais</w:t>
      </w:r>
      <w:r w:rsidR="00F740C8" w:rsidRPr="00592728">
        <w:rPr>
          <w:szCs w:val="24"/>
        </w:rPr>
        <w:t xml:space="preserve"> e de avaliação de desempenho</w:t>
      </w:r>
      <w:r w:rsidR="001F704F" w:rsidRPr="00592728">
        <w:rPr>
          <w:szCs w:val="24"/>
        </w:rPr>
        <w:t>,</w:t>
      </w:r>
      <w:r w:rsidR="00C65C18" w:rsidRPr="00592728">
        <w:rPr>
          <w:szCs w:val="24"/>
        </w:rPr>
        <w:t xml:space="preserve"> considerad</w:t>
      </w:r>
      <w:r w:rsidR="00CE7C46" w:rsidRPr="00592728">
        <w:rPr>
          <w:szCs w:val="24"/>
        </w:rPr>
        <w:t>o</w:t>
      </w:r>
      <w:r w:rsidR="00592728">
        <w:rPr>
          <w:szCs w:val="24"/>
        </w:rPr>
        <w:t>s</w:t>
      </w:r>
      <w:r w:rsidR="00C65C18" w:rsidRPr="00592728">
        <w:rPr>
          <w:szCs w:val="24"/>
        </w:rPr>
        <w:t xml:space="preserve"> relevante</w:t>
      </w:r>
      <w:r w:rsidR="00592728">
        <w:rPr>
          <w:szCs w:val="24"/>
        </w:rPr>
        <w:t>s</w:t>
      </w:r>
      <w:r w:rsidR="00C65C18" w:rsidRPr="00592728">
        <w:rPr>
          <w:szCs w:val="24"/>
        </w:rPr>
        <w:t xml:space="preserve"> para a maturidade </w:t>
      </w:r>
      <w:r w:rsidR="00F740C8" w:rsidRPr="00592728">
        <w:rPr>
          <w:szCs w:val="24"/>
        </w:rPr>
        <w:t xml:space="preserve">da gestão </w:t>
      </w:r>
      <w:r w:rsidR="00C65C18" w:rsidRPr="00592728">
        <w:rPr>
          <w:szCs w:val="24"/>
        </w:rPr>
        <w:t>do PDP</w:t>
      </w:r>
      <w:r w:rsidR="00064C7C" w:rsidRPr="00592728">
        <w:rPr>
          <w:szCs w:val="24"/>
        </w:rPr>
        <w:t>.</w:t>
      </w:r>
      <w:r w:rsidR="00361B6D">
        <w:rPr>
          <w:szCs w:val="24"/>
        </w:rPr>
        <w:t xml:space="preserve"> </w:t>
      </w:r>
      <w:r w:rsidR="001F704F" w:rsidRPr="00553F73">
        <w:rPr>
          <w:szCs w:val="24"/>
        </w:rPr>
        <w:t xml:space="preserve">Três grupos </w:t>
      </w:r>
      <w:r w:rsidR="008777D7" w:rsidRPr="00553F73">
        <w:rPr>
          <w:szCs w:val="24"/>
        </w:rPr>
        <w:t>de empresas fora</w:t>
      </w:r>
      <w:r w:rsidR="001F704F" w:rsidRPr="00553F73">
        <w:rPr>
          <w:szCs w:val="24"/>
        </w:rPr>
        <w:t>m identificados</w:t>
      </w:r>
      <w:r w:rsidR="008777D7" w:rsidRPr="00553F73">
        <w:rPr>
          <w:szCs w:val="24"/>
        </w:rPr>
        <w:t xml:space="preserve"> </w:t>
      </w:r>
      <w:r w:rsidR="008A21D9" w:rsidRPr="00553F73">
        <w:rPr>
          <w:szCs w:val="24"/>
        </w:rPr>
        <w:t xml:space="preserve">e </w:t>
      </w:r>
      <w:r w:rsidR="001F704F" w:rsidRPr="00553F73">
        <w:rPr>
          <w:szCs w:val="24"/>
        </w:rPr>
        <w:t xml:space="preserve">os </w:t>
      </w:r>
      <w:r w:rsidR="008A21D9" w:rsidRPr="00553F73">
        <w:rPr>
          <w:szCs w:val="24"/>
        </w:rPr>
        <w:t xml:space="preserve">resultados obtidos foram expostos de forma comparativa. </w:t>
      </w:r>
      <w:r w:rsidR="008E646A" w:rsidRPr="00553F73">
        <w:rPr>
          <w:szCs w:val="24"/>
        </w:rPr>
        <w:t xml:space="preserve">Na dimensão estratégica verificaram-se </w:t>
      </w:r>
      <w:r w:rsidR="00580BDA" w:rsidRPr="00553F73">
        <w:rPr>
          <w:szCs w:val="24"/>
        </w:rPr>
        <w:t xml:space="preserve">diferenças </w:t>
      </w:r>
      <w:r w:rsidR="008A21D9" w:rsidRPr="00553F73">
        <w:rPr>
          <w:szCs w:val="24"/>
        </w:rPr>
        <w:t xml:space="preserve">mais acentuadas </w:t>
      </w:r>
      <w:r w:rsidR="008E646A" w:rsidRPr="00553F73">
        <w:rPr>
          <w:szCs w:val="24"/>
        </w:rPr>
        <w:t>entre</w:t>
      </w:r>
      <w:r w:rsidR="008A21D9" w:rsidRPr="00553F73">
        <w:rPr>
          <w:szCs w:val="24"/>
        </w:rPr>
        <w:t xml:space="preserve"> os grupos em relação</w:t>
      </w:r>
      <w:r w:rsidR="008E646A" w:rsidRPr="00553F73">
        <w:rPr>
          <w:szCs w:val="24"/>
        </w:rPr>
        <w:t xml:space="preserve"> </w:t>
      </w:r>
      <w:r w:rsidR="008A21D9" w:rsidRPr="00553F73">
        <w:rPr>
          <w:szCs w:val="24"/>
        </w:rPr>
        <w:t>a</w:t>
      </w:r>
      <w:r w:rsidR="008E646A" w:rsidRPr="00553F73">
        <w:rPr>
          <w:szCs w:val="24"/>
        </w:rPr>
        <w:t>o</w:t>
      </w:r>
      <w:r w:rsidR="00580BDA" w:rsidRPr="00553F73">
        <w:rPr>
          <w:szCs w:val="24"/>
        </w:rPr>
        <w:t xml:space="preserve"> grau de formalização das atividades</w:t>
      </w:r>
      <w:r w:rsidR="006F59AF">
        <w:rPr>
          <w:szCs w:val="24"/>
        </w:rPr>
        <w:t xml:space="preserve"> e uso de métodos</w:t>
      </w:r>
      <w:r w:rsidRPr="00553F73">
        <w:rPr>
          <w:szCs w:val="24"/>
        </w:rPr>
        <w:t>,</w:t>
      </w:r>
      <w:r w:rsidR="00E90F4C" w:rsidRPr="00553F73">
        <w:rPr>
          <w:szCs w:val="24"/>
        </w:rPr>
        <w:t xml:space="preserve"> indicando a necessidade de fortalecimento das atividades estratégicas de gestão do</w:t>
      </w:r>
      <w:r w:rsidR="006F59AF">
        <w:rPr>
          <w:szCs w:val="24"/>
        </w:rPr>
        <w:t xml:space="preserve"> PDP</w:t>
      </w:r>
      <w:r w:rsidR="00E90F4C" w:rsidRPr="00553F73">
        <w:rPr>
          <w:szCs w:val="24"/>
        </w:rPr>
        <w:t xml:space="preserve">. </w:t>
      </w:r>
      <w:r w:rsidR="00607720" w:rsidRPr="00553F73">
        <w:rPr>
          <w:szCs w:val="24"/>
        </w:rPr>
        <w:t xml:space="preserve">A dimensão operacional mostrou-se mais estruturada do que a estratégica e, </w:t>
      </w:r>
      <w:r w:rsidR="00361B6D">
        <w:rPr>
          <w:szCs w:val="24"/>
        </w:rPr>
        <w:t xml:space="preserve">em relação </w:t>
      </w:r>
      <w:proofErr w:type="gramStart"/>
      <w:r w:rsidR="00607720" w:rsidRPr="00553F73">
        <w:rPr>
          <w:szCs w:val="24"/>
        </w:rPr>
        <w:t>a</w:t>
      </w:r>
      <w:proofErr w:type="gramEnd"/>
      <w:r w:rsidR="00E90F4C" w:rsidRPr="00553F73">
        <w:rPr>
          <w:szCs w:val="24"/>
        </w:rPr>
        <w:t xml:space="preserve"> avaliação do desempenho</w:t>
      </w:r>
      <w:r w:rsidR="00607720" w:rsidRPr="00553F73">
        <w:rPr>
          <w:szCs w:val="24"/>
        </w:rPr>
        <w:t>,</w:t>
      </w:r>
      <w:r w:rsidR="00E90F4C" w:rsidRPr="00553F73">
        <w:rPr>
          <w:szCs w:val="24"/>
        </w:rPr>
        <w:t xml:space="preserve"> se percebe </w:t>
      </w:r>
      <w:r w:rsidR="004A2238" w:rsidRPr="00553F73">
        <w:rPr>
          <w:szCs w:val="24"/>
        </w:rPr>
        <w:t>a falta de m</w:t>
      </w:r>
      <w:r w:rsidR="00580BDA" w:rsidRPr="00553F73">
        <w:rPr>
          <w:szCs w:val="24"/>
        </w:rPr>
        <w:t xml:space="preserve">ecanismos de monitoramento e </w:t>
      </w:r>
      <w:r w:rsidR="004A2238" w:rsidRPr="00553F73">
        <w:rPr>
          <w:szCs w:val="24"/>
        </w:rPr>
        <w:t xml:space="preserve">avaliação dos resultados do PDP, </w:t>
      </w:r>
      <w:r w:rsidR="00607720" w:rsidRPr="00553F73">
        <w:rPr>
          <w:szCs w:val="24"/>
        </w:rPr>
        <w:t>e pouca valorização</w:t>
      </w:r>
      <w:r w:rsidR="004A2238" w:rsidRPr="00553F73">
        <w:rPr>
          <w:szCs w:val="24"/>
        </w:rPr>
        <w:t xml:space="preserve"> de </w:t>
      </w:r>
      <w:r w:rsidR="00580BDA" w:rsidRPr="00553F73">
        <w:rPr>
          <w:szCs w:val="24"/>
        </w:rPr>
        <w:t>programas de capacitação e de acompanhamento da qualificação do pessoal.</w:t>
      </w:r>
    </w:p>
    <w:p w:rsidR="003B7A8A" w:rsidRDefault="003B7A8A" w:rsidP="003B7A8A">
      <w:pPr>
        <w:pStyle w:val="Keywords"/>
        <w:spacing w:before="0" w:after="0" w:line="360" w:lineRule="auto"/>
        <w:jc w:val="both"/>
        <w:rPr>
          <w:lang w:val="pt-BR"/>
        </w:rPr>
      </w:pPr>
    </w:p>
    <w:p w:rsidR="003B7A8A" w:rsidRDefault="003B7A8A" w:rsidP="003B7A8A">
      <w:pPr>
        <w:pStyle w:val="Keywords"/>
        <w:spacing w:before="0" w:after="0" w:line="360" w:lineRule="auto"/>
        <w:jc w:val="both"/>
        <w:rPr>
          <w:lang w:val="pt-BR"/>
        </w:rPr>
      </w:pPr>
      <w:r w:rsidRPr="003B7A8A">
        <w:rPr>
          <w:lang w:val="pt-BR"/>
        </w:rPr>
        <w:t xml:space="preserve">Palavras-chave: processo de desenvolvimento de produtos, bens de capital, setor </w:t>
      </w:r>
      <w:proofErr w:type="spellStart"/>
      <w:r w:rsidRPr="003B7A8A">
        <w:rPr>
          <w:lang w:val="pt-BR"/>
        </w:rPr>
        <w:t>sucro</w:t>
      </w:r>
      <w:r w:rsidR="00C8779C">
        <w:rPr>
          <w:lang w:val="pt-BR"/>
        </w:rPr>
        <w:t>energético</w:t>
      </w:r>
      <w:proofErr w:type="spellEnd"/>
      <w:r w:rsidR="00BD173A" w:rsidRPr="00553F73">
        <w:rPr>
          <w:lang w:val="pt-BR"/>
        </w:rPr>
        <w:t>, gestão do PDP</w:t>
      </w:r>
      <w:r w:rsidR="00FF35FE" w:rsidRPr="00553F73">
        <w:rPr>
          <w:lang w:val="pt-BR"/>
        </w:rPr>
        <w:t>.</w:t>
      </w:r>
    </w:p>
    <w:p w:rsidR="00E034D0" w:rsidRPr="00E034D0" w:rsidRDefault="00E034D0" w:rsidP="003B7A8A">
      <w:pPr>
        <w:pStyle w:val="Keywords"/>
        <w:spacing w:before="0" w:after="0" w:line="360" w:lineRule="auto"/>
        <w:jc w:val="both"/>
        <w:rPr>
          <w:i w:val="0"/>
          <w:lang w:val="pt-BR"/>
        </w:rPr>
      </w:pPr>
    </w:p>
    <w:p w:rsidR="00900C21" w:rsidRPr="006971C0" w:rsidRDefault="00900C21" w:rsidP="0099713E">
      <w:pPr>
        <w:pStyle w:val="NormalWeb"/>
        <w:spacing w:before="0" w:beforeAutospacing="0" w:after="0" w:afterAutospacing="0" w:line="360" w:lineRule="auto"/>
        <w:jc w:val="both"/>
        <w:rPr>
          <w:rStyle w:val="Forte"/>
        </w:rPr>
      </w:pPr>
    </w:p>
    <w:p w:rsidR="00C66912" w:rsidRPr="00EA51AD" w:rsidRDefault="00B976D5" w:rsidP="00EA51AD">
      <w:pPr>
        <w:pStyle w:val="Ttulo1"/>
        <w:rPr>
          <w:rStyle w:val="Forte"/>
          <w:b/>
          <w:bCs w:val="0"/>
        </w:rPr>
      </w:pPr>
      <w:r>
        <w:rPr>
          <w:rStyle w:val="Forte"/>
          <w:b/>
          <w:bCs w:val="0"/>
        </w:rPr>
        <w:br w:type="column"/>
      </w:r>
      <w:r w:rsidR="00C66912" w:rsidRPr="00EA51AD">
        <w:rPr>
          <w:rStyle w:val="Forte"/>
          <w:b/>
          <w:bCs w:val="0"/>
        </w:rPr>
        <w:lastRenderedPageBreak/>
        <w:t>Introdução</w:t>
      </w:r>
    </w:p>
    <w:p w:rsidR="00C66912" w:rsidRPr="00EA51AD" w:rsidRDefault="00C66912" w:rsidP="00EA51AD">
      <w:pPr>
        <w:pStyle w:val="Recuodecorpodetexto"/>
        <w:ind w:firstLine="709"/>
      </w:pPr>
    </w:p>
    <w:p w:rsidR="002113A9" w:rsidRDefault="00333DE4" w:rsidP="002246D9">
      <w:pPr>
        <w:pStyle w:val="Recuodecorpodetexto"/>
        <w:ind w:firstLine="432"/>
      </w:pPr>
      <w:r w:rsidRPr="00EA51AD">
        <w:t xml:space="preserve">O desenvolvimento de novos produtos emerge como </w:t>
      </w:r>
      <w:r w:rsidR="002113A9">
        <w:t xml:space="preserve">um </w:t>
      </w:r>
      <w:r w:rsidR="00D36DAF">
        <w:t>p</w:t>
      </w:r>
      <w:r w:rsidRPr="00EA51AD">
        <w:t xml:space="preserve">rocesso essencial </w:t>
      </w:r>
      <w:r w:rsidR="00584613">
        <w:t xml:space="preserve">para </w:t>
      </w:r>
      <w:r w:rsidR="00584613" w:rsidRPr="00EA51AD">
        <w:t xml:space="preserve">as </w:t>
      </w:r>
      <w:r w:rsidRPr="00EA51AD">
        <w:t>organizações, contribuindo para a sustentabilidade dos negócios, pois dele depende a renovação do portfólio de produtos</w:t>
      </w:r>
      <w:r w:rsidR="00C53653">
        <w:t xml:space="preserve"> e</w:t>
      </w:r>
      <w:r w:rsidR="006776BE">
        <w:t xml:space="preserve"> as</w:t>
      </w:r>
      <w:r w:rsidR="0002630E" w:rsidRPr="00EA51AD">
        <w:t xml:space="preserve"> vendas futuras </w:t>
      </w:r>
      <w:r w:rsidRPr="00EA51AD">
        <w:t xml:space="preserve">(ROZENFELD </w:t>
      </w:r>
      <w:proofErr w:type="gramStart"/>
      <w:r w:rsidRPr="00EA51AD">
        <w:t>et</w:t>
      </w:r>
      <w:proofErr w:type="gramEnd"/>
      <w:r w:rsidRPr="00EA51AD">
        <w:t xml:space="preserve"> al., 2009</w:t>
      </w:r>
      <w:r w:rsidR="00584613">
        <w:t xml:space="preserve">; </w:t>
      </w:r>
      <w:r w:rsidR="00584613" w:rsidRPr="003F4C72">
        <w:t>YEH; PAI; YANG, 2010;</w:t>
      </w:r>
      <w:r w:rsidR="002113A9">
        <w:t xml:space="preserve"> </w:t>
      </w:r>
      <w:r w:rsidR="00584613" w:rsidRPr="0049087D">
        <w:t>KOWANG; RASLI, 2011</w:t>
      </w:r>
      <w:r w:rsidR="00C91F5D">
        <w:t>; DURMUSOG</w:t>
      </w:r>
      <w:r w:rsidR="00C91F5D" w:rsidRPr="00C91F5D">
        <w:t>LU</w:t>
      </w:r>
      <w:r w:rsidR="00C91F5D">
        <w:t>; CALANTONE; MCNALLY, 2013</w:t>
      </w:r>
      <w:r w:rsidRPr="00EA51AD">
        <w:t>).</w:t>
      </w:r>
    </w:p>
    <w:p w:rsidR="00333DE4" w:rsidRPr="00EA51AD" w:rsidRDefault="007108A7" w:rsidP="002246D9">
      <w:pPr>
        <w:pStyle w:val="Recuodecorpodetexto"/>
        <w:ind w:firstLine="432"/>
        <w:rPr>
          <w:snapToGrid w:val="0"/>
        </w:rPr>
      </w:pPr>
      <w:r w:rsidRPr="007108A7">
        <w:t>A</w:t>
      </w:r>
      <w:r w:rsidR="00333DE4" w:rsidRPr="007108A7">
        <w:rPr>
          <w:snapToGrid w:val="0"/>
        </w:rPr>
        <w:t xml:space="preserve">s empresas com excelência em </w:t>
      </w:r>
      <w:r w:rsidR="006776BE">
        <w:rPr>
          <w:snapToGrid w:val="0"/>
        </w:rPr>
        <w:t>novos produtos</w:t>
      </w:r>
      <w:r w:rsidR="00333DE4" w:rsidRPr="007108A7">
        <w:rPr>
          <w:snapToGrid w:val="0"/>
        </w:rPr>
        <w:t xml:space="preserve"> </w:t>
      </w:r>
      <w:r w:rsidRPr="007108A7">
        <w:rPr>
          <w:snapToGrid w:val="0"/>
        </w:rPr>
        <w:t xml:space="preserve">apresentam um </w:t>
      </w:r>
      <w:r w:rsidR="00333DE4" w:rsidRPr="007108A7">
        <w:rPr>
          <w:snapToGrid w:val="0"/>
        </w:rPr>
        <w:t>padrão de</w:t>
      </w:r>
      <w:r w:rsidR="00333DE4" w:rsidRPr="00EA51AD">
        <w:rPr>
          <w:snapToGrid w:val="0"/>
        </w:rPr>
        <w:t xml:space="preserve"> consistência em todo o Processo de Desenvolvimento de Produtos (PDP), compreendendo </w:t>
      </w:r>
      <w:r w:rsidR="006B332E">
        <w:rPr>
          <w:snapToGrid w:val="0"/>
        </w:rPr>
        <w:t xml:space="preserve">o alinhamento à </w:t>
      </w:r>
      <w:r w:rsidR="00333DE4" w:rsidRPr="00EA51AD">
        <w:rPr>
          <w:snapToGrid w:val="0"/>
        </w:rPr>
        <w:t xml:space="preserve">estratégia de negócio, a estrutura organizacional, integração </w:t>
      </w:r>
      <w:r w:rsidR="006B332E">
        <w:rPr>
          <w:snapToGrid w:val="0"/>
        </w:rPr>
        <w:t xml:space="preserve">funcional e </w:t>
      </w:r>
      <w:r w:rsidR="00333DE4" w:rsidRPr="00EA51AD">
        <w:rPr>
          <w:snapToGrid w:val="0"/>
        </w:rPr>
        <w:t>com fontes externas</w:t>
      </w:r>
      <w:r w:rsidR="006776BE">
        <w:rPr>
          <w:snapToGrid w:val="0"/>
        </w:rPr>
        <w:t xml:space="preserve"> (clientes e fornecedores de insumos e tecnologias)</w:t>
      </w:r>
      <w:r w:rsidR="00333DE4" w:rsidRPr="00EA51AD">
        <w:rPr>
          <w:snapToGrid w:val="0"/>
        </w:rPr>
        <w:t>, a sistematização das atividades, as habilidades técnicas, as abordagens para resolução de problemas, os mecanismos de aprendizagem e o tipo de cultura dominante (</w:t>
      </w:r>
      <w:r w:rsidR="000B76CA">
        <w:rPr>
          <w:snapToGrid w:val="0"/>
        </w:rPr>
        <w:t xml:space="preserve">TOLEDO </w:t>
      </w:r>
      <w:proofErr w:type="gramStart"/>
      <w:r w:rsidR="000B76CA">
        <w:rPr>
          <w:snapToGrid w:val="0"/>
        </w:rPr>
        <w:t>et</w:t>
      </w:r>
      <w:proofErr w:type="gramEnd"/>
      <w:r w:rsidR="000B76CA">
        <w:rPr>
          <w:snapToGrid w:val="0"/>
        </w:rPr>
        <w:t xml:space="preserve"> al., </w:t>
      </w:r>
      <w:r w:rsidR="00173B0B">
        <w:rPr>
          <w:snapToGrid w:val="0"/>
        </w:rPr>
        <w:t>2008</w:t>
      </w:r>
      <w:r w:rsidR="006B332E">
        <w:rPr>
          <w:snapToGrid w:val="0"/>
        </w:rPr>
        <w:t xml:space="preserve">;. </w:t>
      </w:r>
      <w:r w:rsidR="006B332E" w:rsidRPr="006B332E">
        <w:rPr>
          <w:snapToGrid w:val="0"/>
        </w:rPr>
        <w:t>GONZALEZ-ZAPATERO</w:t>
      </w:r>
      <w:r w:rsidR="006B332E">
        <w:rPr>
          <w:snapToGrid w:val="0"/>
        </w:rPr>
        <w:t>; G</w:t>
      </w:r>
      <w:r w:rsidR="006B332E" w:rsidRPr="00B57272">
        <w:rPr>
          <w:snapToGrid w:val="0"/>
        </w:rPr>
        <w:t xml:space="preserve">ONZALEZ-BENITO; </w:t>
      </w:r>
      <w:r w:rsidR="006B332E" w:rsidRPr="006B332E">
        <w:rPr>
          <w:snapToGrid w:val="0"/>
        </w:rPr>
        <w:t>LANNELONGUE</w:t>
      </w:r>
      <w:r w:rsidR="006B332E">
        <w:rPr>
          <w:snapToGrid w:val="0"/>
        </w:rPr>
        <w:t>, 2016; NICHOLAS; LEDWITH; PERKS, 2016</w:t>
      </w:r>
      <w:r w:rsidR="00333DE4" w:rsidRPr="00EA51AD">
        <w:rPr>
          <w:snapToGrid w:val="0"/>
        </w:rPr>
        <w:t xml:space="preserve">). </w:t>
      </w:r>
      <w:r w:rsidR="006776BE" w:rsidRPr="00DF054D">
        <w:rPr>
          <w:snapToGrid w:val="0"/>
        </w:rPr>
        <w:t>Esse padrão de consistência envolve a gestão estratégica</w:t>
      </w:r>
      <w:r w:rsidR="00F57C2F" w:rsidRPr="00DF054D">
        <w:rPr>
          <w:snapToGrid w:val="0"/>
        </w:rPr>
        <w:t>,</w:t>
      </w:r>
      <w:r w:rsidR="006776BE" w:rsidRPr="00DF054D">
        <w:rPr>
          <w:snapToGrid w:val="0"/>
        </w:rPr>
        <w:t xml:space="preserve"> operacional</w:t>
      </w:r>
      <w:r w:rsidR="00F57C2F" w:rsidRPr="00DF054D">
        <w:rPr>
          <w:snapToGrid w:val="0"/>
        </w:rPr>
        <w:t xml:space="preserve"> e avaliação de desempenho</w:t>
      </w:r>
      <w:r w:rsidR="006776BE" w:rsidRPr="00DF054D">
        <w:rPr>
          <w:snapToGrid w:val="0"/>
        </w:rPr>
        <w:t>, que é o tema focado neste artigo.</w:t>
      </w:r>
    </w:p>
    <w:p w:rsidR="00C23531" w:rsidRDefault="002246D9" w:rsidP="00433613">
      <w:pPr>
        <w:tabs>
          <w:tab w:val="left" w:pos="3119"/>
        </w:tabs>
        <w:spacing w:after="0"/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        </w:t>
      </w:r>
      <w:r w:rsidR="00705596" w:rsidRPr="009B1802">
        <w:rPr>
          <w:snapToGrid w:val="0"/>
          <w:szCs w:val="24"/>
        </w:rPr>
        <w:t>P</w:t>
      </w:r>
      <w:r w:rsidR="0002630E" w:rsidRPr="009B1802">
        <w:rPr>
          <w:snapToGrid w:val="0"/>
          <w:szCs w:val="24"/>
        </w:rPr>
        <w:t xml:space="preserve">esquisas </w:t>
      </w:r>
      <w:r w:rsidR="00705596" w:rsidRPr="009B1802">
        <w:rPr>
          <w:snapToGrid w:val="0"/>
          <w:szCs w:val="24"/>
        </w:rPr>
        <w:t>sobre a</w:t>
      </w:r>
      <w:r w:rsidR="0002630E" w:rsidRPr="009B1802">
        <w:rPr>
          <w:snapToGrid w:val="0"/>
          <w:szCs w:val="24"/>
        </w:rPr>
        <w:t xml:space="preserve"> </w:t>
      </w:r>
      <w:r w:rsidR="00DF5DEF" w:rsidRPr="009B1802">
        <w:rPr>
          <w:snapToGrid w:val="0"/>
          <w:szCs w:val="24"/>
        </w:rPr>
        <w:t>g</w:t>
      </w:r>
      <w:r w:rsidR="0002630E" w:rsidRPr="009B1802">
        <w:rPr>
          <w:snapToGrid w:val="0"/>
          <w:szCs w:val="24"/>
        </w:rPr>
        <w:t xml:space="preserve">estão do </w:t>
      </w:r>
      <w:r w:rsidR="0002630E" w:rsidRPr="00605DDF">
        <w:rPr>
          <w:snapToGrid w:val="0"/>
          <w:szCs w:val="24"/>
        </w:rPr>
        <w:t>PDP</w:t>
      </w:r>
      <w:r w:rsidR="00C23531" w:rsidRPr="00605DDF">
        <w:rPr>
          <w:snapToGrid w:val="0"/>
          <w:szCs w:val="24"/>
        </w:rPr>
        <w:t xml:space="preserve">, </w:t>
      </w:r>
      <w:r w:rsidR="00C23531" w:rsidRPr="00592728">
        <w:rPr>
          <w:snapToGrid w:val="0"/>
          <w:szCs w:val="24"/>
        </w:rPr>
        <w:t>em setores industriais específicos,</w:t>
      </w:r>
      <w:r w:rsidR="0002630E" w:rsidRPr="00605DDF">
        <w:rPr>
          <w:snapToGrid w:val="0"/>
          <w:szCs w:val="24"/>
        </w:rPr>
        <w:t xml:space="preserve"> são relevantes, dado que indicam as melhores práticas de gestão, </w:t>
      </w:r>
      <w:r w:rsidR="000D40F1" w:rsidRPr="00605DDF">
        <w:rPr>
          <w:snapToGrid w:val="0"/>
          <w:szCs w:val="24"/>
        </w:rPr>
        <w:t xml:space="preserve">contribuindo para reduzir </w:t>
      </w:r>
      <w:r w:rsidR="0002630E" w:rsidRPr="00605DDF">
        <w:rPr>
          <w:snapToGrid w:val="0"/>
          <w:szCs w:val="24"/>
        </w:rPr>
        <w:t>os riscos</w:t>
      </w:r>
      <w:r w:rsidR="0002630E" w:rsidRPr="009B1802">
        <w:rPr>
          <w:snapToGrid w:val="0"/>
          <w:szCs w:val="24"/>
        </w:rPr>
        <w:t xml:space="preserve"> no lançamento de novos produtos</w:t>
      </w:r>
      <w:r w:rsidR="002B579F" w:rsidRPr="009B1802">
        <w:rPr>
          <w:snapToGrid w:val="0"/>
          <w:szCs w:val="24"/>
        </w:rPr>
        <w:t xml:space="preserve"> e para aumento do conhecimento prático e teórico sobre o </w:t>
      </w:r>
      <w:r w:rsidR="00B57272" w:rsidRPr="009B1802">
        <w:rPr>
          <w:snapToGrid w:val="0"/>
          <w:szCs w:val="24"/>
        </w:rPr>
        <w:t>tema</w:t>
      </w:r>
      <w:r w:rsidR="002B579F" w:rsidRPr="009B1802">
        <w:rPr>
          <w:snapToGrid w:val="0"/>
          <w:szCs w:val="24"/>
        </w:rPr>
        <w:t xml:space="preserve"> </w:t>
      </w:r>
      <w:r w:rsidR="00DF5DEF" w:rsidRPr="009B1802">
        <w:rPr>
          <w:snapToGrid w:val="0"/>
          <w:szCs w:val="24"/>
        </w:rPr>
        <w:t>(</w:t>
      </w:r>
      <w:r w:rsidR="00DF5DEF" w:rsidRPr="009B1802">
        <w:rPr>
          <w:snapToGrid w:val="0"/>
        </w:rPr>
        <w:t>NICHOLAS; LEDWITH; PERKS, 2016)</w:t>
      </w:r>
      <w:r w:rsidR="0002630E" w:rsidRPr="009B1802">
        <w:rPr>
          <w:snapToGrid w:val="0"/>
          <w:szCs w:val="24"/>
        </w:rPr>
        <w:t xml:space="preserve">. </w:t>
      </w:r>
    </w:p>
    <w:p w:rsidR="00C23531" w:rsidRPr="00F57C2F" w:rsidRDefault="00C23531" w:rsidP="00F57C2F">
      <w:pPr>
        <w:tabs>
          <w:tab w:val="left" w:pos="3119"/>
        </w:tabs>
        <w:spacing w:after="0"/>
        <w:ind w:firstLine="680"/>
        <w:jc w:val="both"/>
        <w:rPr>
          <w:snapToGrid w:val="0"/>
          <w:szCs w:val="24"/>
        </w:rPr>
      </w:pPr>
      <w:r w:rsidRPr="00592728">
        <w:rPr>
          <w:snapToGrid w:val="0"/>
          <w:szCs w:val="24"/>
        </w:rPr>
        <w:t xml:space="preserve">Esse artigo relata a gestão do PDP na indústria de bens de capital </w:t>
      </w:r>
      <w:r w:rsidR="00605DDF" w:rsidRPr="00592728">
        <w:rPr>
          <w:snapToGrid w:val="0"/>
          <w:szCs w:val="24"/>
        </w:rPr>
        <w:t>fornecedora d</w:t>
      </w:r>
      <w:r w:rsidRPr="00592728">
        <w:rPr>
          <w:snapToGrid w:val="0"/>
          <w:szCs w:val="24"/>
        </w:rPr>
        <w:t xml:space="preserve">o setor </w:t>
      </w:r>
      <w:proofErr w:type="spellStart"/>
      <w:r w:rsidRPr="00592728">
        <w:rPr>
          <w:snapToGrid w:val="0"/>
          <w:szCs w:val="24"/>
        </w:rPr>
        <w:t>sucroenergético</w:t>
      </w:r>
      <w:proofErr w:type="spellEnd"/>
      <w:r w:rsidRPr="00592728">
        <w:rPr>
          <w:snapToGrid w:val="0"/>
          <w:szCs w:val="24"/>
        </w:rPr>
        <w:t xml:space="preserve">. A gestão do PDP nessa indústria é pouco conhecida, uma vez que as pesquisas de campo sobre o tema focam principalmente </w:t>
      </w:r>
      <w:proofErr w:type="gramStart"/>
      <w:r w:rsidRPr="00592728">
        <w:rPr>
          <w:snapToGrid w:val="0"/>
          <w:szCs w:val="24"/>
        </w:rPr>
        <w:t>os setores automobilístico</w:t>
      </w:r>
      <w:proofErr w:type="gramEnd"/>
      <w:r w:rsidRPr="00592728">
        <w:rPr>
          <w:snapToGrid w:val="0"/>
          <w:szCs w:val="24"/>
        </w:rPr>
        <w:t xml:space="preserve"> e de alta tecnologia.</w:t>
      </w:r>
    </w:p>
    <w:p w:rsidR="00C23531" w:rsidRDefault="002246D9" w:rsidP="002246D9">
      <w:pPr>
        <w:spacing w:after="0"/>
        <w:jc w:val="both"/>
        <w:rPr>
          <w:szCs w:val="24"/>
        </w:rPr>
      </w:pPr>
      <w:r>
        <w:rPr>
          <w:szCs w:val="24"/>
        </w:rPr>
        <w:t xml:space="preserve">         </w:t>
      </w:r>
      <w:r w:rsidR="002B579F" w:rsidRPr="009B1802">
        <w:rPr>
          <w:szCs w:val="24"/>
        </w:rPr>
        <w:t xml:space="preserve">A taxa de </w:t>
      </w:r>
      <w:r w:rsidR="00FD5D4A">
        <w:rPr>
          <w:szCs w:val="24"/>
        </w:rPr>
        <w:t>insucesso</w:t>
      </w:r>
      <w:r w:rsidR="002B579F" w:rsidRPr="009B1802">
        <w:rPr>
          <w:szCs w:val="24"/>
        </w:rPr>
        <w:t xml:space="preserve"> de novos produtos para a indústria de bens de </w:t>
      </w:r>
      <w:r w:rsidR="00017AB0">
        <w:rPr>
          <w:szCs w:val="24"/>
        </w:rPr>
        <w:t>capital</w:t>
      </w:r>
      <w:r w:rsidR="00017AB0" w:rsidRPr="009B1802">
        <w:rPr>
          <w:szCs w:val="24"/>
        </w:rPr>
        <w:t xml:space="preserve"> </w:t>
      </w:r>
      <w:r w:rsidR="00EF29E9" w:rsidRPr="009B1802">
        <w:rPr>
          <w:szCs w:val="24"/>
        </w:rPr>
        <w:t>em geral</w:t>
      </w:r>
      <w:r w:rsidR="002B579F" w:rsidRPr="009B1802">
        <w:rPr>
          <w:szCs w:val="24"/>
        </w:rPr>
        <w:t xml:space="preserve"> gira em torno de 35% (CASTELLION; MARKHAM, 201</w:t>
      </w:r>
      <w:r w:rsidR="009F67A5">
        <w:rPr>
          <w:szCs w:val="24"/>
        </w:rPr>
        <w:t>3</w:t>
      </w:r>
      <w:r w:rsidR="002B579F" w:rsidRPr="009B1802">
        <w:rPr>
          <w:szCs w:val="24"/>
        </w:rPr>
        <w:t>),</w:t>
      </w:r>
      <w:r w:rsidR="00EF29E9" w:rsidRPr="009B1802">
        <w:rPr>
          <w:szCs w:val="24"/>
        </w:rPr>
        <w:t xml:space="preserve"> </w:t>
      </w:r>
      <w:r w:rsidR="00C23531" w:rsidRPr="00605DDF">
        <w:rPr>
          <w:szCs w:val="24"/>
        </w:rPr>
        <w:t xml:space="preserve">considerada </w:t>
      </w:r>
      <w:r w:rsidR="00C23531" w:rsidRPr="00592728">
        <w:rPr>
          <w:szCs w:val="24"/>
        </w:rPr>
        <w:t xml:space="preserve">uma </w:t>
      </w:r>
      <w:r w:rsidR="00EF29E9" w:rsidRPr="00592728">
        <w:rPr>
          <w:szCs w:val="24"/>
        </w:rPr>
        <w:t>consequência de deficiências</w:t>
      </w:r>
      <w:r w:rsidR="002B579F" w:rsidRPr="00592728">
        <w:rPr>
          <w:szCs w:val="24"/>
        </w:rPr>
        <w:t xml:space="preserve"> n</w:t>
      </w:r>
      <w:r w:rsidR="003073B3" w:rsidRPr="00592728">
        <w:rPr>
          <w:szCs w:val="24"/>
        </w:rPr>
        <w:t>a gestão do PDP</w:t>
      </w:r>
      <w:r w:rsidR="00EF29E9" w:rsidRPr="00592728">
        <w:rPr>
          <w:szCs w:val="24"/>
        </w:rPr>
        <w:t>.</w:t>
      </w:r>
      <w:r w:rsidR="00EF29E9" w:rsidRPr="00605DDF">
        <w:rPr>
          <w:szCs w:val="24"/>
        </w:rPr>
        <w:t xml:space="preserve"> Essa gestão</w:t>
      </w:r>
      <w:r w:rsidR="00C23531" w:rsidRPr="00605DDF">
        <w:rPr>
          <w:szCs w:val="24"/>
        </w:rPr>
        <w:t>, e seu sucesso,</w:t>
      </w:r>
      <w:r w:rsidR="00EF29E9" w:rsidRPr="00605DDF">
        <w:rPr>
          <w:szCs w:val="24"/>
        </w:rPr>
        <w:t xml:space="preserve"> é fato</w:t>
      </w:r>
      <w:r w:rsidR="002B579F" w:rsidRPr="00605DDF">
        <w:rPr>
          <w:szCs w:val="24"/>
        </w:rPr>
        <w:t xml:space="preserve">r importante para </w:t>
      </w:r>
      <w:r w:rsidR="00C23531" w:rsidRPr="00605DDF">
        <w:rPr>
          <w:szCs w:val="24"/>
        </w:rPr>
        <w:t>essa</w:t>
      </w:r>
      <w:r w:rsidR="002B579F" w:rsidRPr="00605DDF">
        <w:rPr>
          <w:szCs w:val="24"/>
        </w:rPr>
        <w:t xml:space="preserve"> indústria que</w:t>
      </w:r>
      <w:r w:rsidR="00B75AD6" w:rsidRPr="00605DDF">
        <w:rPr>
          <w:szCs w:val="24"/>
        </w:rPr>
        <w:t>,</w:t>
      </w:r>
      <w:r w:rsidR="002B579F" w:rsidRPr="00605DDF">
        <w:rPr>
          <w:szCs w:val="24"/>
        </w:rPr>
        <w:t xml:space="preserve"> no </w:t>
      </w:r>
      <w:r w:rsidR="00C23531" w:rsidRPr="00605DDF">
        <w:rPr>
          <w:szCs w:val="24"/>
        </w:rPr>
        <w:t>Brasil</w:t>
      </w:r>
      <w:r w:rsidR="002B579F" w:rsidRPr="00605DDF">
        <w:rPr>
          <w:szCs w:val="24"/>
        </w:rPr>
        <w:t>,</w:t>
      </w:r>
      <w:r w:rsidR="00DF37A4" w:rsidRPr="00605DDF">
        <w:rPr>
          <w:szCs w:val="24"/>
        </w:rPr>
        <w:t xml:space="preserve"> contribuiu para fortalecer o setor </w:t>
      </w:r>
      <w:proofErr w:type="spellStart"/>
      <w:r w:rsidR="00DF37A4" w:rsidRPr="00605DDF">
        <w:rPr>
          <w:szCs w:val="24"/>
        </w:rPr>
        <w:t>sucro</w:t>
      </w:r>
      <w:r w:rsidR="00EF29E9" w:rsidRPr="00605DDF">
        <w:rPr>
          <w:szCs w:val="24"/>
        </w:rPr>
        <w:t>energético</w:t>
      </w:r>
      <w:proofErr w:type="spellEnd"/>
      <w:r w:rsidR="00DF37A4" w:rsidRPr="00605DDF">
        <w:rPr>
          <w:szCs w:val="24"/>
        </w:rPr>
        <w:t xml:space="preserve"> frente aos concorrentes internacionais por meio do desenvolvimento de equipamentos </w:t>
      </w:r>
      <w:r w:rsidR="00B75AD6" w:rsidRPr="00605DDF">
        <w:rPr>
          <w:szCs w:val="24"/>
        </w:rPr>
        <w:t>com</w:t>
      </w:r>
      <w:r w:rsidR="00B75AD6" w:rsidRPr="009B1802">
        <w:rPr>
          <w:szCs w:val="24"/>
        </w:rPr>
        <w:t xml:space="preserve"> </w:t>
      </w:r>
      <w:r w:rsidR="00793E44">
        <w:rPr>
          <w:szCs w:val="24"/>
        </w:rPr>
        <w:t>objetivo de melhoria da</w:t>
      </w:r>
      <w:r w:rsidR="00DF37A4" w:rsidRPr="009B1802">
        <w:rPr>
          <w:szCs w:val="24"/>
        </w:rPr>
        <w:t xml:space="preserve"> eficiência dos processos de fabricação de açúcar e álcool.</w:t>
      </w:r>
    </w:p>
    <w:p w:rsidR="00AE2A7B" w:rsidRDefault="008713D3" w:rsidP="00F57C2F">
      <w:pPr>
        <w:spacing w:after="0"/>
        <w:ind w:firstLine="708"/>
        <w:jc w:val="both"/>
        <w:rPr>
          <w:szCs w:val="24"/>
        </w:rPr>
      </w:pPr>
      <w:r w:rsidRPr="008713D3">
        <w:rPr>
          <w:szCs w:val="24"/>
        </w:rPr>
        <w:t>Apesar d</w:t>
      </w:r>
      <w:r w:rsidR="00793E44">
        <w:rPr>
          <w:szCs w:val="24"/>
        </w:rPr>
        <w:t>a estagnação dos investimentos n</w:t>
      </w:r>
      <w:r w:rsidRPr="008713D3">
        <w:rPr>
          <w:szCs w:val="24"/>
        </w:rPr>
        <w:t>o s</w:t>
      </w:r>
      <w:r>
        <w:rPr>
          <w:szCs w:val="24"/>
        </w:rPr>
        <w:t xml:space="preserve">etor, projeções indicam a necessidade </w:t>
      </w:r>
      <w:r w:rsidRPr="008713D3">
        <w:rPr>
          <w:szCs w:val="24"/>
        </w:rPr>
        <w:t xml:space="preserve">de implantação de </w:t>
      </w:r>
      <w:r>
        <w:rPr>
          <w:szCs w:val="24"/>
        </w:rPr>
        <w:t>mais usinas até 2021, d</w:t>
      </w:r>
      <w:r w:rsidRPr="008713D3">
        <w:rPr>
          <w:szCs w:val="24"/>
        </w:rPr>
        <w:t xml:space="preserve">o </w:t>
      </w:r>
      <w:r>
        <w:rPr>
          <w:szCs w:val="24"/>
        </w:rPr>
        <w:t xml:space="preserve">que o realizado </w:t>
      </w:r>
      <w:r w:rsidRPr="008713D3">
        <w:rPr>
          <w:szCs w:val="24"/>
        </w:rPr>
        <w:t>na última década</w:t>
      </w:r>
      <w:r w:rsidR="00E61ED4">
        <w:rPr>
          <w:szCs w:val="24"/>
        </w:rPr>
        <w:t>, demandando novos equipamentos</w:t>
      </w:r>
      <w:r>
        <w:rPr>
          <w:szCs w:val="24"/>
        </w:rPr>
        <w:t xml:space="preserve"> (VALENTE </w:t>
      </w:r>
      <w:proofErr w:type="gramStart"/>
      <w:r>
        <w:rPr>
          <w:szCs w:val="24"/>
        </w:rPr>
        <w:t>et</w:t>
      </w:r>
      <w:proofErr w:type="gramEnd"/>
      <w:r>
        <w:rPr>
          <w:szCs w:val="24"/>
        </w:rPr>
        <w:t xml:space="preserve"> al., 2012)</w:t>
      </w:r>
      <w:r w:rsidR="00C23531">
        <w:rPr>
          <w:szCs w:val="24"/>
        </w:rPr>
        <w:t xml:space="preserve">, </w:t>
      </w:r>
      <w:r w:rsidR="00C23531" w:rsidRPr="00592728">
        <w:rPr>
          <w:szCs w:val="24"/>
        </w:rPr>
        <w:t xml:space="preserve">sejam novos </w:t>
      </w:r>
      <w:r w:rsidR="00605DDF" w:rsidRPr="00592728">
        <w:rPr>
          <w:szCs w:val="24"/>
        </w:rPr>
        <w:t xml:space="preserve">produtos </w:t>
      </w:r>
      <w:r w:rsidR="00C23531" w:rsidRPr="00592728">
        <w:rPr>
          <w:szCs w:val="24"/>
        </w:rPr>
        <w:t>para</w:t>
      </w:r>
      <w:r w:rsidR="00F57C2F" w:rsidRPr="00592728">
        <w:rPr>
          <w:szCs w:val="24"/>
        </w:rPr>
        <w:t xml:space="preserve"> as usinas</w:t>
      </w:r>
      <w:r w:rsidR="00C23531" w:rsidRPr="00592728">
        <w:rPr>
          <w:szCs w:val="24"/>
        </w:rPr>
        <w:t xml:space="preserve">, que incorporam </w:t>
      </w:r>
      <w:r w:rsidR="00C23531" w:rsidRPr="00592728">
        <w:rPr>
          <w:szCs w:val="24"/>
        </w:rPr>
        <w:lastRenderedPageBreak/>
        <w:t>novas tecnologias (por exemplo</w:t>
      </w:r>
      <w:r w:rsidR="00605DDF" w:rsidRPr="00592728">
        <w:rPr>
          <w:szCs w:val="24"/>
        </w:rPr>
        <w:t>,</w:t>
      </w:r>
      <w:r w:rsidR="00C23531" w:rsidRPr="00592728">
        <w:rPr>
          <w:szCs w:val="24"/>
        </w:rPr>
        <w:t xml:space="preserve"> equipamentos para moagem e extração</w:t>
      </w:r>
      <w:r w:rsidR="00F5578F" w:rsidRPr="00592728">
        <w:rPr>
          <w:szCs w:val="24"/>
        </w:rPr>
        <w:t xml:space="preserve"> do </w:t>
      </w:r>
      <w:r w:rsidR="00F57C2F" w:rsidRPr="00592728">
        <w:rPr>
          <w:szCs w:val="24"/>
        </w:rPr>
        <w:t xml:space="preserve">caldo </w:t>
      </w:r>
      <w:r w:rsidR="00C23531" w:rsidRPr="00592728">
        <w:rPr>
          <w:szCs w:val="24"/>
        </w:rPr>
        <w:t>por difusão)</w:t>
      </w:r>
      <w:r w:rsidR="00605DDF" w:rsidRPr="00592728">
        <w:rPr>
          <w:szCs w:val="24"/>
        </w:rPr>
        <w:t>,</w:t>
      </w:r>
      <w:r w:rsidR="00C23531" w:rsidRPr="00592728">
        <w:rPr>
          <w:szCs w:val="24"/>
        </w:rPr>
        <w:t xml:space="preserve"> como projetos que resultam em melhorias em produtos já existentes (por exemplo em caldeiras e condensadores).</w:t>
      </w:r>
    </w:p>
    <w:p w:rsidR="0089757C" w:rsidRPr="00EA51AD" w:rsidRDefault="00AD60D9" w:rsidP="002246D9">
      <w:pPr>
        <w:pStyle w:val="Recuodecorpodetexto"/>
        <w:ind w:firstLine="708"/>
      </w:pPr>
      <w:r>
        <w:t>A</w:t>
      </w:r>
      <w:r w:rsidR="0089757C" w:rsidRPr="00EA51AD">
        <w:t xml:space="preserve"> indústria de bens de capital para o setor </w:t>
      </w:r>
      <w:proofErr w:type="spellStart"/>
      <w:r w:rsidR="0089757C" w:rsidRPr="00EA51AD">
        <w:t>sucro</w:t>
      </w:r>
      <w:r w:rsidR="00431980">
        <w:t>energético</w:t>
      </w:r>
      <w:proofErr w:type="spellEnd"/>
      <w:r w:rsidR="0089757C" w:rsidRPr="00EA51AD">
        <w:t xml:space="preserve"> sofreu com a crise financeira</w:t>
      </w:r>
      <w:r w:rsidR="001B18D7">
        <w:t xml:space="preserve"> </w:t>
      </w:r>
      <w:r w:rsidR="0089757C" w:rsidRPr="00EA51AD">
        <w:t xml:space="preserve">de 2008, tendo vários projetos de equipamentos congelados ou cancelados. </w:t>
      </w:r>
      <w:r w:rsidR="00705596">
        <w:t>Algumas e</w:t>
      </w:r>
      <w:r w:rsidR="0089757C" w:rsidRPr="00EA51AD">
        <w:t>mpresas</w:t>
      </w:r>
      <w:r w:rsidR="00140079">
        <w:t xml:space="preserve"> conseguiram</w:t>
      </w:r>
      <w:r w:rsidR="0089757C" w:rsidRPr="00EA51AD">
        <w:t xml:space="preserve"> </w:t>
      </w:r>
      <w:r w:rsidR="00D4089F">
        <w:t>d</w:t>
      </w:r>
      <w:r w:rsidR="0089757C" w:rsidRPr="00EA51AD">
        <w:t>iversifica</w:t>
      </w:r>
      <w:r w:rsidR="00D4089F">
        <w:t>r seus mercados</w:t>
      </w:r>
      <w:r w:rsidR="0089757C" w:rsidRPr="00EA51AD">
        <w:t>, minimizando as pe</w:t>
      </w:r>
      <w:r w:rsidR="00C66912" w:rsidRPr="00EA51AD">
        <w:t xml:space="preserve">rdas de receita. </w:t>
      </w:r>
      <w:r w:rsidR="00140079">
        <w:t>N</w:t>
      </w:r>
      <w:r w:rsidR="00A24606">
        <w:t>o contexto de crescimento</w:t>
      </w:r>
      <w:r w:rsidR="00140079">
        <w:t xml:space="preserve"> do mercado</w:t>
      </w:r>
      <w:r w:rsidR="00A24606">
        <w:t>, o segmento fornecedor de máquinas e equipamentos foi apontado como possível gargalo para a expansão da produção brasileira de açúcar</w:t>
      </w:r>
      <w:r w:rsidR="009B1802">
        <w:t xml:space="preserve"> e</w:t>
      </w:r>
      <w:r w:rsidR="00A24606">
        <w:t xml:space="preserve"> etanol, devido aos atrasos na entrega e dificuldade de encontrar </w:t>
      </w:r>
      <w:r w:rsidR="00140079">
        <w:t xml:space="preserve">novos </w:t>
      </w:r>
      <w:r w:rsidR="00017AB0">
        <w:t xml:space="preserve">equipamentos </w:t>
      </w:r>
      <w:r w:rsidR="00415288">
        <w:t>n</w:t>
      </w:r>
      <w:r w:rsidR="00A24606">
        <w:t xml:space="preserve">a especificação desejada (VALENTE </w:t>
      </w:r>
      <w:proofErr w:type="gramStart"/>
      <w:r w:rsidR="00A24606">
        <w:t>et</w:t>
      </w:r>
      <w:proofErr w:type="gramEnd"/>
      <w:r w:rsidR="00A24606">
        <w:t xml:space="preserve"> al., 2012)</w:t>
      </w:r>
      <w:r w:rsidR="00E61ED4">
        <w:t>.</w:t>
      </w:r>
    </w:p>
    <w:p w:rsidR="006D6B87" w:rsidRDefault="00415288" w:rsidP="002246D9">
      <w:pPr>
        <w:pStyle w:val="Recuodecorpodetexto"/>
        <w:ind w:firstLine="432"/>
      </w:pPr>
      <w:r w:rsidRPr="00605DDF">
        <w:t>E</w:t>
      </w:r>
      <w:r w:rsidR="00AC4F19" w:rsidRPr="00605DDF">
        <w:t>ste trabalho</w:t>
      </w:r>
      <w:r w:rsidR="00140079" w:rsidRPr="00605DDF">
        <w:t xml:space="preserve"> identifica e</w:t>
      </w:r>
      <w:r w:rsidR="00AC4F19" w:rsidRPr="00605DDF">
        <w:t xml:space="preserve"> </w:t>
      </w:r>
      <w:r w:rsidR="00476EC0" w:rsidRPr="00605DDF">
        <w:t>analisa atividades</w:t>
      </w:r>
      <w:r w:rsidR="00793E44" w:rsidRPr="00605DDF">
        <w:t xml:space="preserve"> estratégicas</w:t>
      </w:r>
      <w:r w:rsidR="008231D2" w:rsidRPr="00605DDF">
        <w:t>,</w:t>
      </w:r>
      <w:r w:rsidR="00793E44" w:rsidRPr="00605DDF">
        <w:t xml:space="preserve"> operacionais</w:t>
      </w:r>
      <w:r w:rsidR="008231D2" w:rsidRPr="00605DDF">
        <w:t xml:space="preserve"> e de avaliação</w:t>
      </w:r>
      <w:r w:rsidR="00476EC0" w:rsidRPr="00605DDF">
        <w:t xml:space="preserve"> da gestão do PDP</w:t>
      </w:r>
      <w:r w:rsidR="00710B84" w:rsidRPr="00605DDF">
        <w:t xml:space="preserve">, por meio um </w:t>
      </w:r>
      <w:proofErr w:type="spellStart"/>
      <w:r w:rsidR="00710B84" w:rsidRPr="00605DDF">
        <w:rPr>
          <w:i/>
        </w:rPr>
        <w:t>survey</w:t>
      </w:r>
      <w:proofErr w:type="spellEnd"/>
      <w:r w:rsidR="00710B84" w:rsidRPr="00605DDF">
        <w:t xml:space="preserve"> conduzido</w:t>
      </w:r>
      <w:r w:rsidR="00476EC0" w:rsidRPr="00605DDF">
        <w:t xml:space="preserve"> </w:t>
      </w:r>
      <w:r w:rsidR="00710B84" w:rsidRPr="00605DDF">
        <w:t>nu</w:t>
      </w:r>
      <w:r w:rsidR="00476EC0" w:rsidRPr="00605DDF">
        <w:t>ma amostra de empresas industriais, de médio e grande porte</w:t>
      </w:r>
      <w:r w:rsidR="002246D9" w:rsidRPr="00605DDF">
        <w:t xml:space="preserve"> do Estado de São Paulo</w:t>
      </w:r>
      <w:r w:rsidR="00710B84" w:rsidRPr="00605DDF">
        <w:t>,</w:t>
      </w:r>
      <w:r w:rsidR="00476EC0" w:rsidRPr="00605DDF">
        <w:t xml:space="preserve"> fornecedoras de bens de capital para o setor </w:t>
      </w:r>
      <w:proofErr w:type="spellStart"/>
      <w:r w:rsidR="00476EC0" w:rsidRPr="00605DDF">
        <w:t>sucro</w:t>
      </w:r>
      <w:r w:rsidRPr="00605DDF">
        <w:t>energético</w:t>
      </w:r>
      <w:proofErr w:type="spellEnd"/>
      <w:r w:rsidR="00476EC0" w:rsidRPr="00605DDF">
        <w:t>.</w:t>
      </w:r>
      <w:r w:rsidR="006D6B87" w:rsidRPr="00605DDF">
        <w:t xml:space="preserve"> </w:t>
      </w:r>
      <w:r w:rsidR="00140079" w:rsidRPr="00605DDF">
        <w:t>Adicionalmente, analisa se as empresas do setor podem ser consideradas homogêneas na gestão do PDP ou se existem empresas que se encontram em níveis mais “avançados” nessa gestão e quais fatores explicariam essas eventuais diferenças. Como relevância, o</w:t>
      </w:r>
      <w:r w:rsidR="00464C74" w:rsidRPr="00605DDF">
        <w:t xml:space="preserve"> conhecimento</w:t>
      </w:r>
      <w:r w:rsidR="00826FF0" w:rsidRPr="00605DDF">
        <w:t xml:space="preserve"> sobre a maturidade dessa gestão</w:t>
      </w:r>
      <w:r w:rsidR="00464C74" w:rsidRPr="00605DDF">
        <w:t xml:space="preserve"> possibilitará gerar orientações</w:t>
      </w:r>
      <w:r w:rsidRPr="00605DDF">
        <w:t xml:space="preserve"> </w:t>
      </w:r>
      <w:r w:rsidR="00140079" w:rsidRPr="00605DDF">
        <w:t>específicas de capacitação</w:t>
      </w:r>
      <w:r w:rsidR="00011E12" w:rsidRPr="00605DDF">
        <w:t xml:space="preserve"> e de aprendizagem</w:t>
      </w:r>
      <w:r w:rsidR="00140079" w:rsidRPr="00605DDF">
        <w:t xml:space="preserve"> </w:t>
      </w:r>
      <w:r w:rsidR="00464C74" w:rsidRPr="00605DDF">
        <w:t>às empresas e entidades de fomento do setor</w:t>
      </w:r>
      <w:r w:rsidR="00B57272" w:rsidRPr="00605DDF">
        <w:t>.</w:t>
      </w:r>
    </w:p>
    <w:p w:rsidR="00FD5D4A" w:rsidRPr="00B57272" w:rsidRDefault="00FD5D4A" w:rsidP="00793E44">
      <w:pPr>
        <w:pStyle w:val="Recuodecorpodetexto"/>
        <w:ind w:firstLine="432"/>
      </w:pPr>
    </w:p>
    <w:p w:rsidR="003753B1" w:rsidRPr="00EA51AD" w:rsidRDefault="00FD5D4A" w:rsidP="00EA51AD">
      <w:pPr>
        <w:pStyle w:val="Ttulo1"/>
      </w:pPr>
      <w:bookmarkStart w:id="0" w:name="_Toc205685604"/>
      <w:bookmarkStart w:id="1" w:name="_Toc209691809"/>
      <w:bookmarkStart w:id="2" w:name="_Toc210206248"/>
      <w:bookmarkStart w:id="3" w:name="_Toc210217259"/>
      <w:r>
        <w:t xml:space="preserve">Rerencial teórico: </w:t>
      </w:r>
      <w:r w:rsidR="003753B1" w:rsidRPr="00EA51AD">
        <w:t>Gestão do Desenvolvimento de Produto</w:t>
      </w:r>
      <w:bookmarkEnd w:id="0"/>
      <w:bookmarkEnd w:id="1"/>
      <w:bookmarkEnd w:id="2"/>
      <w:bookmarkEnd w:id="3"/>
    </w:p>
    <w:p w:rsidR="00925846" w:rsidRDefault="00925846" w:rsidP="003C2377">
      <w:pPr>
        <w:spacing w:after="0"/>
        <w:jc w:val="both"/>
        <w:rPr>
          <w:szCs w:val="24"/>
        </w:rPr>
      </w:pPr>
    </w:p>
    <w:p w:rsidR="00981640" w:rsidRDefault="003C2377" w:rsidP="002246D9">
      <w:pPr>
        <w:spacing w:after="0"/>
        <w:ind w:firstLine="432"/>
        <w:jc w:val="both"/>
        <w:rPr>
          <w:szCs w:val="24"/>
        </w:rPr>
      </w:pPr>
      <w:r w:rsidRPr="00534051">
        <w:rPr>
          <w:szCs w:val="24"/>
        </w:rPr>
        <w:t>Um</w:t>
      </w:r>
      <w:r w:rsidRPr="003C2377">
        <w:rPr>
          <w:szCs w:val="24"/>
        </w:rPr>
        <w:t xml:space="preserve"> PDP bem estruturado e gerenciado é condição necessária para reduzir o tempo de des</w:t>
      </w:r>
      <w:r>
        <w:rPr>
          <w:szCs w:val="24"/>
        </w:rPr>
        <w:t>envolvimento, gerenciar</w:t>
      </w:r>
      <w:r w:rsidR="00FD5D4A">
        <w:rPr>
          <w:szCs w:val="24"/>
        </w:rPr>
        <w:t xml:space="preserve"> os</w:t>
      </w:r>
      <w:r>
        <w:rPr>
          <w:szCs w:val="24"/>
        </w:rPr>
        <w:t xml:space="preserve"> riscos</w:t>
      </w:r>
      <w:r w:rsidR="00FD5D4A">
        <w:rPr>
          <w:szCs w:val="24"/>
        </w:rPr>
        <w:t xml:space="preserve"> envolvidos</w:t>
      </w:r>
      <w:r>
        <w:rPr>
          <w:szCs w:val="24"/>
        </w:rPr>
        <w:t>,</w:t>
      </w:r>
      <w:r w:rsidRPr="003C2377">
        <w:rPr>
          <w:szCs w:val="24"/>
        </w:rPr>
        <w:t xml:space="preserve"> criar produtos melhores</w:t>
      </w:r>
      <w:r w:rsidR="00AC5E70">
        <w:rPr>
          <w:szCs w:val="24"/>
        </w:rPr>
        <w:t xml:space="preserve"> que atendam os requisitos de qualidade,</w:t>
      </w:r>
      <w:r w:rsidRPr="003C2377">
        <w:rPr>
          <w:szCs w:val="24"/>
        </w:rPr>
        <w:t xml:space="preserve"> </w:t>
      </w:r>
      <w:r>
        <w:rPr>
          <w:szCs w:val="24"/>
        </w:rPr>
        <w:t xml:space="preserve">e obter </w:t>
      </w:r>
      <w:r w:rsidR="00AC5E70">
        <w:rPr>
          <w:szCs w:val="24"/>
        </w:rPr>
        <w:t xml:space="preserve">os consequentes </w:t>
      </w:r>
      <w:r>
        <w:rPr>
          <w:szCs w:val="24"/>
        </w:rPr>
        <w:t xml:space="preserve">resultados financeiros </w:t>
      </w:r>
      <w:r w:rsidRPr="003C2377">
        <w:rPr>
          <w:szCs w:val="24"/>
        </w:rPr>
        <w:t>(</w:t>
      </w:r>
      <w:r w:rsidR="00981640" w:rsidRPr="008231D2">
        <w:rPr>
          <w:szCs w:val="24"/>
        </w:rPr>
        <w:t>UNGER; EPPINGER, 2011</w:t>
      </w:r>
      <w:r w:rsidR="00981640">
        <w:rPr>
          <w:szCs w:val="24"/>
        </w:rPr>
        <w:t xml:space="preserve">; </w:t>
      </w:r>
      <w:r w:rsidR="00BE6091">
        <w:rPr>
          <w:szCs w:val="24"/>
        </w:rPr>
        <w:t>GEMSER; LEENDERS;</w:t>
      </w:r>
      <w:r w:rsidR="00BE6091" w:rsidRPr="00236645">
        <w:rPr>
          <w:szCs w:val="24"/>
        </w:rPr>
        <w:t xml:space="preserve"> WEINBERG, 2012</w:t>
      </w:r>
      <w:r w:rsidR="00BE6091">
        <w:rPr>
          <w:szCs w:val="24"/>
        </w:rPr>
        <w:t xml:space="preserve">; </w:t>
      </w:r>
      <w:r w:rsidR="00981640">
        <w:t>DURMUSOG</w:t>
      </w:r>
      <w:r w:rsidR="00981640" w:rsidRPr="00C91F5D">
        <w:t>LU</w:t>
      </w:r>
      <w:r w:rsidR="00981640">
        <w:t>; CALANTONE; MCNALLY, 2013</w:t>
      </w:r>
      <w:r w:rsidRPr="003C2377">
        <w:rPr>
          <w:szCs w:val="24"/>
        </w:rPr>
        <w:t xml:space="preserve">). </w:t>
      </w:r>
    </w:p>
    <w:p w:rsidR="00131DBB" w:rsidRPr="0007279B" w:rsidRDefault="00D37155" w:rsidP="002246D9">
      <w:pPr>
        <w:spacing w:after="0"/>
        <w:ind w:firstLine="432"/>
        <w:jc w:val="both"/>
        <w:rPr>
          <w:szCs w:val="24"/>
        </w:rPr>
      </w:pPr>
      <w:r>
        <w:rPr>
          <w:szCs w:val="24"/>
        </w:rPr>
        <w:t xml:space="preserve">Nessa gestão </w:t>
      </w:r>
      <w:r w:rsidR="00727054">
        <w:rPr>
          <w:szCs w:val="24"/>
        </w:rPr>
        <w:t>p</w:t>
      </w:r>
      <w:r w:rsidR="00727054" w:rsidRPr="00131DBB">
        <w:rPr>
          <w:szCs w:val="24"/>
        </w:rPr>
        <w:t>odem-se</w:t>
      </w:r>
      <w:r w:rsidR="00131DBB" w:rsidRPr="00131DBB">
        <w:rPr>
          <w:szCs w:val="24"/>
        </w:rPr>
        <w:t xml:space="preserve"> utilizar técnicas de suporte tais como o uso de processos formais e estruturados </w:t>
      </w:r>
      <w:r w:rsidR="00131DBB" w:rsidRPr="008231D2">
        <w:rPr>
          <w:szCs w:val="24"/>
        </w:rPr>
        <w:t>(ETTLIE; ELSENBACH, 2007)</w:t>
      </w:r>
      <w:r w:rsidR="00131DBB" w:rsidRPr="00017AB0">
        <w:rPr>
          <w:szCs w:val="24"/>
        </w:rPr>
        <w:t>,</w:t>
      </w:r>
      <w:r w:rsidR="00131DBB">
        <w:rPr>
          <w:szCs w:val="24"/>
        </w:rPr>
        <w:t xml:space="preserve"> boas práticas </w:t>
      </w:r>
      <w:r w:rsidR="00D27F41">
        <w:rPr>
          <w:szCs w:val="24"/>
        </w:rPr>
        <w:t>de desenvolvimento</w:t>
      </w:r>
      <w:r>
        <w:rPr>
          <w:szCs w:val="24"/>
        </w:rPr>
        <w:t xml:space="preserve"> como</w:t>
      </w:r>
      <w:r w:rsidR="00727054">
        <w:rPr>
          <w:szCs w:val="24"/>
        </w:rPr>
        <w:t>, por exemplo,</w:t>
      </w:r>
      <w:r>
        <w:rPr>
          <w:szCs w:val="24"/>
        </w:rPr>
        <w:t xml:space="preserve"> </w:t>
      </w:r>
      <w:proofErr w:type="spellStart"/>
      <w:proofErr w:type="gramStart"/>
      <w:r w:rsidRPr="00F960C1">
        <w:rPr>
          <w:i/>
          <w:szCs w:val="24"/>
        </w:rPr>
        <w:t>gates</w:t>
      </w:r>
      <w:proofErr w:type="spellEnd"/>
      <w:proofErr w:type="gramEnd"/>
      <w:r>
        <w:rPr>
          <w:szCs w:val="24"/>
        </w:rPr>
        <w:t xml:space="preserve"> de avaliação técnica e econômica durante o projeto</w:t>
      </w:r>
      <w:r w:rsidR="00D27F41">
        <w:rPr>
          <w:szCs w:val="24"/>
        </w:rPr>
        <w:t xml:space="preserve"> </w:t>
      </w:r>
      <w:r w:rsidR="00131DBB">
        <w:rPr>
          <w:szCs w:val="24"/>
        </w:rPr>
        <w:t xml:space="preserve">(NICHOLAS; </w:t>
      </w:r>
      <w:r w:rsidR="00131DBB" w:rsidRPr="00131DBB">
        <w:rPr>
          <w:szCs w:val="24"/>
        </w:rPr>
        <w:t>LEDWITH</w:t>
      </w:r>
      <w:r w:rsidR="00F16860">
        <w:rPr>
          <w:szCs w:val="24"/>
        </w:rPr>
        <w:t>; PERKS, 2016</w:t>
      </w:r>
      <w:r w:rsidR="00131DBB">
        <w:rPr>
          <w:szCs w:val="24"/>
        </w:rPr>
        <w:t>)</w:t>
      </w:r>
      <w:r w:rsidR="000323DA">
        <w:rPr>
          <w:szCs w:val="24"/>
        </w:rPr>
        <w:t>,</w:t>
      </w:r>
      <w:r w:rsidR="00131DBB" w:rsidRPr="00131DBB">
        <w:rPr>
          <w:szCs w:val="24"/>
        </w:rPr>
        <w:t xml:space="preserve"> </w:t>
      </w:r>
      <w:r w:rsidR="000323DA" w:rsidRPr="00131DBB">
        <w:rPr>
          <w:szCs w:val="24"/>
        </w:rPr>
        <w:t>estratégia</w:t>
      </w:r>
      <w:r w:rsidR="000323DA">
        <w:rPr>
          <w:szCs w:val="24"/>
        </w:rPr>
        <w:t>s</w:t>
      </w:r>
      <w:r w:rsidR="000323DA" w:rsidRPr="00131DBB">
        <w:rPr>
          <w:szCs w:val="24"/>
        </w:rPr>
        <w:t xml:space="preserve"> específica</w:t>
      </w:r>
      <w:r w:rsidR="000323DA">
        <w:rPr>
          <w:szCs w:val="24"/>
        </w:rPr>
        <w:t>s</w:t>
      </w:r>
      <w:r w:rsidR="000323DA" w:rsidRPr="00131DBB">
        <w:rPr>
          <w:szCs w:val="24"/>
        </w:rPr>
        <w:t xml:space="preserve"> para </w:t>
      </w:r>
      <w:r w:rsidR="000323DA">
        <w:rPr>
          <w:szCs w:val="24"/>
        </w:rPr>
        <w:t>direcionar</w:t>
      </w:r>
      <w:r w:rsidR="000323DA" w:rsidRPr="00131DBB">
        <w:rPr>
          <w:szCs w:val="24"/>
        </w:rPr>
        <w:t xml:space="preserve"> o PDP</w:t>
      </w:r>
      <w:r w:rsidR="00534051">
        <w:rPr>
          <w:szCs w:val="24"/>
        </w:rPr>
        <w:t>,</w:t>
      </w:r>
      <w:r w:rsidR="000323DA" w:rsidRPr="00131DBB">
        <w:rPr>
          <w:szCs w:val="24"/>
        </w:rPr>
        <w:t xml:space="preserve"> técnicas para gerenciamento de projetos </w:t>
      </w:r>
      <w:r>
        <w:rPr>
          <w:szCs w:val="24"/>
        </w:rPr>
        <w:t xml:space="preserve">e gestão de portfólio </w:t>
      </w:r>
      <w:r w:rsidR="000323DA" w:rsidRPr="00131DBB">
        <w:rPr>
          <w:szCs w:val="24"/>
        </w:rPr>
        <w:t>(</w:t>
      </w:r>
      <w:r w:rsidR="00017AB0" w:rsidRPr="003F4C72">
        <w:t>YEH; PAI; YANG, 2010</w:t>
      </w:r>
      <w:r w:rsidR="000323DA" w:rsidRPr="00131DBB">
        <w:rPr>
          <w:szCs w:val="24"/>
        </w:rPr>
        <w:t>)</w:t>
      </w:r>
      <w:r w:rsidR="008231D2">
        <w:rPr>
          <w:szCs w:val="24"/>
        </w:rPr>
        <w:t>,</w:t>
      </w:r>
      <w:r w:rsidR="00131DBB" w:rsidRPr="00131DBB">
        <w:rPr>
          <w:szCs w:val="24"/>
        </w:rPr>
        <w:t xml:space="preserve"> </w:t>
      </w:r>
      <w:r>
        <w:rPr>
          <w:szCs w:val="24"/>
        </w:rPr>
        <w:t xml:space="preserve">uso de </w:t>
      </w:r>
      <w:r w:rsidR="00131DBB" w:rsidRPr="00131DBB">
        <w:rPr>
          <w:szCs w:val="24"/>
        </w:rPr>
        <w:t>equipes multifuncionais</w:t>
      </w:r>
      <w:r w:rsidR="000323DA">
        <w:rPr>
          <w:szCs w:val="24"/>
        </w:rPr>
        <w:t xml:space="preserve">, </w:t>
      </w:r>
      <w:r w:rsidR="00131DBB">
        <w:rPr>
          <w:szCs w:val="24"/>
        </w:rPr>
        <w:t xml:space="preserve"> integração entre </w:t>
      </w:r>
      <w:r>
        <w:rPr>
          <w:szCs w:val="24"/>
        </w:rPr>
        <w:t xml:space="preserve">áreas </w:t>
      </w:r>
      <w:r w:rsidR="00131DBB">
        <w:rPr>
          <w:szCs w:val="24"/>
        </w:rPr>
        <w:t>fun</w:t>
      </w:r>
      <w:r>
        <w:rPr>
          <w:szCs w:val="24"/>
        </w:rPr>
        <w:t>cionais da empresa</w:t>
      </w:r>
      <w:r w:rsidR="000323DA">
        <w:rPr>
          <w:szCs w:val="24"/>
        </w:rPr>
        <w:t>, compartilhamento de informações</w:t>
      </w:r>
      <w:r w:rsidR="00131DBB">
        <w:rPr>
          <w:szCs w:val="24"/>
        </w:rPr>
        <w:t xml:space="preserve"> </w:t>
      </w:r>
      <w:r w:rsidR="000323DA">
        <w:rPr>
          <w:szCs w:val="24"/>
        </w:rPr>
        <w:t xml:space="preserve">e comunicação </w:t>
      </w:r>
      <w:r w:rsidR="00131DBB">
        <w:rPr>
          <w:szCs w:val="24"/>
        </w:rPr>
        <w:t>(GONZÁLEZ-</w:t>
      </w:r>
      <w:r w:rsidR="00131DBB" w:rsidRPr="00131DBB">
        <w:t xml:space="preserve"> </w:t>
      </w:r>
      <w:r w:rsidR="00131DBB" w:rsidRPr="00131DBB">
        <w:rPr>
          <w:szCs w:val="24"/>
        </w:rPr>
        <w:t>ZAPATERO</w:t>
      </w:r>
      <w:r w:rsidR="00131DBB">
        <w:rPr>
          <w:szCs w:val="24"/>
        </w:rPr>
        <w:t>,</w:t>
      </w:r>
      <w:r w:rsidR="00131DBB" w:rsidRPr="00534051">
        <w:rPr>
          <w:szCs w:val="24"/>
        </w:rPr>
        <w:t xml:space="preserve"> GONZALEZ-BENITO</w:t>
      </w:r>
      <w:r w:rsidR="00131DBB">
        <w:rPr>
          <w:szCs w:val="24"/>
        </w:rPr>
        <w:t xml:space="preserve">; </w:t>
      </w:r>
      <w:r w:rsidR="00131DBB" w:rsidRPr="00131DBB">
        <w:rPr>
          <w:szCs w:val="24"/>
        </w:rPr>
        <w:t>LANNELONGUE</w:t>
      </w:r>
      <w:r w:rsidR="00131DBB">
        <w:rPr>
          <w:szCs w:val="24"/>
        </w:rPr>
        <w:t>, 2016</w:t>
      </w:r>
      <w:r w:rsidR="000323DA">
        <w:rPr>
          <w:szCs w:val="24"/>
        </w:rPr>
        <w:t xml:space="preserve">; </w:t>
      </w:r>
      <w:r w:rsidR="000323DA" w:rsidRPr="000323DA">
        <w:rPr>
          <w:szCs w:val="24"/>
        </w:rPr>
        <w:lastRenderedPageBreak/>
        <w:t>COMETTO et al., 2016</w:t>
      </w:r>
      <w:r w:rsidR="00131DBB">
        <w:rPr>
          <w:szCs w:val="24"/>
        </w:rPr>
        <w:t>)</w:t>
      </w:r>
      <w:r w:rsidR="00131DBB" w:rsidRPr="00131DBB">
        <w:rPr>
          <w:szCs w:val="24"/>
        </w:rPr>
        <w:t>.</w:t>
      </w:r>
    </w:p>
    <w:p w:rsidR="00FF32FC" w:rsidRDefault="0007279B" w:rsidP="002246D9">
      <w:pPr>
        <w:spacing w:after="0"/>
        <w:ind w:firstLine="432"/>
        <w:jc w:val="both"/>
        <w:rPr>
          <w:szCs w:val="24"/>
        </w:rPr>
      </w:pPr>
      <w:r w:rsidRPr="0007279B">
        <w:rPr>
          <w:szCs w:val="24"/>
        </w:rPr>
        <w:t xml:space="preserve">O PDP requer </w:t>
      </w:r>
      <w:r w:rsidRPr="00F960C1">
        <w:rPr>
          <w:i/>
          <w:szCs w:val="24"/>
        </w:rPr>
        <w:t>inputs</w:t>
      </w:r>
      <w:r w:rsidRPr="0007279B">
        <w:rPr>
          <w:szCs w:val="24"/>
        </w:rPr>
        <w:t xml:space="preserve"> e cooperação entre </w:t>
      </w:r>
      <w:r w:rsidR="00AF05AB">
        <w:rPr>
          <w:szCs w:val="24"/>
        </w:rPr>
        <w:t>d</w:t>
      </w:r>
      <w:r w:rsidRPr="0007279B">
        <w:rPr>
          <w:szCs w:val="24"/>
        </w:rPr>
        <w:t>ivers</w:t>
      </w:r>
      <w:r w:rsidR="001F4B02">
        <w:rPr>
          <w:szCs w:val="24"/>
        </w:rPr>
        <w:t>a</w:t>
      </w:r>
      <w:r w:rsidRPr="0007279B">
        <w:rPr>
          <w:szCs w:val="24"/>
        </w:rPr>
        <w:t xml:space="preserve">s </w:t>
      </w:r>
      <w:r w:rsidR="001F4B02">
        <w:rPr>
          <w:szCs w:val="24"/>
        </w:rPr>
        <w:t>áreas</w:t>
      </w:r>
      <w:r w:rsidRPr="0007279B">
        <w:rPr>
          <w:szCs w:val="24"/>
        </w:rPr>
        <w:t xml:space="preserve"> funcionais, como</w:t>
      </w:r>
      <w:r w:rsidR="00B200F1">
        <w:rPr>
          <w:szCs w:val="24"/>
        </w:rPr>
        <w:t xml:space="preserve"> Marketing, Produção, Pesquisa &amp;</w:t>
      </w:r>
      <w:r w:rsidRPr="0007279B">
        <w:rPr>
          <w:szCs w:val="24"/>
        </w:rPr>
        <w:t xml:space="preserve"> Desenvolvimento e Qualidade, além de buscar</w:t>
      </w:r>
      <w:r w:rsidR="00AA3EC2">
        <w:rPr>
          <w:szCs w:val="24"/>
        </w:rPr>
        <w:t xml:space="preserve"> </w:t>
      </w:r>
      <w:r w:rsidRPr="0007279B">
        <w:rPr>
          <w:szCs w:val="24"/>
        </w:rPr>
        <w:t>incorporar a capacidade tecnológica dos fornecedores e as necessidades</w:t>
      </w:r>
      <w:r w:rsidR="008638EB">
        <w:rPr>
          <w:szCs w:val="24"/>
        </w:rPr>
        <w:t xml:space="preserve"> e conhecimentos</w:t>
      </w:r>
      <w:r w:rsidRPr="0007279B">
        <w:rPr>
          <w:szCs w:val="24"/>
        </w:rPr>
        <w:t xml:space="preserve"> dos clientes nos projetos (</w:t>
      </w:r>
      <w:r w:rsidRPr="00534051">
        <w:rPr>
          <w:szCs w:val="24"/>
        </w:rPr>
        <w:t xml:space="preserve">SONG </w:t>
      </w:r>
      <w:proofErr w:type="gramStart"/>
      <w:r w:rsidRPr="00534051">
        <w:rPr>
          <w:szCs w:val="24"/>
        </w:rPr>
        <w:t>et</w:t>
      </w:r>
      <w:proofErr w:type="gramEnd"/>
      <w:r w:rsidRPr="00534051">
        <w:rPr>
          <w:szCs w:val="24"/>
        </w:rPr>
        <w:t xml:space="preserve"> al., 1998; PETERSEN et al, 2005; ROZENFELD et al., 2006</w:t>
      </w:r>
      <w:r w:rsidR="00EC710E" w:rsidRPr="00534051">
        <w:rPr>
          <w:szCs w:val="24"/>
        </w:rPr>
        <w:t>; GONZÁLEZ-ZAPATERO, GONZALEZ-BENITO; LANNELONGUE, 2016; COMETTO et al., 2016</w:t>
      </w:r>
      <w:r w:rsidRPr="00534051">
        <w:rPr>
          <w:szCs w:val="24"/>
        </w:rPr>
        <w:t>).</w:t>
      </w:r>
    </w:p>
    <w:p w:rsidR="00D36DAF" w:rsidRDefault="00E5490A" w:rsidP="002246D9">
      <w:pPr>
        <w:spacing w:after="0"/>
        <w:ind w:firstLine="432"/>
        <w:jc w:val="both"/>
        <w:rPr>
          <w:szCs w:val="24"/>
        </w:rPr>
      </w:pPr>
      <w:r>
        <w:rPr>
          <w:szCs w:val="24"/>
        </w:rPr>
        <w:t>A</w:t>
      </w:r>
      <w:r w:rsidR="0007279B" w:rsidRPr="0007279B">
        <w:rPr>
          <w:szCs w:val="24"/>
        </w:rPr>
        <w:t xml:space="preserve"> integração entre </w:t>
      </w:r>
      <w:r w:rsidR="001F4B02">
        <w:rPr>
          <w:szCs w:val="24"/>
        </w:rPr>
        <w:t>a</w:t>
      </w:r>
      <w:r w:rsidR="0007279B" w:rsidRPr="0007279B">
        <w:rPr>
          <w:szCs w:val="24"/>
        </w:rPr>
        <w:t xml:space="preserve">s </w:t>
      </w:r>
      <w:r w:rsidR="001F4B02">
        <w:rPr>
          <w:szCs w:val="24"/>
        </w:rPr>
        <w:t>áreas funcionais</w:t>
      </w:r>
      <w:r w:rsidR="0007279B" w:rsidRPr="0007279B">
        <w:rPr>
          <w:szCs w:val="24"/>
        </w:rPr>
        <w:t xml:space="preserve"> no PDP</w:t>
      </w:r>
      <w:r>
        <w:rPr>
          <w:szCs w:val="24"/>
        </w:rPr>
        <w:t xml:space="preserve"> favorece</w:t>
      </w:r>
      <w:r w:rsidR="0007279B" w:rsidRPr="0007279B">
        <w:rPr>
          <w:szCs w:val="24"/>
        </w:rPr>
        <w:t xml:space="preserve"> a flexibilidade frente </w:t>
      </w:r>
      <w:r w:rsidR="008E6A15">
        <w:rPr>
          <w:szCs w:val="24"/>
        </w:rPr>
        <w:t>a</w:t>
      </w:r>
      <w:r w:rsidR="0007279B" w:rsidRPr="0007279B">
        <w:rPr>
          <w:szCs w:val="24"/>
        </w:rPr>
        <w:t xml:space="preserve"> mudanças inesperadas durante o desenvolvimento</w:t>
      </w:r>
      <w:r>
        <w:rPr>
          <w:szCs w:val="24"/>
        </w:rPr>
        <w:t xml:space="preserve"> e permite </w:t>
      </w:r>
      <w:r w:rsidR="0007279B" w:rsidRPr="0007279B">
        <w:rPr>
          <w:szCs w:val="24"/>
        </w:rPr>
        <w:t>a visão</w:t>
      </w:r>
      <w:r w:rsidR="001F4B02">
        <w:rPr>
          <w:szCs w:val="24"/>
        </w:rPr>
        <w:t xml:space="preserve"> compartilhada</w:t>
      </w:r>
      <w:r w:rsidR="0007279B" w:rsidRPr="0007279B">
        <w:rPr>
          <w:szCs w:val="24"/>
        </w:rPr>
        <w:t xml:space="preserve"> do projeto como um todo e não fragmentado em partes</w:t>
      </w:r>
      <w:r>
        <w:rPr>
          <w:szCs w:val="24"/>
        </w:rPr>
        <w:t xml:space="preserve"> (KAHN, 2001; GONZÁLEZ-</w:t>
      </w:r>
      <w:r w:rsidRPr="00131DBB">
        <w:t xml:space="preserve"> </w:t>
      </w:r>
      <w:r w:rsidRPr="00131DBB">
        <w:rPr>
          <w:szCs w:val="24"/>
        </w:rPr>
        <w:t>ZAPATERO</w:t>
      </w:r>
      <w:r>
        <w:rPr>
          <w:szCs w:val="24"/>
        </w:rPr>
        <w:t>,</w:t>
      </w:r>
      <w:r w:rsidRPr="009F4485">
        <w:rPr>
          <w:szCs w:val="24"/>
        </w:rPr>
        <w:t xml:space="preserve"> GONZALEZ-BENITO</w:t>
      </w:r>
      <w:r>
        <w:rPr>
          <w:szCs w:val="24"/>
        </w:rPr>
        <w:t xml:space="preserve">; </w:t>
      </w:r>
      <w:r w:rsidRPr="00131DBB">
        <w:rPr>
          <w:szCs w:val="24"/>
        </w:rPr>
        <w:t>LANNELONGUE</w:t>
      </w:r>
      <w:r>
        <w:rPr>
          <w:szCs w:val="24"/>
        </w:rPr>
        <w:t>, 2016)</w:t>
      </w:r>
      <w:r w:rsidR="0007279B" w:rsidRPr="0007279B">
        <w:rPr>
          <w:szCs w:val="24"/>
        </w:rPr>
        <w:t>.</w:t>
      </w:r>
      <w:r w:rsidR="00FF3014">
        <w:rPr>
          <w:szCs w:val="24"/>
        </w:rPr>
        <w:t xml:space="preserve"> </w:t>
      </w:r>
    </w:p>
    <w:p w:rsidR="009A71CB" w:rsidRDefault="008E6A15" w:rsidP="002246D9">
      <w:pPr>
        <w:spacing w:after="0"/>
        <w:ind w:firstLine="432"/>
        <w:jc w:val="both"/>
        <w:rPr>
          <w:szCs w:val="24"/>
        </w:rPr>
      </w:pPr>
      <w:r>
        <w:rPr>
          <w:szCs w:val="24"/>
        </w:rPr>
        <w:t xml:space="preserve">Importantes </w:t>
      </w:r>
      <w:r w:rsidR="0007279B" w:rsidRPr="00534051">
        <w:rPr>
          <w:szCs w:val="24"/>
        </w:rPr>
        <w:t>fatores que interferem no desempenho do PDP</w:t>
      </w:r>
      <w:r w:rsidR="001D718A" w:rsidRPr="00534051">
        <w:rPr>
          <w:szCs w:val="24"/>
        </w:rPr>
        <w:t xml:space="preserve"> são o</w:t>
      </w:r>
      <w:r w:rsidR="0007279B" w:rsidRPr="00534051">
        <w:rPr>
          <w:szCs w:val="24"/>
        </w:rPr>
        <w:t xml:space="preserve"> alinhamento das atividades de desenvolvimento com a estratégia corporativa e de mercado da empresa, planejamento integrado do conjunto de projetos</w:t>
      </w:r>
      <w:r w:rsidR="001D718A" w:rsidRPr="00534051">
        <w:rPr>
          <w:szCs w:val="24"/>
        </w:rPr>
        <w:t xml:space="preserve"> e priorização dos mesmos</w:t>
      </w:r>
      <w:r w:rsidR="0007279B" w:rsidRPr="00534051">
        <w:rPr>
          <w:szCs w:val="24"/>
        </w:rPr>
        <w:t>, organização das etapas do processo</w:t>
      </w:r>
      <w:r w:rsidR="001D718A" w:rsidRPr="00534051">
        <w:rPr>
          <w:szCs w:val="24"/>
        </w:rPr>
        <w:t xml:space="preserve"> e procedimentos definidos para as atividades do PDP (BROWN; EISENHARDT, 1995; ROZENFELD </w:t>
      </w:r>
      <w:proofErr w:type="gramStart"/>
      <w:r w:rsidR="001D718A" w:rsidRPr="00534051">
        <w:rPr>
          <w:szCs w:val="24"/>
        </w:rPr>
        <w:t>et</w:t>
      </w:r>
      <w:proofErr w:type="gramEnd"/>
      <w:r w:rsidR="001D718A" w:rsidRPr="00534051">
        <w:rPr>
          <w:szCs w:val="24"/>
        </w:rPr>
        <w:t xml:space="preserve"> al., 2006).</w:t>
      </w:r>
      <w:r>
        <w:rPr>
          <w:szCs w:val="24"/>
        </w:rPr>
        <w:t xml:space="preserve"> Alguns desses fatores são mais estratégicos e outros mais operacionais.</w:t>
      </w:r>
    </w:p>
    <w:p w:rsidR="00E7252F" w:rsidRPr="00727054" w:rsidRDefault="002246D9" w:rsidP="00433613">
      <w:pPr>
        <w:pStyle w:val="Textoprincipal"/>
        <w:spacing w:before="0" w:after="0" w:line="360" w:lineRule="auto"/>
        <w:rPr>
          <w:szCs w:val="24"/>
          <w:lang w:val="pt-BR"/>
        </w:rPr>
      </w:pPr>
      <w:r>
        <w:rPr>
          <w:szCs w:val="24"/>
          <w:lang w:val="pt-BR"/>
        </w:rPr>
        <w:tab/>
      </w:r>
      <w:r w:rsidR="00E7252F" w:rsidRPr="00727054">
        <w:rPr>
          <w:szCs w:val="24"/>
          <w:lang w:val="pt-BR"/>
        </w:rPr>
        <w:t xml:space="preserve">A gestão do PDP pode ser visualizada a partir de dimensões compostas por características relevantes a este processo de negócio. </w:t>
      </w:r>
      <w:r w:rsidR="008638EB" w:rsidRPr="00727054">
        <w:rPr>
          <w:szCs w:val="24"/>
          <w:lang w:val="pt-BR"/>
        </w:rPr>
        <w:t>A</w:t>
      </w:r>
      <w:r w:rsidR="00E7252F" w:rsidRPr="00727054">
        <w:rPr>
          <w:szCs w:val="24"/>
          <w:lang w:val="pt-BR"/>
        </w:rPr>
        <w:t xml:space="preserve"> estruturação do desenvolvimento de produtos em dimensões cria um referencial </w:t>
      </w:r>
      <w:r w:rsidR="00C343D3" w:rsidRPr="00727054">
        <w:rPr>
          <w:szCs w:val="24"/>
          <w:lang w:val="pt-BR"/>
        </w:rPr>
        <w:t>q</w:t>
      </w:r>
      <w:r w:rsidR="00E7252F" w:rsidRPr="00727054">
        <w:rPr>
          <w:szCs w:val="24"/>
          <w:lang w:val="pt-BR"/>
        </w:rPr>
        <w:t>ue oferece suporte ao planejamento e à gestão, por demonstrar a articulação do PDP com as estratégias da organização e com os demais pro</w:t>
      </w:r>
      <w:r w:rsidR="00D27F41" w:rsidRPr="00727054">
        <w:rPr>
          <w:szCs w:val="24"/>
          <w:lang w:val="pt-BR"/>
        </w:rPr>
        <w:t>cessos de negócio e</w:t>
      </w:r>
      <w:r w:rsidR="00E7252F" w:rsidRPr="00727054">
        <w:rPr>
          <w:szCs w:val="24"/>
          <w:lang w:val="pt-BR"/>
        </w:rPr>
        <w:t xml:space="preserve"> por promover a </w:t>
      </w:r>
      <w:r w:rsidR="00DF1221" w:rsidRPr="00727054">
        <w:rPr>
          <w:szCs w:val="24"/>
          <w:lang w:val="pt-BR"/>
        </w:rPr>
        <w:t xml:space="preserve">organização do trabalho e a </w:t>
      </w:r>
      <w:r w:rsidR="00E7252F" w:rsidRPr="00727054">
        <w:rPr>
          <w:szCs w:val="24"/>
          <w:lang w:val="pt-BR"/>
        </w:rPr>
        <w:t xml:space="preserve">comunicação entre os integrantes do </w:t>
      </w:r>
      <w:r w:rsidR="00DF054D" w:rsidRPr="00727054">
        <w:rPr>
          <w:szCs w:val="24"/>
          <w:lang w:val="pt-BR"/>
        </w:rPr>
        <w:t xml:space="preserve">processo de </w:t>
      </w:r>
      <w:r w:rsidR="00E7252F" w:rsidRPr="00727054">
        <w:rPr>
          <w:szCs w:val="24"/>
          <w:lang w:val="pt-BR"/>
        </w:rPr>
        <w:t>desenvolvimento (</w:t>
      </w:r>
      <w:r w:rsidR="00DF1221" w:rsidRPr="00727054">
        <w:rPr>
          <w:szCs w:val="24"/>
          <w:lang w:val="pt-BR"/>
        </w:rPr>
        <w:t>CHEN</w:t>
      </w:r>
      <w:r w:rsidR="00DB45CC" w:rsidRPr="00727054">
        <w:rPr>
          <w:szCs w:val="24"/>
          <w:lang w:val="pt-BR"/>
        </w:rPr>
        <w:t>G</w:t>
      </w:r>
      <w:r w:rsidR="00DF1221" w:rsidRPr="00727054">
        <w:rPr>
          <w:szCs w:val="24"/>
          <w:lang w:val="pt-BR"/>
        </w:rPr>
        <w:t xml:space="preserve">, 2000; </w:t>
      </w:r>
      <w:r w:rsidR="00FA5423" w:rsidRPr="00727054">
        <w:rPr>
          <w:szCs w:val="24"/>
          <w:lang w:val="pt-BR"/>
        </w:rPr>
        <w:t>T</w:t>
      </w:r>
      <w:r w:rsidR="00E7252F" w:rsidRPr="00727054">
        <w:rPr>
          <w:szCs w:val="24"/>
          <w:lang w:val="pt-BR"/>
        </w:rPr>
        <w:t xml:space="preserve">OLEDO </w:t>
      </w:r>
      <w:proofErr w:type="gramStart"/>
      <w:r w:rsidR="00E7252F" w:rsidRPr="00727054">
        <w:rPr>
          <w:szCs w:val="24"/>
          <w:lang w:val="pt-BR"/>
        </w:rPr>
        <w:t>et</w:t>
      </w:r>
      <w:proofErr w:type="gramEnd"/>
      <w:r w:rsidR="00E7252F" w:rsidRPr="00727054">
        <w:rPr>
          <w:szCs w:val="24"/>
          <w:lang w:val="pt-BR"/>
        </w:rPr>
        <w:t xml:space="preserve"> al., </w:t>
      </w:r>
      <w:r w:rsidR="00173B0B" w:rsidRPr="00727054">
        <w:rPr>
          <w:szCs w:val="24"/>
          <w:lang w:val="pt-BR"/>
        </w:rPr>
        <w:t>2008</w:t>
      </w:r>
      <w:r w:rsidR="00E7252F" w:rsidRPr="00727054">
        <w:rPr>
          <w:szCs w:val="24"/>
          <w:lang w:val="pt-BR"/>
        </w:rPr>
        <w:t xml:space="preserve">). </w:t>
      </w:r>
    </w:p>
    <w:p w:rsidR="00827883" w:rsidRDefault="00790A60" w:rsidP="0025574C">
      <w:pPr>
        <w:pStyle w:val="Textoprincipal"/>
        <w:spacing w:before="0" w:after="0" w:line="360" w:lineRule="auto"/>
        <w:rPr>
          <w:szCs w:val="24"/>
          <w:lang w:val="pt-BR"/>
        </w:rPr>
      </w:pPr>
      <w:r w:rsidRPr="00727054">
        <w:rPr>
          <w:szCs w:val="24"/>
          <w:lang w:val="pt-BR"/>
        </w:rPr>
        <w:tab/>
      </w:r>
      <w:r w:rsidR="00294A48" w:rsidRPr="00727054">
        <w:rPr>
          <w:szCs w:val="24"/>
          <w:lang w:val="pt-BR"/>
        </w:rPr>
        <w:t>A</w:t>
      </w:r>
      <w:r w:rsidR="008638EB" w:rsidRPr="00727054">
        <w:rPr>
          <w:szCs w:val="24"/>
          <w:lang w:val="pt-BR"/>
        </w:rPr>
        <w:t xml:space="preserve"> </w:t>
      </w:r>
      <w:r w:rsidR="00E7252F" w:rsidRPr="00727054">
        <w:rPr>
          <w:szCs w:val="24"/>
          <w:lang w:val="pt-BR"/>
        </w:rPr>
        <w:t>gestão do PDP apresenta três dimensões</w:t>
      </w:r>
      <w:r w:rsidR="00DF054D" w:rsidRPr="00727054">
        <w:rPr>
          <w:szCs w:val="24"/>
          <w:lang w:val="pt-BR"/>
        </w:rPr>
        <w:t xml:space="preserve"> principais</w:t>
      </w:r>
      <w:r w:rsidR="00E7252F" w:rsidRPr="00727054">
        <w:rPr>
          <w:szCs w:val="24"/>
          <w:lang w:val="pt-BR"/>
        </w:rPr>
        <w:t>: estratégica, operacional e avaliação do desempenho.</w:t>
      </w:r>
      <w:r w:rsidR="00294A48" w:rsidRPr="00727054">
        <w:rPr>
          <w:szCs w:val="24"/>
          <w:lang w:val="pt-BR"/>
        </w:rPr>
        <w:t xml:space="preserve"> </w:t>
      </w:r>
      <w:r w:rsidR="00FD5D4A" w:rsidRPr="00727054">
        <w:rPr>
          <w:szCs w:val="24"/>
          <w:lang w:val="pt-BR"/>
        </w:rPr>
        <w:t>No</w:t>
      </w:r>
      <w:r w:rsidR="00FD5D4A" w:rsidRPr="00D8730C">
        <w:rPr>
          <w:szCs w:val="24"/>
          <w:lang w:val="pt-BR"/>
        </w:rPr>
        <w:t xml:space="preserve"> âmbito estratégico,</w:t>
      </w:r>
      <w:r w:rsidR="00FD5D4A" w:rsidRPr="00FD5D4A">
        <w:rPr>
          <w:szCs w:val="24"/>
          <w:lang w:val="pt-BR"/>
        </w:rPr>
        <w:t xml:space="preserve"> as atividades do PDP estão relacionadas ao alinhamento dos projetos de desenvolvimento com a estratégia do negócio e com a maximização do valor do portfólio de projetos</w:t>
      </w:r>
      <w:r w:rsidR="00D8730C">
        <w:rPr>
          <w:szCs w:val="24"/>
          <w:lang w:val="pt-BR"/>
        </w:rPr>
        <w:t>.</w:t>
      </w:r>
      <w:r w:rsidR="00FD5D4A">
        <w:rPr>
          <w:szCs w:val="24"/>
          <w:lang w:val="pt-BR"/>
        </w:rPr>
        <w:t xml:space="preserve"> </w:t>
      </w:r>
      <w:r w:rsidR="00D8730C" w:rsidRPr="00727054">
        <w:rPr>
          <w:szCs w:val="24"/>
          <w:lang w:val="pt-BR"/>
        </w:rPr>
        <w:t>N</w:t>
      </w:r>
      <w:r w:rsidR="001F0474" w:rsidRPr="00727054">
        <w:rPr>
          <w:szCs w:val="24"/>
          <w:lang w:val="pt-BR"/>
        </w:rPr>
        <w:t xml:space="preserve">a dimensão </w:t>
      </w:r>
      <w:r w:rsidR="00D8730C" w:rsidRPr="00727054">
        <w:rPr>
          <w:szCs w:val="24"/>
          <w:lang w:val="pt-BR"/>
        </w:rPr>
        <w:t>est</w:t>
      </w:r>
      <w:r w:rsidR="001F0474" w:rsidRPr="00727054">
        <w:rPr>
          <w:szCs w:val="24"/>
          <w:lang w:val="pt-BR"/>
        </w:rPr>
        <w:t>ratégica</w:t>
      </w:r>
      <w:r w:rsidR="001F0474" w:rsidRPr="0025574C">
        <w:rPr>
          <w:szCs w:val="24"/>
          <w:lang w:val="pt-BR"/>
        </w:rPr>
        <w:t xml:space="preserve"> </w:t>
      </w:r>
      <w:r w:rsidR="001F0474">
        <w:rPr>
          <w:szCs w:val="24"/>
          <w:lang w:val="pt-BR"/>
        </w:rPr>
        <w:t xml:space="preserve">deve ser realizado </w:t>
      </w:r>
      <w:r w:rsidR="001F0474" w:rsidRPr="001F0474">
        <w:rPr>
          <w:szCs w:val="24"/>
          <w:lang w:val="pt-BR"/>
        </w:rPr>
        <w:t>o planejamento estratégico de novos produtos, cujo objetivo é elaborar um plano contendo o portfólio de produtos da e</w:t>
      </w:r>
      <w:r w:rsidR="00E57C80">
        <w:rPr>
          <w:szCs w:val="24"/>
          <w:lang w:val="pt-BR"/>
        </w:rPr>
        <w:t>mpresa, que serão desenvolvidos</w:t>
      </w:r>
      <w:r w:rsidR="001F0474" w:rsidRPr="001F0474">
        <w:rPr>
          <w:szCs w:val="24"/>
          <w:lang w:val="pt-BR"/>
        </w:rPr>
        <w:t xml:space="preserve"> e ou retirados do mercado.</w:t>
      </w:r>
      <w:r w:rsidR="00E41966">
        <w:rPr>
          <w:szCs w:val="24"/>
          <w:lang w:val="pt-BR"/>
        </w:rPr>
        <w:t xml:space="preserve"> </w:t>
      </w:r>
      <w:r w:rsidR="00D8730C">
        <w:rPr>
          <w:szCs w:val="24"/>
          <w:lang w:val="pt-BR"/>
        </w:rPr>
        <w:t>A</w:t>
      </w:r>
      <w:r w:rsidR="001F0474" w:rsidRPr="001F0474">
        <w:rPr>
          <w:szCs w:val="24"/>
          <w:lang w:val="pt-BR"/>
        </w:rPr>
        <w:t>lgumas questões</w:t>
      </w:r>
      <w:r w:rsidR="00DB45CC">
        <w:rPr>
          <w:szCs w:val="24"/>
          <w:lang w:val="pt-BR"/>
        </w:rPr>
        <w:t xml:space="preserve"> dessa dimensão</w:t>
      </w:r>
      <w:r w:rsidR="001F0474" w:rsidRPr="001F0474">
        <w:rPr>
          <w:szCs w:val="24"/>
          <w:lang w:val="pt-BR"/>
        </w:rPr>
        <w:t xml:space="preserve"> são a análise da viabilidade de desenvolver ou comprar novas tecnologias e </w:t>
      </w:r>
      <w:r w:rsidR="00C343D3">
        <w:rPr>
          <w:szCs w:val="24"/>
          <w:lang w:val="pt-BR"/>
        </w:rPr>
        <w:t xml:space="preserve">a </w:t>
      </w:r>
      <w:r w:rsidR="001F0474" w:rsidRPr="001F0474">
        <w:rPr>
          <w:szCs w:val="24"/>
          <w:lang w:val="pt-BR"/>
        </w:rPr>
        <w:t xml:space="preserve">possibilidade do desenvolvimento de parcerias, que envolve a negociação da participação de fontes externas </w:t>
      </w:r>
      <w:r w:rsidR="00E57C80" w:rsidRPr="00E57C80">
        <w:rPr>
          <w:szCs w:val="24"/>
          <w:lang w:val="pt-BR"/>
        </w:rPr>
        <w:t>(</w:t>
      </w:r>
      <w:r w:rsidR="00E57C80" w:rsidRPr="0025574C">
        <w:rPr>
          <w:szCs w:val="24"/>
          <w:lang w:val="pt-BR"/>
        </w:rPr>
        <w:t xml:space="preserve">COPPER </w:t>
      </w:r>
      <w:proofErr w:type="gramStart"/>
      <w:r w:rsidR="00E57C80" w:rsidRPr="0025574C">
        <w:rPr>
          <w:szCs w:val="24"/>
          <w:lang w:val="pt-BR"/>
        </w:rPr>
        <w:t>et</w:t>
      </w:r>
      <w:proofErr w:type="gramEnd"/>
      <w:r w:rsidR="00E57C80" w:rsidRPr="0025574C">
        <w:rPr>
          <w:szCs w:val="24"/>
          <w:lang w:val="pt-BR"/>
        </w:rPr>
        <w:t xml:space="preserve"> al., 2001, VALK; WYNSTRA, 2005</w:t>
      </w:r>
      <w:r w:rsidR="00B5004F">
        <w:rPr>
          <w:szCs w:val="24"/>
          <w:lang w:val="pt-BR"/>
        </w:rPr>
        <w:t>;</w:t>
      </w:r>
      <w:r w:rsidR="00E57C80" w:rsidRPr="0025574C">
        <w:rPr>
          <w:szCs w:val="24"/>
          <w:lang w:val="pt-BR"/>
        </w:rPr>
        <w:t xml:space="preserve"> ROZENFELD et al., </w:t>
      </w:r>
      <w:r w:rsidR="00B5004F">
        <w:rPr>
          <w:szCs w:val="24"/>
          <w:lang w:val="pt-BR"/>
        </w:rPr>
        <w:t>2006;</w:t>
      </w:r>
      <w:r w:rsidR="00E57C80" w:rsidRPr="0025574C">
        <w:rPr>
          <w:szCs w:val="24"/>
          <w:lang w:val="pt-BR"/>
        </w:rPr>
        <w:t xml:space="preserve"> CHENG; MELO FILHO, </w:t>
      </w:r>
      <w:r w:rsidR="00B5004F">
        <w:rPr>
          <w:szCs w:val="24"/>
          <w:lang w:val="pt-BR"/>
        </w:rPr>
        <w:t>2007;</w:t>
      </w:r>
      <w:r w:rsidR="00E57C80" w:rsidRPr="0025574C">
        <w:rPr>
          <w:szCs w:val="24"/>
          <w:lang w:val="pt-BR"/>
        </w:rPr>
        <w:t xml:space="preserve"> TOLEDO et al., 2008)</w:t>
      </w:r>
      <w:r w:rsidR="001F0474" w:rsidRPr="001F0474">
        <w:rPr>
          <w:szCs w:val="24"/>
          <w:lang w:val="pt-BR"/>
        </w:rPr>
        <w:t>.</w:t>
      </w:r>
    </w:p>
    <w:p w:rsidR="004A242F" w:rsidRDefault="00790A60" w:rsidP="0025574C">
      <w:pPr>
        <w:pStyle w:val="Textoprincipal"/>
        <w:spacing w:before="0" w:after="0" w:line="360" w:lineRule="auto"/>
        <w:rPr>
          <w:szCs w:val="24"/>
          <w:lang w:val="pt-BR"/>
        </w:rPr>
      </w:pPr>
      <w:r>
        <w:rPr>
          <w:szCs w:val="24"/>
          <w:lang w:val="pt-BR"/>
        </w:rPr>
        <w:tab/>
      </w:r>
    </w:p>
    <w:p w:rsidR="00E57C80" w:rsidRPr="00E61003" w:rsidRDefault="00827883" w:rsidP="0025574C">
      <w:pPr>
        <w:pStyle w:val="Textoprincipal"/>
        <w:spacing w:before="0" w:after="0" w:line="360" w:lineRule="auto"/>
        <w:rPr>
          <w:szCs w:val="24"/>
          <w:lang w:val="pt-BR"/>
        </w:rPr>
      </w:pPr>
      <w:r w:rsidRPr="00727054">
        <w:rPr>
          <w:szCs w:val="24"/>
          <w:lang w:val="pt-BR"/>
        </w:rPr>
        <w:lastRenderedPageBreak/>
        <w:t>A dimensão operacional compreende</w:t>
      </w:r>
      <w:r w:rsidRPr="00D8730C">
        <w:rPr>
          <w:szCs w:val="24"/>
          <w:lang w:val="pt-BR"/>
        </w:rPr>
        <w:t xml:space="preserve"> </w:t>
      </w:r>
      <w:r w:rsidR="00D86B79">
        <w:rPr>
          <w:szCs w:val="24"/>
          <w:lang w:val="pt-BR"/>
        </w:rPr>
        <w:t>a definição e organização d</w:t>
      </w:r>
      <w:r w:rsidR="00D8730C" w:rsidRPr="00D8730C">
        <w:rPr>
          <w:szCs w:val="24"/>
          <w:lang w:val="pt-BR"/>
        </w:rPr>
        <w:t>o</w:t>
      </w:r>
      <w:r w:rsidRPr="00D8730C">
        <w:rPr>
          <w:szCs w:val="24"/>
          <w:lang w:val="pt-BR"/>
        </w:rPr>
        <w:t xml:space="preserve"> conjunto de etapas que vai desde a geração do conceito até o lançamento e acompanhamento do novo produto no mercado.</w:t>
      </w:r>
      <w:r w:rsidR="00AC3EEE" w:rsidRPr="00D8730C">
        <w:rPr>
          <w:szCs w:val="24"/>
          <w:lang w:val="pt-BR"/>
        </w:rPr>
        <w:t xml:space="preserve"> </w:t>
      </w:r>
      <w:r w:rsidR="00116614" w:rsidRPr="0025574C">
        <w:rPr>
          <w:szCs w:val="24"/>
          <w:lang w:val="pt-BR"/>
        </w:rPr>
        <w:t>Envolve a</w:t>
      </w:r>
      <w:r w:rsidR="00E41966" w:rsidRPr="0025574C">
        <w:rPr>
          <w:szCs w:val="24"/>
          <w:lang w:val="pt-BR"/>
        </w:rPr>
        <w:t xml:space="preserve"> a</w:t>
      </w:r>
      <w:r w:rsidR="00AC3EEE" w:rsidRPr="00AC3EEE">
        <w:rPr>
          <w:szCs w:val="24"/>
          <w:lang w:val="pt-BR"/>
        </w:rPr>
        <w:t>doção e manutenção da estru</w:t>
      </w:r>
      <w:r w:rsidR="00E41966">
        <w:rPr>
          <w:szCs w:val="24"/>
          <w:lang w:val="pt-BR"/>
        </w:rPr>
        <w:t>tura organizacional para o PDP</w:t>
      </w:r>
      <w:r w:rsidR="00AF05AB">
        <w:rPr>
          <w:szCs w:val="24"/>
          <w:lang w:val="pt-BR"/>
        </w:rPr>
        <w:t xml:space="preserve"> (</w:t>
      </w:r>
      <w:r w:rsidR="00AC3EEE" w:rsidRPr="00AC3EEE">
        <w:rPr>
          <w:szCs w:val="24"/>
          <w:lang w:val="pt-BR"/>
        </w:rPr>
        <w:t xml:space="preserve">equipes </w:t>
      </w:r>
      <w:r w:rsidR="00D86B79">
        <w:rPr>
          <w:szCs w:val="24"/>
          <w:lang w:val="pt-BR"/>
        </w:rPr>
        <w:t xml:space="preserve">de projeto </w:t>
      </w:r>
      <w:r w:rsidR="00AC3EEE" w:rsidRPr="00AC3EEE">
        <w:rPr>
          <w:szCs w:val="24"/>
          <w:lang w:val="pt-BR"/>
        </w:rPr>
        <w:t xml:space="preserve">funcionais, </w:t>
      </w:r>
      <w:r w:rsidR="00E41966">
        <w:rPr>
          <w:szCs w:val="24"/>
          <w:lang w:val="pt-BR"/>
        </w:rPr>
        <w:t>matriciais e</w:t>
      </w:r>
      <w:r w:rsidR="00AC3EEE" w:rsidRPr="00AC3EEE">
        <w:rPr>
          <w:szCs w:val="24"/>
          <w:lang w:val="pt-BR"/>
        </w:rPr>
        <w:t xml:space="preserve"> autônomas</w:t>
      </w:r>
      <w:r w:rsidR="00C343D3">
        <w:rPr>
          <w:szCs w:val="24"/>
          <w:lang w:val="pt-BR"/>
        </w:rPr>
        <w:t>)</w:t>
      </w:r>
      <w:r w:rsidR="004025D0">
        <w:rPr>
          <w:szCs w:val="24"/>
          <w:lang w:val="pt-BR"/>
        </w:rPr>
        <w:t xml:space="preserve"> </w:t>
      </w:r>
      <w:r w:rsidR="00D86B79">
        <w:rPr>
          <w:szCs w:val="24"/>
          <w:lang w:val="pt-BR"/>
        </w:rPr>
        <w:t xml:space="preserve">e </w:t>
      </w:r>
      <w:r w:rsidR="00116614">
        <w:rPr>
          <w:szCs w:val="24"/>
          <w:lang w:val="pt-BR"/>
        </w:rPr>
        <w:t>o trabalho de liderança no PDP, pois g</w:t>
      </w:r>
      <w:r w:rsidR="00AC3EEE" w:rsidRPr="00AC3EEE">
        <w:rPr>
          <w:szCs w:val="24"/>
          <w:lang w:val="pt-BR"/>
        </w:rPr>
        <w:t>rande parte do sucesso ou fracasso está relacionada com as habilidades e compo</w:t>
      </w:r>
      <w:r w:rsidR="00116614">
        <w:rPr>
          <w:szCs w:val="24"/>
          <w:lang w:val="pt-BR"/>
        </w:rPr>
        <w:t>rtamento</w:t>
      </w:r>
      <w:r w:rsidR="00D86B79">
        <w:rPr>
          <w:szCs w:val="24"/>
          <w:lang w:val="pt-BR"/>
        </w:rPr>
        <w:t>s</w:t>
      </w:r>
      <w:r w:rsidR="00116614">
        <w:rPr>
          <w:szCs w:val="24"/>
          <w:lang w:val="pt-BR"/>
        </w:rPr>
        <w:t xml:space="preserve"> do </w:t>
      </w:r>
      <w:r w:rsidR="004B4EB3">
        <w:rPr>
          <w:szCs w:val="24"/>
          <w:lang w:val="pt-BR"/>
        </w:rPr>
        <w:t>líder do projeto</w:t>
      </w:r>
      <w:r w:rsidR="00116614">
        <w:rPr>
          <w:szCs w:val="24"/>
          <w:lang w:val="pt-BR"/>
        </w:rPr>
        <w:t xml:space="preserve">, que </w:t>
      </w:r>
      <w:r w:rsidR="00AC3EEE" w:rsidRPr="00AC3EEE">
        <w:rPr>
          <w:szCs w:val="24"/>
          <w:lang w:val="pt-BR"/>
        </w:rPr>
        <w:t>deve ter visão do caminho a ser trilhado pela equipe, corrigindo rapidamen</w:t>
      </w:r>
      <w:r w:rsidR="00116614">
        <w:rPr>
          <w:szCs w:val="24"/>
          <w:lang w:val="pt-BR"/>
        </w:rPr>
        <w:t xml:space="preserve">te eventuais erros de percurso. </w:t>
      </w:r>
      <w:r w:rsidR="00E57C80">
        <w:rPr>
          <w:szCs w:val="24"/>
          <w:lang w:val="pt-BR"/>
        </w:rPr>
        <w:t>Também é importante a e</w:t>
      </w:r>
      <w:r w:rsidR="00AC3EEE" w:rsidRPr="00AC3EEE">
        <w:rPr>
          <w:szCs w:val="24"/>
          <w:lang w:val="pt-BR"/>
        </w:rPr>
        <w:t>xistência de programas de capacitação e de acompanhamento da qualificação</w:t>
      </w:r>
      <w:r w:rsidR="00E57C80">
        <w:rPr>
          <w:szCs w:val="24"/>
          <w:lang w:val="pt-BR"/>
        </w:rPr>
        <w:t xml:space="preserve"> do pessoal envolvido com o PDP </w:t>
      </w:r>
      <w:r w:rsidR="00D8730C" w:rsidRPr="00E61003">
        <w:rPr>
          <w:szCs w:val="24"/>
          <w:lang w:val="pt-BR"/>
        </w:rPr>
        <w:t xml:space="preserve">(COPPER </w:t>
      </w:r>
      <w:proofErr w:type="gramStart"/>
      <w:r w:rsidR="00D8730C" w:rsidRPr="00E61003">
        <w:rPr>
          <w:szCs w:val="24"/>
          <w:lang w:val="pt-BR"/>
        </w:rPr>
        <w:t>et</w:t>
      </w:r>
      <w:proofErr w:type="gramEnd"/>
      <w:r w:rsidR="00D8730C" w:rsidRPr="00E61003">
        <w:rPr>
          <w:szCs w:val="24"/>
          <w:lang w:val="pt-BR"/>
        </w:rPr>
        <w:t xml:space="preserve"> al., 2001; ROZENFELD et al., 2006; TOLEDO et al., 2008; TYAGI et al., 2015)</w:t>
      </w:r>
    </w:p>
    <w:p w:rsidR="00E57C80" w:rsidRDefault="00790A60" w:rsidP="0025574C">
      <w:pPr>
        <w:pStyle w:val="Textoprincipal"/>
        <w:spacing w:before="0" w:after="0" w:line="360" w:lineRule="auto"/>
        <w:rPr>
          <w:szCs w:val="24"/>
          <w:lang w:val="pt-BR"/>
        </w:rPr>
      </w:pPr>
      <w:r w:rsidRPr="00E61003">
        <w:rPr>
          <w:szCs w:val="24"/>
          <w:lang w:val="pt-BR"/>
        </w:rPr>
        <w:tab/>
      </w:r>
      <w:r w:rsidR="00B200F1" w:rsidRPr="00DF054D">
        <w:rPr>
          <w:szCs w:val="24"/>
          <w:lang w:val="pt-BR"/>
        </w:rPr>
        <w:t xml:space="preserve">Quanto </w:t>
      </w:r>
      <w:proofErr w:type="gramStart"/>
      <w:r w:rsidR="00B200F1" w:rsidRPr="00DF054D">
        <w:rPr>
          <w:szCs w:val="24"/>
          <w:lang w:val="pt-BR"/>
        </w:rPr>
        <w:t>a</w:t>
      </w:r>
      <w:proofErr w:type="gramEnd"/>
      <w:r w:rsidR="00E57C80" w:rsidRPr="00DF054D">
        <w:rPr>
          <w:szCs w:val="24"/>
          <w:lang w:val="pt-BR"/>
        </w:rPr>
        <w:t xml:space="preserve"> dimensão de avaliação do desempenho do PDP, é fundamental que os resultados do </w:t>
      </w:r>
      <w:r w:rsidR="00A00382" w:rsidRPr="00DF054D">
        <w:rPr>
          <w:szCs w:val="24"/>
          <w:lang w:val="pt-BR"/>
        </w:rPr>
        <w:t>processo</w:t>
      </w:r>
      <w:r w:rsidR="00D86B79" w:rsidRPr="00DF054D">
        <w:rPr>
          <w:szCs w:val="24"/>
          <w:lang w:val="pt-BR"/>
        </w:rPr>
        <w:t xml:space="preserve"> para os</w:t>
      </w:r>
      <w:r w:rsidR="00A00382" w:rsidRPr="00DF054D">
        <w:rPr>
          <w:szCs w:val="24"/>
          <w:lang w:val="pt-BR"/>
        </w:rPr>
        <w:t xml:space="preserve"> </w:t>
      </w:r>
      <w:r w:rsidR="00D86B79" w:rsidRPr="00DF054D">
        <w:rPr>
          <w:i/>
          <w:szCs w:val="24"/>
          <w:lang w:val="pt-BR"/>
        </w:rPr>
        <w:t>stakeholders</w:t>
      </w:r>
      <w:r w:rsidR="00D86B79" w:rsidRPr="00DF054D">
        <w:rPr>
          <w:szCs w:val="24"/>
          <w:lang w:val="pt-BR"/>
        </w:rPr>
        <w:t xml:space="preserve"> (</w:t>
      </w:r>
      <w:r w:rsidR="000D6037" w:rsidRPr="00DF054D">
        <w:rPr>
          <w:szCs w:val="24"/>
          <w:lang w:val="pt-BR"/>
        </w:rPr>
        <w:t>por exemplo,</w:t>
      </w:r>
      <w:r w:rsidR="00D86B79" w:rsidRPr="00DF054D">
        <w:rPr>
          <w:szCs w:val="24"/>
          <w:lang w:val="pt-BR"/>
        </w:rPr>
        <w:t xml:space="preserve"> em qualidade do projeto, custo e tempo do desenvolvimento) </w:t>
      </w:r>
      <w:r w:rsidR="00A00382" w:rsidRPr="00DF054D">
        <w:rPr>
          <w:szCs w:val="24"/>
          <w:lang w:val="pt-BR"/>
        </w:rPr>
        <w:t>s</w:t>
      </w:r>
      <w:r w:rsidR="00E57C80" w:rsidRPr="00DF054D">
        <w:rPr>
          <w:szCs w:val="24"/>
          <w:lang w:val="pt-BR"/>
        </w:rPr>
        <w:t>ejam conhecidos</w:t>
      </w:r>
      <w:r w:rsidR="00D86B79" w:rsidRPr="00DF054D">
        <w:rPr>
          <w:szCs w:val="24"/>
          <w:lang w:val="pt-BR"/>
        </w:rPr>
        <w:t>,</w:t>
      </w:r>
      <w:r w:rsidR="00D8730C" w:rsidRPr="00DF054D">
        <w:rPr>
          <w:szCs w:val="24"/>
          <w:lang w:val="pt-BR"/>
        </w:rPr>
        <w:t xml:space="preserve"> </w:t>
      </w:r>
      <w:r w:rsidR="00E57C80" w:rsidRPr="00DF054D">
        <w:rPr>
          <w:szCs w:val="24"/>
          <w:lang w:val="pt-BR"/>
        </w:rPr>
        <w:t>mensurados</w:t>
      </w:r>
      <w:r w:rsidR="00D86B79" w:rsidRPr="00DF054D">
        <w:rPr>
          <w:szCs w:val="24"/>
          <w:lang w:val="pt-BR"/>
        </w:rPr>
        <w:t xml:space="preserve"> e monitorados,</w:t>
      </w:r>
      <w:r w:rsidR="00B200F1" w:rsidRPr="00DF054D">
        <w:rPr>
          <w:szCs w:val="24"/>
          <w:lang w:val="pt-BR"/>
        </w:rPr>
        <w:t xml:space="preserve"> </w:t>
      </w:r>
      <w:r w:rsidR="00E57C80" w:rsidRPr="00DF054D">
        <w:rPr>
          <w:szCs w:val="24"/>
          <w:lang w:val="pt-BR"/>
        </w:rPr>
        <w:t>permitindo a identificação dos fatores de sucesso que influenciam esses resultados</w:t>
      </w:r>
      <w:r w:rsidR="004B4EB3">
        <w:rPr>
          <w:szCs w:val="24"/>
          <w:lang w:val="pt-BR"/>
        </w:rPr>
        <w:t xml:space="preserve"> (</w:t>
      </w:r>
      <w:r w:rsidR="004B4EB3" w:rsidRPr="0025574C">
        <w:rPr>
          <w:szCs w:val="24"/>
          <w:lang w:val="pt-BR"/>
        </w:rPr>
        <w:t>ROZENFELD et al., 2006, TOLEDO et al., 2008)</w:t>
      </w:r>
      <w:r w:rsidR="00E57C80">
        <w:rPr>
          <w:szCs w:val="24"/>
          <w:lang w:val="pt-BR"/>
        </w:rPr>
        <w:t>.</w:t>
      </w:r>
    </w:p>
    <w:p w:rsidR="005F2A34" w:rsidRDefault="005F2A34" w:rsidP="0025574C">
      <w:pPr>
        <w:pStyle w:val="Textoprincipal"/>
        <w:spacing w:before="0" w:after="0" w:line="360" w:lineRule="auto"/>
        <w:rPr>
          <w:szCs w:val="24"/>
          <w:lang w:val="pt-BR"/>
        </w:rPr>
      </w:pPr>
      <w:r>
        <w:rPr>
          <w:szCs w:val="24"/>
          <w:lang w:val="pt-BR"/>
        </w:rPr>
        <w:tab/>
      </w:r>
      <w:r w:rsidR="000C06FB">
        <w:rPr>
          <w:szCs w:val="24"/>
          <w:lang w:val="pt-BR"/>
        </w:rPr>
        <w:t xml:space="preserve">O Quadro </w:t>
      </w:r>
      <w:proofErr w:type="gramStart"/>
      <w:r w:rsidR="000C06FB">
        <w:rPr>
          <w:szCs w:val="24"/>
          <w:lang w:val="pt-BR"/>
        </w:rPr>
        <w:t>1</w:t>
      </w:r>
      <w:proofErr w:type="gramEnd"/>
      <w:r w:rsidR="000C06FB">
        <w:rPr>
          <w:szCs w:val="24"/>
          <w:lang w:val="pt-BR"/>
        </w:rPr>
        <w:t xml:space="preserve"> apresenta os principais fatores relacionados a cada uma das dimensões identificadas na literatura. A presença dos fatores </w:t>
      </w:r>
      <w:r w:rsidR="00B41090">
        <w:rPr>
          <w:szCs w:val="24"/>
          <w:lang w:val="pt-BR"/>
        </w:rPr>
        <w:t>indica uma preocupação</w:t>
      </w:r>
      <w:r w:rsidR="003722D5">
        <w:rPr>
          <w:szCs w:val="24"/>
          <w:lang w:val="pt-BR"/>
        </w:rPr>
        <w:t>, na empresa,</w:t>
      </w:r>
      <w:r w:rsidR="00B41090">
        <w:rPr>
          <w:szCs w:val="24"/>
          <w:lang w:val="pt-BR"/>
        </w:rPr>
        <w:t xml:space="preserve"> com as dimensões.</w:t>
      </w:r>
      <w:r w:rsidR="003722D5">
        <w:rPr>
          <w:szCs w:val="24"/>
          <w:lang w:val="pt-BR"/>
        </w:rPr>
        <w:t xml:space="preserve"> Esse quadro constituiu a principal base teórica para desenvolvimento do questionário da pesquisa de campo.</w:t>
      </w:r>
    </w:p>
    <w:p w:rsidR="000C06FB" w:rsidRPr="00FA6534" w:rsidRDefault="000C06FB" w:rsidP="00FA6534">
      <w:pPr>
        <w:pStyle w:val="Textoprincipal"/>
        <w:spacing w:before="0" w:after="0"/>
        <w:rPr>
          <w:sz w:val="20"/>
          <w:lang w:val="pt-BR"/>
        </w:rPr>
      </w:pPr>
      <w:r w:rsidRPr="00FA6534">
        <w:rPr>
          <w:sz w:val="20"/>
          <w:lang w:val="pt-BR"/>
        </w:rPr>
        <w:t xml:space="preserve">Quadro </w:t>
      </w:r>
      <w:proofErr w:type="gramStart"/>
      <w:r w:rsidRPr="00FA6534">
        <w:rPr>
          <w:sz w:val="20"/>
          <w:lang w:val="pt-BR"/>
        </w:rPr>
        <w:t>1</w:t>
      </w:r>
      <w:proofErr w:type="gramEnd"/>
      <w:r w:rsidRPr="00FA6534">
        <w:rPr>
          <w:sz w:val="20"/>
          <w:lang w:val="pt-BR"/>
        </w:rPr>
        <w:t>: Dimens</w:t>
      </w:r>
      <w:r w:rsidRPr="000C06FB">
        <w:rPr>
          <w:sz w:val="20"/>
          <w:lang w:val="pt-BR"/>
        </w:rPr>
        <w:t xml:space="preserve">ões e </w:t>
      </w:r>
      <w:r>
        <w:rPr>
          <w:sz w:val="20"/>
          <w:lang w:val="pt-BR"/>
        </w:rPr>
        <w:t>fatores</w:t>
      </w:r>
      <w:r w:rsidRPr="00FA6534">
        <w:rPr>
          <w:sz w:val="20"/>
          <w:lang w:val="pt-BR"/>
        </w:rPr>
        <w:t xml:space="preserve"> </w:t>
      </w:r>
      <w:r w:rsidR="00FA6534">
        <w:rPr>
          <w:sz w:val="20"/>
          <w:lang w:val="pt-BR"/>
        </w:rPr>
        <w:t>da gestão do</w:t>
      </w:r>
      <w:r w:rsidRPr="00FA6534">
        <w:rPr>
          <w:sz w:val="20"/>
          <w:lang w:val="pt-BR"/>
        </w:rPr>
        <w:t xml:space="preserve"> PDP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670"/>
        <w:gridCol w:w="1590"/>
        <w:tblGridChange w:id="4">
          <w:tblGrid>
            <w:gridCol w:w="1384"/>
            <w:gridCol w:w="5387"/>
            <w:gridCol w:w="283"/>
            <w:gridCol w:w="1590"/>
          </w:tblGrid>
        </w:tblGridChange>
      </w:tblGrid>
      <w:tr w:rsidR="003E2CC4" w:rsidRPr="0016211F" w:rsidTr="00FA6534">
        <w:tc>
          <w:tcPr>
            <w:tcW w:w="1384" w:type="dxa"/>
          </w:tcPr>
          <w:p w:rsidR="003E2CC4" w:rsidRPr="0016211F" w:rsidRDefault="003E2CC4" w:rsidP="00FA6534">
            <w:pPr>
              <w:spacing w:after="0" w:line="240" w:lineRule="auto"/>
              <w:rPr>
                <w:sz w:val="20"/>
                <w:szCs w:val="20"/>
              </w:rPr>
            </w:pPr>
            <w:r w:rsidRPr="0016211F">
              <w:rPr>
                <w:sz w:val="20"/>
                <w:szCs w:val="20"/>
              </w:rPr>
              <w:t>Dimensões</w:t>
            </w:r>
          </w:p>
        </w:tc>
        <w:tc>
          <w:tcPr>
            <w:tcW w:w="5670" w:type="dxa"/>
          </w:tcPr>
          <w:p w:rsidR="003E2CC4" w:rsidRPr="0016211F" w:rsidRDefault="003E2CC4" w:rsidP="00FA65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Principais </w:t>
            </w:r>
            <w:r w:rsidR="000C06FB">
              <w:rPr>
                <w:sz w:val="20"/>
                <w:szCs w:val="20"/>
              </w:rPr>
              <w:t>fatores</w:t>
            </w:r>
          </w:p>
        </w:tc>
        <w:tc>
          <w:tcPr>
            <w:tcW w:w="1590" w:type="dxa"/>
          </w:tcPr>
          <w:p w:rsidR="003E2CC4" w:rsidRPr="0016211F" w:rsidRDefault="003E2CC4" w:rsidP="00FA65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Autores</w:t>
            </w:r>
          </w:p>
        </w:tc>
      </w:tr>
      <w:tr w:rsidR="00563461" w:rsidRPr="0016211F" w:rsidTr="00E6419D">
        <w:tc>
          <w:tcPr>
            <w:tcW w:w="1384" w:type="dxa"/>
            <w:vMerge w:val="restart"/>
          </w:tcPr>
          <w:p w:rsidR="00563461" w:rsidRPr="0016211F" w:rsidRDefault="00563461" w:rsidP="00FA6534">
            <w:pPr>
              <w:spacing w:after="0" w:line="240" w:lineRule="auto"/>
              <w:rPr>
                <w:sz w:val="20"/>
                <w:szCs w:val="20"/>
              </w:rPr>
            </w:pPr>
            <w:r w:rsidRPr="0016211F">
              <w:rPr>
                <w:sz w:val="20"/>
                <w:szCs w:val="20"/>
              </w:rPr>
              <w:t>Dimensão estratégica</w:t>
            </w:r>
          </w:p>
        </w:tc>
        <w:tc>
          <w:tcPr>
            <w:tcW w:w="5670" w:type="dxa"/>
          </w:tcPr>
          <w:p w:rsidR="00563461" w:rsidRPr="0016211F" w:rsidRDefault="00563461" w:rsidP="00FA6534">
            <w:pPr>
              <w:spacing w:after="0" w:line="240" w:lineRule="auto"/>
              <w:rPr>
                <w:sz w:val="20"/>
                <w:szCs w:val="20"/>
              </w:rPr>
            </w:pPr>
            <w:r w:rsidRPr="0016211F">
              <w:rPr>
                <w:sz w:val="20"/>
                <w:szCs w:val="20"/>
              </w:rPr>
              <w:t>A empresa possui um procedimento formalizado que define as atividades de planejamento estratégico de novos produtos.</w:t>
            </w:r>
          </w:p>
        </w:tc>
        <w:tc>
          <w:tcPr>
            <w:tcW w:w="1590" w:type="dxa"/>
            <w:vMerge w:val="restart"/>
          </w:tcPr>
          <w:p w:rsidR="00563461" w:rsidRPr="0016211F" w:rsidRDefault="00563461" w:rsidP="00FA6534">
            <w:pPr>
              <w:spacing w:after="0" w:line="240" w:lineRule="auto"/>
              <w:rPr>
                <w:sz w:val="20"/>
                <w:szCs w:val="20"/>
              </w:rPr>
            </w:pPr>
            <w:r w:rsidRPr="00FA6534">
              <w:rPr>
                <w:sz w:val="20"/>
                <w:szCs w:val="20"/>
                <w:lang w:val="en-US"/>
              </w:rPr>
              <w:t xml:space="preserve">Cheng (2000); Copper et al., (2001); </w:t>
            </w:r>
            <w:proofErr w:type="spellStart"/>
            <w:r w:rsidRPr="00FA6534">
              <w:rPr>
                <w:sz w:val="20"/>
                <w:szCs w:val="20"/>
                <w:lang w:val="en-US"/>
              </w:rPr>
              <w:t>Valk</w:t>
            </w:r>
            <w:proofErr w:type="spellEnd"/>
            <w:r w:rsidRPr="00FA6534">
              <w:rPr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FA6534">
              <w:rPr>
                <w:sz w:val="20"/>
                <w:szCs w:val="20"/>
                <w:lang w:val="en-US"/>
              </w:rPr>
              <w:t>Wynstra</w:t>
            </w:r>
            <w:proofErr w:type="spellEnd"/>
            <w:r w:rsidRPr="00FA6534">
              <w:rPr>
                <w:sz w:val="20"/>
                <w:szCs w:val="20"/>
                <w:lang w:val="en-US"/>
              </w:rPr>
              <w:t xml:space="preserve"> (2005); </w:t>
            </w:r>
            <w:proofErr w:type="spellStart"/>
            <w:r w:rsidRPr="00FA6534">
              <w:rPr>
                <w:sz w:val="20"/>
                <w:szCs w:val="20"/>
                <w:lang w:val="en-US"/>
              </w:rPr>
              <w:t>Rozenfeld</w:t>
            </w:r>
            <w:proofErr w:type="spellEnd"/>
            <w:r w:rsidRPr="00FA6534">
              <w:rPr>
                <w:sz w:val="20"/>
                <w:szCs w:val="20"/>
                <w:lang w:val="en-US"/>
              </w:rPr>
              <w:t xml:space="preserve"> et al. </w:t>
            </w:r>
            <w:r>
              <w:rPr>
                <w:sz w:val="20"/>
                <w:szCs w:val="20"/>
              </w:rPr>
              <w:t>(</w:t>
            </w:r>
            <w:r w:rsidRPr="003E2CC4">
              <w:rPr>
                <w:sz w:val="20"/>
                <w:szCs w:val="20"/>
              </w:rPr>
              <w:t>2006</w:t>
            </w:r>
            <w:r>
              <w:rPr>
                <w:sz w:val="20"/>
                <w:szCs w:val="20"/>
              </w:rPr>
              <w:t>)</w:t>
            </w:r>
            <w:r w:rsidRPr="003E2CC4"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Cheng</w:t>
            </w:r>
            <w:proofErr w:type="spellEnd"/>
            <w:r>
              <w:rPr>
                <w:sz w:val="20"/>
                <w:szCs w:val="20"/>
              </w:rPr>
              <w:t xml:space="preserve"> e</w:t>
            </w:r>
            <w:r w:rsidRPr="003E2CC4">
              <w:rPr>
                <w:sz w:val="20"/>
                <w:szCs w:val="20"/>
              </w:rPr>
              <w:t xml:space="preserve"> Melo Filho</w:t>
            </w:r>
            <w:r>
              <w:rPr>
                <w:sz w:val="20"/>
                <w:szCs w:val="20"/>
              </w:rPr>
              <w:t xml:space="preserve"> (</w:t>
            </w:r>
            <w:r w:rsidRPr="003E2CC4">
              <w:rPr>
                <w:sz w:val="20"/>
                <w:szCs w:val="20"/>
              </w:rPr>
              <w:t>2007</w:t>
            </w:r>
            <w:r>
              <w:rPr>
                <w:sz w:val="20"/>
                <w:szCs w:val="20"/>
              </w:rPr>
              <w:t>)</w:t>
            </w:r>
            <w:r w:rsidRPr="003E2CC4">
              <w:rPr>
                <w:sz w:val="20"/>
                <w:szCs w:val="20"/>
              </w:rPr>
              <w:t>; Toledo</w:t>
            </w:r>
            <w:r>
              <w:rPr>
                <w:sz w:val="20"/>
                <w:szCs w:val="20"/>
              </w:rPr>
              <w:t xml:space="preserve"> et al.</w:t>
            </w:r>
            <w:r w:rsidRPr="003E2C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3E2CC4">
              <w:rPr>
                <w:sz w:val="20"/>
                <w:szCs w:val="20"/>
              </w:rPr>
              <w:t>2008</w:t>
            </w:r>
            <w:r>
              <w:rPr>
                <w:sz w:val="20"/>
                <w:szCs w:val="20"/>
              </w:rPr>
              <w:t>)</w:t>
            </w:r>
          </w:p>
        </w:tc>
      </w:tr>
      <w:tr w:rsidR="00563461" w:rsidRPr="0016211F" w:rsidTr="00E6419D">
        <w:tc>
          <w:tcPr>
            <w:tcW w:w="1384" w:type="dxa"/>
            <w:vMerge/>
          </w:tcPr>
          <w:p w:rsidR="00563461" w:rsidRPr="0016211F" w:rsidRDefault="00563461">
            <w:pPr>
              <w:spacing w:after="0" w:line="240" w:lineRule="auto"/>
              <w:rPr>
                <w:sz w:val="20"/>
                <w:szCs w:val="20"/>
              </w:rPr>
              <w:pPrChange w:id="5" w:author="Usuario" w:date="2016-12-22T11:31:00Z">
                <w:pPr/>
              </w:pPrChange>
            </w:pPr>
          </w:p>
        </w:tc>
        <w:tc>
          <w:tcPr>
            <w:tcW w:w="5670" w:type="dxa"/>
          </w:tcPr>
          <w:p w:rsidR="00563461" w:rsidRPr="00E10CD2" w:rsidRDefault="00563461" w:rsidP="00727054">
            <w:pPr>
              <w:spacing w:after="0" w:line="240" w:lineRule="auto"/>
              <w:rPr>
                <w:sz w:val="20"/>
                <w:szCs w:val="20"/>
              </w:rPr>
              <w:pPrChange w:id="6" w:author="Usuario" w:date="2016-12-22T11:31:00Z">
                <w:pPr/>
              </w:pPrChange>
            </w:pPr>
            <w:r w:rsidRPr="009148E6">
              <w:rPr>
                <w:sz w:val="20"/>
                <w:szCs w:val="20"/>
              </w:rPr>
              <w:t>Decis</w:t>
            </w:r>
            <w:r w:rsidR="00727054">
              <w:rPr>
                <w:sz w:val="20"/>
                <w:szCs w:val="20"/>
              </w:rPr>
              <w:t>ões</w:t>
            </w:r>
            <w:r w:rsidRPr="009148E6">
              <w:rPr>
                <w:sz w:val="20"/>
                <w:szCs w:val="20"/>
              </w:rPr>
              <w:t xml:space="preserve"> da empresa</w:t>
            </w:r>
            <w:r>
              <w:rPr>
                <w:sz w:val="20"/>
                <w:szCs w:val="20"/>
              </w:rPr>
              <w:t xml:space="preserve"> sobre</w:t>
            </w:r>
            <w:r w:rsidRPr="009148E6">
              <w:rPr>
                <w:sz w:val="20"/>
                <w:szCs w:val="20"/>
              </w:rPr>
              <w:t xml:space="preserve"> direcionamento</w:t>
            </w:r>
            <w:r>
              <w:rPr>
                <w:sz w:val="20"/>
                <w:szCs w:val="20"/>
              </w:rPr>
              <w:t xml:space="preserve"> estratégico</w:t>
            </w:r>
            <w:r w:rsidRPr="009148E6">
              <w:rPr>
                <w:sz w:val="20"/>
                <w:szCs w:val="20"/>
              </w:rPr>
              <w:t xml:space="preserve"> para inovações radicais ou incrementais no pro</w:t>
            </w:r>
            <w:r w:rsidRPr="00E10CD2">
              <w:rPr>
                <w:sz w:val="20"/>
                <w:szCs w:val="20"/>
              </w:rPr>
              <w:t>duto.</w:t>
            </w:r>
          </w:p>
        </w:tc>
        <w:tc>
          <w:tcPr>
            <w:tcW w:w="1590" w:type="dxa"/>
            <w:vMerge/>
          </w:tcPr>
          <w:p w:rsidR="00563461" w:rsidRPr="0016211F" w:rsidRDefault="00563461">
            <w:pPr>
              <w:spacing w:after="0" w:line="240" w:lineRule="auto"/>
              <w:rPr>
                <w:sz w:val="20"/>
                <w:szCs w:val="20"/>
              </w:rPr>
              <w:pPrChange w:id="7" w:author="Usuario" w:date="2016-12-22T11:31:00Z">
                <w:pPr/>
              </w:pPrChange>
            </w:pPr>
          </w:p>
        </w:tc>
      </w:tr>
      <w:tr w:rsidR="00563461" w:rsidRPr="0016211F" w:rsidTr="00E6419D">
        <w:tc>
          <w:tcPr>
            <w:tcW w:w="1384" w:type="dxa"/>
            <w:vMerge/>
          </w:tcPr>
          <w:p w:rsidR="00563461" w:rsidRPr="0016211F" w:rsidRDefault="00563461">
            <w:pPr>
              <w:spacing w:after="0" w:line="240" w:lineRule="auto"/>
              <w:rPr>
                <w:sz w:val="20"/>
                <w:szCs w:val="20"/>
              </w:rPr>
              <w:pPrChange w:id="8" w:author="Usuario" w:date="2016-12-22T11:31:00Z">
                <w:pPr/>
              </w:pPrChange>
            </w:pPr>
          </w:p>
        </w:tc>
        <w:tc>
          <w:tcPr>
            <w:tcW w:w="5670" w:type="dxa"/>
          </w:tcPr>
          <w:p w:rsidR="00563461" w:rsidRPr="009148E6" w:rsidRDefault="00563461">
            <w:pPr>
              <w:spacing w:after="0" w:line="240" w:lineRule="auto"/>
              <w:rPr>
                <w:sz w:val="20"/>
                <w:szCs w:val="20"/>
              </w:rPr>
              <w:pPrChange w:id="9" w:author="Usuario" w:date="2016-12-22T11:31:00Z">
                <w:pPr/>
              </w:pPrChange>
            </w:pPr>
            <w:r w:rsidRPr="00AB3370">
              <w:rPr>
                <w:sz w:val="20"/>
                <w:szCs w:val="20"/>
              </w:rPr>
              <w:t xml:space="preserve">Foco </w:t>
            </w:r>
            <w:r w:rsidR="00727054">
              <w:rPr>
                <w:sz w:val="20"/>
                <w:szCs w:val="20"/>
              </w:rPr>
              <w:t xml:space="preserve">adequado </w:t>
            </w:r>
            <w:r w:rsidRPr="00AB3370">
              <w:rPr>
                <w:sz w:val="20"/>
                <w:szCs w:val="20"/>
              </w:rPr>
              <w:t>em</w:t>
            </w:r>
            <w:r>
              <w:rPr>
                <w:sz w:val="20"/>
                <w:szCs w:val="20"/>
              </w:rPr>
              <w:t>:</w:t>
            </w:r>
            <w:r w:rsidRPr="00AB3370">
              <w:rPr>
                <w:sz w:val="20"/>
                <w:szCs w:val="20"/>
              </w:rPr>
              <w:t xml:space="preserve"> projetos de</w:t>
            </w:r>
            <w:r w:rsidRPr="000F348B">
              <w:rPr>
                <w:sz w:val="20"/>
                <w:szCs w:val="20"/>
              </w:rPr>
              <w:t xml:space="preserve"> novos produtos inovadores para todo o setor industrial, para a empresa, </w:t>
            </w:r>
            <w:r>
              <w:rPr>
                <w:sz w:val="20"/>
                <w:szCs w:val="20"/>
              </w:rPr>
              <w:t>e</w:t>
            </w:r>
            <w:r w:rsidRPr="000F348B">
              <w:rPr>
                <w:sz w:val="20"/>
                <w:szCs w:val="20"/>
              </w:rPr>
              <w:t xml:space="preserve"> em melhoria de produtos existentes na empresa ou adaptações de produtos existentes para mercados específicos.</w:t>
            </w:r>
            <w:r w:rsidRPr="009148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vMerge/>
          </w:tcPr>
          <w:p w:rsidR="00563461" w:rsidRPr="0016211F" w:rsidRDefault="00563461">
            <w:pPr>
              <w:spacing w:after="0" w:line="240" w:lineRule="auto"/>
              <w:rPr>
                <w:sz w:val="20"/>
                <w:szCs w:val="20"/>
              </w:rPr>
              <w:pPrChange w:id="10" w:author="Usuario" w:date="2016-12-22T11:31:00Z">
                <w:pPr/>
              </w:pPrChange>
            </w:pPr>
          </w:p>
        </w:tc>
      </w:tr>
      <w:tr w:rsidR="00563461" w:rsidRPr="0016211F" w:rsidTr="00E6419D">
        <w:tc>
          <w:tcPr>
            <w:tcW w:w="1384" w:type="dxa"/>
            <w:vMerge/>
          </w:tcPr>
          <w:p w:rsidR="00563461" w:rsidRPr="0016211F" w:rsidRDefault="00563461">
            <w:pPr>
              <w:spacing w:after="0" w:line="240" w:lineRule="auto"/>
              <w:rPr>
                <w:sz w:val="20"/>
                <w:szCs w:val="20"/>
              </w:rPr>
              <w:pPrChange w:id="11" w:author="Usuario" w:date="2016-12-22T11:31:00Z">
                <w:pPr/>
              </w:pPrChange>
            </w:pPr>
          </w:p>
        </w:tc>
        <w:tc>
          <w:tcPr>
            <w:tcW w:w="5670" w:type="dxa"/>
          </w:tcPr>
          <w:p w:rsidR="00563461" w:rsidRPr="00FA6534" w:rsidRDefault="00563461">
            <w:pPr>
              <w:spacing w:after="0" w:line="240" w:lineRule="auto"/>
              <w:rPr>
                <w:sz w:val="20"/>
                <w:szCs w:val="20"/>
                <w:highlight w:val="yellow"/>
              </w:rPr>
              <w:pPrChange w:id="12" w:author="Usuario" w:date="2016-12-22T11:31:00Z">
                <w:pPr/>
              </w:pPrChange>
            </w:pPr>
            <w:r w:rsidRPr="009148E6">
              <w:rPr>
                <w:sz w:val="20"/>
                <w:szCs w:val="20"/>
              </w:rPr>
              <w:t xml:space="preserve">Estratégia de acesso à tecnologia (contratação de especialistas externos, parceria com clientes, fornecedores, entidades de Ciência e Tecnologia ou desenvolvimento interno). </w:t>
            </w:r>
          </w:p>
        </w:tc>
        <w:tc>
          <w:tcPr>
            <w:tcW w:w="1590" w:type="dxa"/>
            <w:vMerge/>
          </w:tcPr>
          <w:p w:rsidR="00563461" w:rsidRPr="0016211F" w:rsidRDefault="00563461">
            <w:pPr>
              <w:spacing w:after="0" w:line="240" w:lineRule="auto"/>
              <w:rPr>
                <w:sz w:val="20"/>
                <w:szCs w:val="20"/>
              </w:rPr>
              <w:pPrChange w:id="13" w:author="Usuario" w:date="2016-12-22T11:31:00Z">
                <w:pPr/>
              </w:pPrChange>
            </w:pPr>
          </w:p>
        </w:tc>
      </w:tr>
      <w:tr w:rsidR="00563461" w:rsidRPr="0016211F" w:rsidTr="00E6419D">
        <w:tc>
          <w:tcPr>
            <w:tcW w:w="1384" w:type="dxa"/>
            <w:vMerge/>
          </w:tcPr>
          <w:p w:rsidR="00563461" w:rsidRPr="0016211F" w:rsidRDefault="00563461">
            <w:pPr>
              <w:spacing w:after="0" w:line="240" w:lineRule="auto"/>
              <w:rPr>
                <w:sz w:val="20"/>
                <w:szCs w:val="20"/>
              </w:rPr>
              <w:pPrChange w:id="14" w:author="Usuario" w:date="2016-12-22T11:31:00Z">
                <w:pPr/>
              </w:pPrChange>
            </w:pPr>
          </w:p>
        </w:tc>
        <w:tc>
          <w:tcPr>
            <w:tcW w:w="5670" w:type="dxa"/>
          </w:tcPr>
          <w:p w:rsidR="00563461" w:rsidRPr="0016211F" w:rsidRDefault="00563461">
            <w:pPr>
              <w:spacing w:after="0" w:line="240" w:lineRule="auto"/>
              <w:rPr>
                <w:sz w:val="20"/>
                <w:szCs w:val="20"/>
              </w:rPr>
              <w:pPrChange w:id="15" w:author="Usuario" w:date="2016-12-22T11:31:00Z">
                <w:pPr/>
              </w:pPrChange>
            </w:pPr>
            <w:r w:rsidRPr="0016211F">
              <w:rPr>
                <w:sz w:val="20"/>
                <w:szCs w:val="20"/>
              </w:rPr>
              <w:t>A empresa apresenta mecanismos formais para realizar a gestão de portfólio (</w:t>
            </w:r>
            <w:r>
              <w:rPr>
                <w:sz w:val="20"/>
                <w:szCs w:val="20"/>
              </w:rPr>
              <w:t xml:space="preserve">seleção </w:t>
            </w:r>
            <w:r w:rsidRPr="0016211F">
              <w:rPr>
                <w:sz w:val="20"/>
                <w:szCs w:val="20"/>
              </w:rPr>
              <w:t>de projetos, revisão do portfólio e encerramento de projetos).</w:t>
            </w:r>
          </w:p>
        </w:tc>
        <w:tc>
          <w:tcPr>
            <w:tcW w:w="1590" w:type="dxa"/>
            <w:vMerge/>
          </w:tcPr>
          <w:p w:rsidR="00563461" w:rsidRPr="0016211F" w:rsidRDefault="00563461">
            <w:pPr>
              <w:spacing w:after="0" w:line="240" w:lineRule="auto"/>
              <w:rPr>
                <w:sz w:val="20"/>
                <w:szCs w:val="20"/>
              </w:rPr>
              <w:pPrChange w:id="16" w:author="Usuario" w:date="2016-12-22T11:31:00Z">
                <w:pPr/>
              </w:pPrChange>
            </w:pPr>
          </w:p>
        </w:tc>
      </w:tr>
      <w:tr w:rsidR="00563461" w:rsidRPr="0016211F" w:rsidTr="00E6419D">
        <w:tc>
          <w:tcPr>
            <w:tcW w:w="1384" w:type="dxa"/>
            <w:vMerge/>
          </w:tcPr>
          <w:p w:rsidR="00563461" w:rsidRPr="0016211F" w:rsidRDefault="00563461" w:rsidP="003E2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563461" w:rsidRPr="0016211F" w:rsidRDefault="00563461" w:rsidP="000C06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 u</w:t>
            </w:r>
            <w:r w:rsidRPr="0016211F">
              <w:rPr>
                <w:sz w:val="20"/>
                <w:szCs w:val="20"/>
              </w:rPr>
              <w:t>tilização</w:t>
            </w:r>
            <w:r>
              <w:rPr>
                <w:sz w:val="20"/>
                <w:szCs w:val="20"/>
              </w:rPr>
              <w:t xml:space="preserve"> de ferramentas e métodos para a gestão estratégica do</w:t>
            </w:r>
            <w:r w:rsidRPr="0016211F">
              <w:rPr>
                <w:sz w:val="20"/>
                <w:szCs w:val="20"/>
              </w:rPr>
              <w:t xml:space="preserve"> PDP (</w:t>
            </w:r>
            <w:r>
              <w:rPr>
                <w:sz w:val="20"/>
                <w:szCs w:val="20"/>
              </w:rPr>
              <w:t>Viabilidade técnica, Benchmarking, pesquisa de mercado, entre outro</w:t>
            </w:r>
            <w:r w:rsidRPr="0016211F">
              <w:rPr>
                <w:sz w:val="20"/>
                <w:szCs w:val="20"/>
              </w:rPr>
              <w:t>s).</w:t>
            </w:r>
          </w:p>
        </w:tc>
        <w:tc>
          <w:tcPr>
            <w:tcW w:w="1590" w:type="dxa"/>
          </w:tcPr>
          <w:p w:rsidR="00563461" w:rsidRPr="0016211F" w:rsidRDefault="00563461" w:rsidP="003E2C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2CC4" w:rsidRPr="00AF6475" w:rsidTr="00FA6534">
        <w:tc>
          <w:tcPr>
            <w:tcW w:w="1384" w:type="dxa"/>
            <w:vMerge w:val="restart"/>
          </w:tcPr>
          <w:p w:rsidR="003E2CC4" w:rsidRPr="0016211F" w:rsidRDefault="003E2CC4" w:rsidP="00FA6534">
            <w:pPr>
              <w:spacing w:after="0" w:line="240" w:lineRule="auto"/>
              <w:rPr>
                <w:sz w:val="20"/>
                <w:szCs w:val="20"/>
              </w:rPr>
            </w:pPr>
            <w:r w:rsidRPr="0016211F">
              <w:rPr>
                <w:sz w:val="20"/>
                <w:szCs w:val="20"/>
              </w:rPr>
              <w:t>Dimensão operacional</w:t>
            </w:r>
          </w:p>
        </w:tc>
        <w:tc>
          <w:tcPr>
            <w:tcW w:w="5670" w:type="dxa"/>
          </w:tcPr>
          <w:p w:rsidR="003E2CC4" w:rsidRPr="0016211F" w:rsidRDefault="003E2CC4" w:rsidP="00FA6534">
            <w:pPr>
              <w:spacing w:after="0" w:line="240" w:lineRule="auto"/>
              <w:rPr>
                <w:sz w:val="20"/>
                <w:szCs w:val="20"/>
              </w:rPr>
            </w:pPr>
            <w:r w:rsidRPr="0016211F">
              <w:rPr>
                <w:sz w:val="20"/>
                <w:szCs w:val="20"/>
              </w:rPr>
              <w:t>A empresa possui um procedimento formalizado que define as atividades de Desenvolvimento de Produto.</w:t>
            </w:r>
          </w:p>
        </w:tc>
        <w:tc>
          <w:tcPr>
            <w:tcW w:w="1590" w:type="dxa"/>
            <w:vMerge w:val="restart"/>
          </w:tcPr>
          <w:p w:rsidR="003E2CC4" w:rsidRPr="00AF6475" w:rsidRDefault="00A41C41" w:rsidP="00FA653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A6534">
              <w:rPr>
                <w:sz w:val="20"/>
                <w:szCs w:val="20"/>
                <w:lang w:val="en-US"/>
              </w:rPr>
              <w:t xml:space="preserve">Cheng (2000); </w:t>
            </w:r>
            <w:r w:rsidR="003E2CC4" w:rsidRPr="00FA6534">
              <w:rPr>
                <w:sz w:val="20"/>
                <w:szCs w:val="20"/>
                <w:lang w:val="en-US"/>
              </w:rPr>
              <w:t xml:space="preserve">Copper et al. (2001); </w:t>
            </w:r>
            <w:proofErr w:type="spellStart"/>
            <w:r w:rsidR="003E2CC4" w:rsidRPr="00FA6534">
              <w:rPr>
                <w:sz w:val="20"/>
                <w:szCs w:val="20"/>
                <w:lang w:val="en-US"/>
              </w:rPr>
              <w:t>Rozenfeld</w:t>
            </w:r>
            <w:proofErr w:type="spellEnd"/>
            <w:r w:rsidR="003E2CC4" w:rsidRPr="00FA6534">
              <w:rPr>
                <w:sz w:val="20"/>
                <w:szCs w:val="20"/>
                <w:lang w:val="en-US"/>
              </w:rPr>
              <w:t xml:space="preserve"> et al.</w:t>
            </w:r>
            <w:r w:rsidR="00727054">
              <w:rPr>
                <w:sz w:val="20"/>
                <w:szCs w:val="20"/>
                <w:lang w:val="en-US"/>
              </w:rPr>
              <w:t xml:space="preserve"> </w:t>
            </w:r>
            <w:r w:rsidR="003E2CC4" w:rsidRPr="00FA6534">
              <w:rPr>
                <w:sz w:val="20"/>
                <w:szCs w:val="20"/>
                <w:lang w:val="en-US"/>
              </w:rPr>
              <w:t xml:space="preserve">(2006); Toledo et al. </w:t>
            </w:r>
            <w:r w:rsidR="003E2CC4" w:rsidRPr="00AF6475">
              <w:rPr>
                <w:sz w:val="20"/>
                <w:szCs w:val="20"/>
                <w:lang w:val="en-US"/>
              </w:rPr>
              <w:t xml:space="preserve">(2008); </w:t>
            </w:r>
            <w:proofErr w:type="spellStart"/>
            <w:r w:rsidR="003E2CC4" w:rsidRPr="00AF6475">
              <w:rPr>
                <w:sz w:val="20"/>
                <w:szCs w:val="20"/>
                <w:lang w:val="en-US"/>
              </w:rPr>
              <w:lastRenderedPageBreak/>
              <w:t>Tyagi</w:t>
            </w:r>
            <w:proofErr w:type="spellEnd"/>
            <w:r w:rsidR="003E2CC4" w:rsidRPr="00AF6475">
              <w:rPr>
                <w:sz w:val="20"/>
                <w:szCs w:val="20"/>
                <w:lang w:val="en-US"/>
              </w:rPr>
              <w:t xml:space="preserve"> et al. (2015)</w:t>
            </w:r>
          </w:p>
        </w:tc>
      </w:tr>
      <w:tr w:rsidR="003E2CC4" w:rsidRPr="0016211F" w:rsidTr="00FA6534">
        <w:tc>
          <w:tcPr>
            <w:tcW w:w="1384" w:type="dxa"/>
            <w:vMerge/>
          </w:tcPr>
          <w:p w:rsidR="003E2CC4" w:rsidRPr="00AF6475" w:rsidRDefault="003E2CC4">
            <w:pPr>
              <w:spacing w:after="0" w:line="240" w:lineRule="auto"/>
              <w:rPr>
                <w:sz w:val="20"/>
                <w:szCs w:val="20"/>
                <w:lang w:val="en-US"/>
              </w:rPr>
              <w:pPrChange w:id="17" w:author="Usuario" w:date="2016-12-22T11:31:00Z">
                <w:pPr/>
              </w:pPrChange>
            </w:pPr>
          </w:p>
        </w:tc>
        <w:tc>
          <w:tcPr>
            <w:tcW w:w="5670" w:type="dxa"/>
          </w:tcPr>
          <w:p w:rsidR="003E2CC4" w:rsidRPr="0016211F" w:rsidRDefault="00E0221E">
            <w:pPr>
              <w:spacing w:after="0" w:line="240" w:lineRule="auto"/>
              <w:rPr>
                <w:sz w:val="20"/>
                <w:szCs w:val="20"/>
              </w:rPr>
              <w:pPrChange w:id="18" w:author="Usuario" w:date="2016-12-22T11:31:00Z">
                <w:pPr/>
              </w:pPrChange>
            </w:pPr>
            <w:r>
              <w:rPr>
                <w:sz w:val="20"/>
                <w:szCs w:val="20"/>
              </w:rPr>
              <w:t>Uso de</w:t>
            </w:r>
            <w:r w:rsidR="003E2CC4" w:rsidRPr="0016211F">
              <w:rPr>
                <w:sz w:val="20"/>
                <w:szCs w:val="20"/>
              </w:rPr>
              <w:t xml:space="preserve"> sistema de garantia da qualidade em projetos de novo</w:t>
            </w:r>
            <w:r>
              <w:rPr>
                <w:sz w:val="20"/>
                <w:szCs w:val="20"/>
              </w:rPr>
              <w:t>s</w:t>
            </w:r>
            <w:r w:rsidR="003E2CC4" w:rsidRPr="0016211F">
              <w:rPr>
                <w:sz w:val="20"/>
                <w:szCs w:val="20"/>
              </w:rPr>
              <w:t xml:space="preserve"> produto</w:t>
            </w:r>
            <w:r>
              <w:rPr>
                <w:sz w:val="20"/>
                <w:szCs w:val="20"/>
              </w:rPr>
              <w:t>s</w:t>
            </w:r>
            <w:r w:rsidR="003E2CC4" w:rsidRPr="0016211F">
              <w:rPr>
                <w:sz w:val="20"/>
                <w:szCs w:val="20"/>
              </w:rPr>
              <w:t>.</w:t>
            </w:r>
          </w:p>
        </w:tc>
        <w:tc>
          <w:tcPr>
            <w:tcW w:w="1590" w:type="dxa"/>
            <w:vMerge/>
          </w:tcPr>
          <w:p w:rsidR="003E2CC4" w:rsidRPr="0016211F" w:rsidRDefault="003E2CC4">
            <w:pPr>
              <w:spacing w:after="0" w:line="240" w:lineRule="auto"/>
              <w:rPr>
                <w:sz w:val="20"/>
                <w:szCs w:val="20"/>
              </w:rPr>
              <w:pPrChange w:id="19" w:author="Usuario" w:date="2016-12-22T11:31:00Z">
                <w:pPr/>
              </w:pPrChange>
            </w:pPr>
          </w:p>
        </w:tc>
      </w:tr>
      <w:tr w:rsidR="003E2CC4" w:rsidRPr="0016211F" w:rsidTr="00FA6534">
        <w:tc>
          <w:tcPr>
            <w:tcW w:w="1384" w:type="dxa"/>
            <w:vMerge/>
          </w:tcPr>
          <w:p w:rsidR="003E2CC4" w:rsidRPr="0016211F" w:rsidRDefault="003E2CC4">
            <w:pPr>
              <w:spacing w:after="0" w:line="240" w:lineRule="auto"/>
              <w:rPr>
                <w:sz w:val="20"/>
                <w:szCs w:val="20"/>
              </w:rPr>
              <w:pPrChange w:id="20" w:author="Usuario" w:date="2016-12-22T11:31:00Z">
                <w:pPr/>
              </w:pPrChange>
            </w:pPr>
          </w:p>
        </w:tc>
        <w:tc>
          <w:tcPr>
            <w:tcW w:w="5670" w:type="dxa"/>
          </w:tcPr>
          <w:p w:rsidR="003E2CC4" w:rsidRPr="0016211F" w:rsidRDefault="003E2CC4" w:rsidP="00AF6475">
            <w:pPr>
              <w:spacing w:after="0" w:line="240" w:lineRule="auto"/>
              <w:rPr>
                <w:sz w:val="20"/>
                <w:szCs w:val="20"/>
              </w:rPr>
              <w:pPrChange w:id="21" w:author="Usuario" w:date="2016-12-22T20:34:00Z">
                <w:pPr/>
              </w:pPrChange>
            </w:pPr>
            <w:r w:rsidRPr="0016211F">
              <w:rPr>
                <w:sz w:val="20"/>
                <w:szCs w:val="20"/>
              </w:rPr>
              <w:t xml:space="preserve">As diversas áreas envolvidas no PDP apresentam </w:t>
            </w:r>
            <w:r w:rsidR="009148E6">
              <w:rPr>
                <w:sz w:val="20"/>
                <w:szCs w:val="20"/>
              </w:rPr>
              <w:t>habilidades (</w:t>
            </w:r>
            <w:r w:rsidR="00AF6475">
              <w:rPr>
                <w:sz w:val="20"/>
                <w:szCs w:val="20"/>
              </w:rPr>
              <w:t>capacitação)</w:t>
            </w:r>
            <w:r w:rsidR="009148E6">
              <w:rPr>
                <w:sz w:val="20"/>
                <w:szCs w:val="20"/>
              </w:rPr>
              <w:t xml:space="preserve"> para a</w:t>
            </w:r>
            <w:r w:rsidRPr="0016211F">
              <w:rPr>
                <w:sz w:val="20"/>
                <w:szCs w:val="20"/>
              </w:rPr>
              <w:t xml:space="preserve"> execução da</w:t>
            </w:r>
            <w:r w:rsidR="00AF6475">
              <w:rPr>
                <w:sz w:val="20"/>
                <w:szCs w:val="20"/>
              </w:rPr>
              <w:t>s</w:t>
            </w:r>
            <w:r w:rsidRPr="0016211F">
              <w:rPr>
                <w:sz w:val="20"/>
                <w:szCs w:val="20"/>
              </w:rPr>
              <w:t xml:space="preserve"> tarefa</w:t>
            </w:r>
            <w:r w:rsidR="00AF6475">
              <w:rPr>
                <w:sz w:val="20"/>
                <w:szCs w:val="20"/>
              </w:rPr>
              <w:t>s</w:t>
            </w:r>
            <w:r w:rsidRPr="0016211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90" w:type="dxa"/>
            <w:vMerge/>
          </w:tcPr>
          <w:p w:rsidR="003E2CC4" w:rsidRPr="0016211F" w:rsidRDefault="003E2CC4">
            <w:pPr>
              <w:spacing w:after="0" w:line="240" w:lineRule="auto"/>
              <w:rPr>
                <w:sz w:val="20"/>
                <w:szCs w:val="20"/>
              </w:rPr>
              <w:pPrChange w:id="22" w:author="Usuario" w:date="2016-12-22T11:31:00Z">
                <w:pPr/>
              </w:pPrChange>
            </w:pPr>
          </w:p>
        </w:tc>
      </w:tr>
      <w:tr w:rsidR="009148E6" w:rsidRPr="0016211F" w:rsidTr="003E2CC4">
        <w:tc>
          <w:tcPr>
            <w:tcW w:w="1384" w:type="dxa"/>
            <w:vMerge/>
          </w:tcPr>
          <w:p w:rsidR="009148E6" w:rsidRPr="0016211F" w:rsidRDefault="009148E6" w:rsidP="003E2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9148E6" w:rsidRPr="0016211F" w:rsidRDefault="009148E6" w:rsidP="000E6B93">
            <w:pPr>
              <w:spacing w:after="0" w:line="240" w:lineRule="auto"/>
              <w:rPr>
                <w:sz w:val="20"/>
                <w:szCs w:val="20"/>
              </w:rPr>
            </w:pPr>
            <w:r w:rsidRPr="0016211F">
              <w:rPr>
                <w:sz w:val="20"/>
                <w:szCs w:val="20"/>
              </w:rPr>
              <w:t xml:space="preserve">As atividades de Desenvolvimento de Produtos </w:t>
            </w:r>
            <w:r w:rsidR="00482B24">
              <w:rPr>
                <w:sz w:val="20"/>
                <w:szCs w:val="20"/>
              </w:rPr>
              <w:t>são integradas</w:t>
            </w:r>
            <w:r w:rsidRPr="0016211F">
              <w:rPr>
                <w:sz w:val="20"/>
                <w:szCs w:val="20"/>
              </w:rPr>
              <w:t xml:space="preserve"> </w:t>
            </w:r>
            <w:r w:rsidR="000E6B93">
              <w:rPr>
                <w:sz w:val="20"/>
                <w:szCs w:val="20"/>
              </w:rPr>
              <w:t xml:space="preserve">com </w:t>
            </w:r>
            <w:r w:rsidRPr="0016211F">
              <w:rPr>
                <w:sz w:val="20"/>
                <w:szCs w:val="20"/>
              </w:rPr>
              <w:t xml:space="preserve">as diversas áreas funcionais </w:t>
            </w:r>
            <w:r w:rsidR="00482B24">
              <w:rPr>
                <w:sz w:val="20"/>
                <w:szCs w:val="20"/>
              </w:rPr>
              <w:t>por meio de equipes multifuncionais</w:t>
            </w:r>
            <w:r w:rsidRPr="0016211F">
              <w:rPr>
                <w:sz w:val="20"/>
                <w:szCs w:val="20"/>
              </w:rPr>
              <w:t>.</w:t>
            </w:r>
          </w:p>
        </w:tc>
        <w:tc>
          <w:tcPr>
            <w:tcW w:w="1590" w:type="dxa"/>
            <w:vMerge/>
          </w:tcPr>
          <w:p w:rsidR="009148E6" w:rsidRPr="0016211F" w:rsidRDefault="009148E6" w:rsidP="003E2C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2CC4" w:rsidRPr="0016211F" w:rsidTr="003E2CC4">
        <w:tblPrEx>
          <w:tblW w:w="0" w:type="auto"/>
          <w:tblLayout w:type="fixed"/>
          <w:tblPrExChange w:id="23" w:author="Usuario" w:date="2016-12-22T11:34:00Z">
            <w:tblPrEx>
              <w:tblW w:w="0" w:type="auto"/>
              <w:tblLayout w:type="fixed"/>
            </w:tblPrEx>
          </w:tblPrExChange>
        </w:tblPrEx>
        <w:tc>
          <w:tcPr>
            <w:tcW w:w="1384" w:type="dxa"/>
            <w:vMerge/>
            <w:tcPrChange w:id="24" w:author="Usuario" w:date="2016-12-22T11:34:00Z">
              <w:tcPr>
                <w:tcW w:w="1384" w:type="dxa"/>
                <w:vMerge/>
              </w:tcPr>
            </w:tcPrChange>
          </w:tcPr>
          <w:p w:rsidR="003E2CC4" w:rsidRPr="0016211F" w:rsidRDefault="003E2CC4">
            <w:pPr>
              <w:spacing w:after="0" w:line="240" w:lineRule="auto"/>
              <w:rPr>
                <w:sz w:val="20"/>
                <w:szCs w:val="20"/>
              </w:rPr>
              <w:pPrChange w:id="25" w:author="Usuario" w:date="2016-12-22T11:31:00Z">
                <w:pPr/>
              </w:pPrChange>
            </w:pPr>
          </w:p>
        </w:tc>
        <w:tc>
          <w:tcPr>
            <w:tcW w:w="5670" w:type="dxa"/>
            <w:tcPrChange w:id="26" w:author="Usuario" w:date="2016-12-22T11:34:00Z">
              <w:tcPr>
                <w:tcW w:w="5387" w:type="dxa"/>
              </w:tcPr>
            </w:tcPrChange>
          </w:tcPr>
          <w:p w:rsidR="003E2CC4" w:rsidRPr="0016211F" w:rsidRDefault="000E6B93">
            <w:pPr>
              <w:spacing w:after="0" w:line="240" w:lineRule="auto"/>
              <w:rPr>
                <w:sz w:val="20"/>
                <w:szCs w:val="20"/>
              </w:rPr>
              <w:pPrChange w:id="27" w:author="Usuario" w:date="2016-12-22T20:23:00Z">
                <w:pPr/>
              </w:pPrChange>
            </w:pPr>
            <w:r>
              <w:rPr>
                <w:sz w:val="20"/>
                <w:szCs w:val="20"/>
              </w:rPr>
              <w:t>U</w:t>
            </w:r>
            <w:r w:rsidR="003E2CC4" w:rsidRPr="0016211F">
              <w:rPr>
                <w:sz w:val="20"/>
                <w:szCs w:val="20"/>
              </w:rPr>
              <w:t>tilização de ferramentas e métodos para o PDP (</w:t>
            </w:r>
            <w:r w:rsidR="003E2CC4">
              <w:rPr>
                <w:sz w:val="20"/>
                <w:szCs w:val="20"/>
              </w:rPr>
              <w:t xml:space="preserve">FMEA, </w:t>
            </w:r>
            <w:r w:rsidR="000F348B">
              <w:rPr>
                <w:sz w:val="20"/>
                <w:szCs w:val="20"/>
              </w:rPr>
              <w:t xml:space="preserve">CAM, </w:t>
            </w:r>
            <w:r w:rsidR="003E2CC4">
              <w:rPr>
                <w:sz w:val="20"/>
                <w:szCs w:val="20"/>
              </w:rPr>
              <w:t>CAD, entre outro</w:t>
            </w:r>
            <w:r w:rsidR="003E2CC4" w:rsidRPr="0016211F">
              <w:rPr>
                <w:sz w:val="20"/>
                <w:szCs w:val="20"/>
              </w:rPr>
              <w:t xml:space="preserve">s). </w:t>
            </w:r>
          </w:p>
        </w:tc>
        <w:tc>
          <w:tcPr>
            <w:tcW w:w="1590" w:type="dxa"/>
            <w:vMerge/>
            <w:tcPrChange w:id="28" w:author="Usuario" w:date="2016-12-22T11:34:00Z">
              <w:tcPr>
                <w:tcW w:w="1873" w:type="dxa"/>
                <w:gridSpan w:val="2"/>
                <w:vMerge/>
              </w:tcPr>
            </w:tcPrChange>
          </w:tcPr>
          <w:p w:rsidR="003E2CC4" w:rsidRPr="0016211F" w:rsidRDefault="003E2CC4">
            <w:pPr>
              <w:spacing w:after="0" w:line="240" w:lineRule="auto"/>
              <w:rPr>
                <w:sz w:val="20"/>
                <w:szCs w:val="20"/>
              </w:rPr>
              <w:pPrChange w:id="29" w:author="Usuario" w:date="2016-12-22T11:31:00Z">
                <w:pPr/>
              </w:pPrChange>
            </w:pPr>
          </w:p>
        </w:tc>
      </w:tr>
      <w:tr w:rsidR="003E2CC4" w:rsidRPr="0016211F" w:rsidTr="003E2CC4">
        <w:tblPrEx>
          <w:tblW w:w="0" w:type="auto"/>
          <w:tblLayout w:type="fixed"/>
          <w:tblPrExChange w:id="30" w:author="Usuario" w:date="2016-12-22T11:34:00Z">
            <w:tblPrEx>
              <w:tblW w:w="0" w:type="auto"/>
              <w:tblLayout w:type="fixed"/>
            </w:tblPrEx>
          </w:tblPrExChange>
        </w:tblPrEx>
        <w:tc>
          <w:tcPr>
            <w:tcW w:w="1384" w:type="dxa"/>
            <w:vMerge w:val="restart"/>
            <w:tcPrChange w:id="31" w:author="Usuario" w:date="2016-12-22T11:34:00Z">
              <w:tcPr>
                <w:tcW w:w="1384" w:type="dxa"/>
                <w:vMerge w:val="restart"/>
              </w:tcPr>
            </w:tcPrChange>
          </w:tcPr>
          <w:p w:rsidR="003E2CC4" w:rsidRPr="0016211F" w:rsidRDefault="003E2CC4" w:rsidP="00FA6534">
            <w:pPr>
              <w:spacing w:after="0" w:line="240" w:lineRule="auto"/>
              <w:rPr>
                <w:sz w:val="20"/>
                <w:szCs w:val="20"/>
              </w:rPr>
            </w:pPr>
            <w:r w:rsidRPr="0016211F">
              <w:rPr>
                <w:sz w:val="20"/>
                <w:szCs w:val="20"/>
              </w:rPr>
              <w:t>Dimensão Avaliação de Desempenho</w:t>
            </w:r>
          </w:p>
        </w:tc>
        <w:tc>
          <w:tcPr>
            <w:tcW w:w="5670" w:type="dxa"/>
            <w:tcPrChange w:id="32" w:author="Usuario" w:date="2016-12-22T11:34:00Z">
              <w:tcPr>
                <w:tcW w:w="5387" w:type="dxa"/>
              </w:tcPr>
            </w:tcPrChange>
          </w:tcPr>
          <w:p w:rsidR="003E2CC4" w:rsidRPr="0016211F" w:rsidRDefault="000E6B93" w:rsidP="00FA65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3E2CC4" w:rsidRPr="0016211F">
              <w:rPr>
                <w:sz w:val="20"/>
                <w:szCs w:val="20"/>
              </w:rPr>
              <w:t>tiliza</w:t>
            </w:r>
            <w:r>
              <w:rPr>
                <w:sz w:val="20"/>
                <w:szCs w:val="20"/>
              </w:rPr>
              <w:t>ção de</w:t>
            </w:r>
            <w:r w:rsidR="003E2CC4" w:rsidRPr="0016211F">
              <w:rPr>
                <w:sz w:val="20"/>
                <w:szCs w:val="20"/>
              </w:rPr>
              <w:t xml:space="preserve"> indicadores para avaliar o desempenho </w:t>
            </w:r>
            <w:r w:rsidR="009148E6">
              <w:rPr>
                <w:sz w:val="20"/>
                <w:szCs w:val="20"/>
              </w:rPr>
              <w:t xml:space="preserve">geral </w:t>
            </w:r>
            <w:r w:rsidR="003E2CC4" w:rsidRPr="0016211F">
              <w:rPr>
                <w:sz w:val="20"/>
                <w:szCs w:val="20"/>
              </w:rPr>
              <w:t xml:space="preserve">do PDP. </w:t>
            </w:r>
          </w:p>
        </w:tc>
        <w:tc>
          <w:tcPr>
            <w:tcW w:w="1590" w:type="dxa"/>
            <w:vMerge w:val="restart"/>
            <w:tcPrChange w:id="33" w:author="Usuario" w:date="2016-12-22T11:34:00Z">
              <w:tcPr>
                <w:tcW w:w="1873" w:type="dxa"/>
                <w:gridSpan w:val="2"/>
                <w:vMerge w:val="restart"/>
              </w:tcPr>
            </w:tcPrChange>
          </w:tcPr>
          <w:p w:rsidR="003E2CC4" w:rsidRPr="0016211F" w:rsidRDefault="00A41C41" w:rsidP="00FA6534">
            <w:pPr>
              <w:spacing w:after="0" w:line="240" w:lineRule="auto"/>
              <w:rPr>
                <w:sz w:val="20"/>
                <w:szCs w:val="20"/>
              </w:rPr>
            </w:pPr>
            <w:r w:rsidRPr="00FA6534">
              <w:rPr>
                <w:sz w:val="20"/>
                <w:szCs w:val="20"/>
                <w:lang w:val="en-US"/>
              </w:rPr>
              <w:t xml:space="preserve">Cheng (2000); </w:t>
            </w:r>
            <w:proofErr w:type="spellStart"/>
            <w:r w:rsidR="003E2CC4" w:rsidRPr="00FA6534">
              <w:rPr>
                <w:sz w:val="20"/>
                <w:szCs w:val="20"/>
                <w:lang w:val="en-US"/>
              </w:rPr>
              <w:t>Rozenfeld</w:t>
            </w:r>
            <w:proofErr w:type="spellEnd"/>
            <w:r w:rsidR="003E2CC4" w:rsidRPr="00FA6534">
              <w:rPr>
                <w:sz w:val="20"/>
                <w:szCs w:val="20"/>
                <w:lang w:val="en-US"/>
              </w:rPr>
              <w:t xml:space="preserve"> et al. (2006); Toledo et al. </w:t>
            </w:r>
            <w:r w:rsidR="003E2CC4">
              <w:rPr>
                <w:sz w:val="20"/>
                <w:szCs w:val="20"/>
              </w:rPr>
              <w:t>(</w:t>
            </w:r>
            <w:r w:rsidR="003E2CC4" w:rsidRPr="003E2CC4">
              <w:rPr>
                <w:sz w:val="20"/>
                <w:szCs w:val="20"/>
              </w:rPr>
              <w:t>2008</w:t>
            </w:r>
            <w:r w:rsidR="003E2CC4">
              <w:rPr>
                <w:sz w:val="20"/>
                <w:szCs w:val="20"/>
              </w:rPr>
              <w:t>)</w:t>
            </w:r>
          </w:p>
        </w:tc>
      </w:tr>
      <w:tr w:rsidR="003E2CC4" w:rsidRPr="0016211F" w:rsidTr="003E2CC4">
        <w:tblPrEx>
          <w:tblW w:w="0" w:type="auto"/>
          <w:tblLayout w:type="fixed"/>
          <w:tblPrExChange w:id="34" w:author="Usuario" w:date="2016-12-22T11:34:00Z">
            <w:tblPrEx>
              <w:tblW w:w="0" w:type="auto"/>
              <w:tblLayout w:type="fixed"/>
            </w:tblPrEx>
          </w:tblPrExChange>
        </w:tblPrEx>
        <w:tc>
          <w:tcPr>
            <w:tcW w:w="1384" w:type="dxa"/>
            <w:vMerge/>
            <w:tcPrChange w:id="35" w:author="Usuario" w:date="2016-12-22T11:34:00Z">
              <w:tcPr>
                <w:tcW w:w="1384" w:type="dxa"/>
                <w:vMerge/>
              </w:tcPr>
            </w:tcPrChange>
          </w:tcPr>
          <w:p w:rsidR="003E2CC4" w:rsidRPr="0016211F" w:rsidRDefault="003E2CC4">
            <w:pPr>
              <w:spacing w:after="0" w:line="240" w:lineRule="auto"/>
              <w:rPr>
                <w:sz w:val="20"/>
                <w:szCs w:val="20"/>
              </w:rPr>
              <w:pPrChange w:id="36" w:author="Usuario" w:date="2016-12-22T11:31:00Z">
                <w:pPr/>
              </w:pPrChange>
            </w:pPr>
          </w:p>
        </w:tc>
        <w:tc>
          <w:tcPr>
            <w:tcW w:w="5670" w:type="dxa"/>
            <w:tcPrChange w:id="37" w:author="Usuario" w:date="2016-12-22T11:34:00Z">
              <w:tcPr>
                <w:tcW w:w="5387" w:type="dxa"/>
              </w:tcPr>
            </w:tcPrChange>
          </w:tcPr>
          <w:p w:rsidR="003E2CC4" w:rsidRPr="0016211F" w:rsidRDefault="003E2CC4">
            <w:pPr>
              <w:spacing w:after="0" w:line="240" w:lineRule="auto"/>
              <w:rPr>
                <w:sz w:val="20"/>
                <w:szCs w:val="20"/>
              </w:rPr>
              <w:pPrChange w:id="38" w:author="Usuario" w:date="2016-12-22T17:38:00Z">
                <w:pPr/>
              </w:pPrChange>
            </w:pPr>
            <w:r w:rsidRPr="0016211F">
              <w:rPr>
                <w:sz w:val="20"/>
                <w:szCs w:val="20"/>
              </w:rPr>
              <w:t xml:space="preserve">Utilização </w:t>
            </w:r>
            <w:r>
              <w:rPr>
                <w:sz w:val="20"/>
                <w:szCs w:val="20"/>
              </w:rPr>
              <w:t>d</w:t>
            </w:r>
            <w:r w:rsidRPr="0016211F">
              <w:rPr>
                <w:sz w:val="20"/>
                <w:szCs w:val="20"/>
              </w:rPr>
              <w:t xml:space="preserve">e indicadores </w:t>
            </w:r>
            <w:r w:rsidR="008F1735">
              <w:rPr>
                <w:sz w:val="20"/>
                <w:szCs w:val="20"/>
              </w:rPr>
              <w:t>específicos para o</w:t>
            </w:r>
            <w:r w:rsidRPr="0016211F">
              <w:rPr>
                <w:sz w:val="20"/>
                <w:szCs w:val="20"/>
              </w:rPr>
              <w:t xml:space="preserve"> PDP</w:t>
            </w:r>
            <w:r w:rsidR="003722D5">
              <w:rPr>
                <w:sz w:val="20"/>
                <w:szCs w:val="20"/>
              </w:rPr>
              <w:t xml:space="preserve"> e projetos</w:t>
            </w:r>
            <w:r w:rsidRPr="0016211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90" w:type="dxa"/>
            <w:vMerge/>
            <w:tcPrChange w:id="39" w:author="Usuario" w:date="2016-12-22T11:34:00Z">
              <w:tcPr>
                <w:tcW w:w="1873" w:type="dxa"/>
                <w:gridSpan w:val="2"/>
                <w:vMerge/>
              </w:tcPr>
            </w:tcPrChange>
          </w:tcPr>
          <w:p w:rsidR="003E2CC4" w:rsidRPr="0016211F" w:rsidRDefault="003E2CC4">
            <w:pPr>
              <w:spacing w:after="0" w:line="240" w:lineRule="auto"/>
              <w:rPr>
                <w:sz w:val="20"/>
                <w:szCs w:val="20"/>
              </w:rPr>
              <w:pPrChange w:id="40" w:author="Usuario" w:date="2016-12-22T11:31:00Z">
                <w:pPr/>
              </w:pPrChange>
            </w:pPr>
          </w:p>
        </w:tc>
      </w:tr>
    </w:tbl>
    <w:p w:rsidR="00E7252F" w:rsidRPr="0025574C" w:rsidRDefault="00E7252F" w:rsidP="0025574C">
      <w:pPr>
        <w:pStyle w:val="Textoprincipal"/>
        <w:spacing w:before="0" w:after="0"/>
        <w:rPr>
          <w:sz w:val="20"/>
          <w:lang w:val="pt-BR"/>
        </w:rPr>
      </w:pPr>
    </w:p>
    <w:p w:rsidR="003D4E59" w:rsidRPr="00D8730C" w:rsidRDefault="003D4E59" w:rsidP="00EA51AD">
      <w:pPr>
        <w:pStyle w:val="Ttulo1"/>
      </w:pPr>
      <w:r w:rsidRPr="00D8730C">
        <w:t>Método de Pesquisa</w:t>
      </w:r>
    </w:p>
    <w:p w:rsidR="003D4E59" w:rsidRPr="00D8730C" w:rsidRDefault="003D4E59" w:rsidP="00EA51AD">
      <w:pPr>
        <w:pStyle w:val="Textoprincipal"/>
        <w:spacing w:before="0" w:after="0" w:line="360" w:lineRule="auto"/>
        <w:rPr>
          <w:szCs w:val="24"/>
          <w:lang w:val="pt-BR"/>
        </w:rPr>
      </w:pPr>
    </w:p>
    <w:p w:rsidR="0024670F" w:rsidRDefault="000D6037" w:rsidP="00433613">
      <w:pPr>
        <w:pStyle w:val="Textoprincipal"/>
        <w:spacing w:before="0" w:after="0" w:line="360" w:lineRule="auto"/>
        <w:rPr>
          <w:lang w:val="pt-BR"/>
        </w:rPr>
      </w:pPr>
      <w:r>
        <w:rPr>
          <w:lang w:val="pt-BR"/>
        </w:rPr>
        <w:t xml:space="preserve">Tendo em vista os objetivos, uma pesquisa </w:t>
      </w:r>
      <w:proofErr w:type="spellStart"/>
      <w:r w:rsidR="0024670F" w:rsidRPr="00D8730C">
        <w:rPr>
          <w:i/>
          <w:lang w:val="pt-BR"/>
        </w:rPr>
        <w:t>survey</w:t>
      </w:r>
      <w:proofErr w:type="spellEnd"/>
      <w:r w:rsidR="0024670F" w:rsidRPr="00D8730C">
        <w:rPr>
          <w:lang w:val="pt-BR"/>
        </w:rPr>
        <w:t xml:space="preserve"> foi planejada para obter as evidências empíricas.  O planejamento da pesquisa envolveu </w:t>
      </w:r>
      <w:r w:rsidR="003042BA" w:rsidRPr="00D8730C">
        <w:rPr>
          <w:lang w:val="pt-BR"/>
        </w:rPr>
        <w:t>a</w:t>
      </w:r>
      <w:r w:rsidR="0024670F" w:rsidRPr="00D8730C">
        <w:rPr>
          <w:lang w:val="pt-BR"/>
        </w:rPr>
        <w:t>s</w:t>
      </w:r>
      <w:r w:rsidR="003042BA" w:rsidRPr="00D8730C">
        <w:rPr>
          <w:lang w:val="pt-BR"/>
        </w:rPr>
        <w:t xml:space="preserve"> seguintes </w:t>
      </w:r>
      <w:r w:rsidR="0024670F" w:rsidRPr="00D8730C">
        <w:rPr>
          <w:lang w:val="pt-BR"/>
        </w:rPr>
        <w:t xml:space="preserve">etapas: </w:t>
      </w:r>
    </w:p>
    <w:p w:rsidR="008F1735" w:rsidRPr="00B95A2F" w:rsidRDefault="000D6037" w:rsidP="006F76F0">
      <w:pPr>
        <w:pStyle w:val="Textoprincipal"/>
        <w:numPr>
          <w:ilvl w:val="0"/>
          <w:numId w:val="21"/>
        </w:numPr>
        <w:spacing w:before="0" w:after="0" w:line="360" w:lineRule="auto"/>
        <w:rPr>
          <w:i/>
          <w:lang w:val="pt-BR"/>
        </w:rPr>
      </w:pPr>
      <w:r w:rsidRPr="00997FFB">
        <w:rPr>
          <w:i/>
          <w:lang w:val="pt-BR"/>
        </w:rPr>
        <w:t>Modelo conceitual da pesquisa</w:t>
      </w:r>
      <w:r w:rsidR="00A41C41" w:rsidRPr="00997FFB">
        <w:rPr>
          <w:i/>
          <w:lang w:val="pt-BR"/>
        </w:rPr>
        <w:t xml:space="preserve">: </w:t>
      </w:r>
      <w:r w:rsidR="00A41C41" w:rsidRPr="00B95A2F">
        <w:rPr>
          <w:lang w:val="pt-BR"/>
        </w:rPr>
        <w:t>a pesquisa foi embasada considerando-se as dimensões estratégica, operacional e avaliação de desempenho do PDP (CHENG, 2000) para mensurar e identificar as diferenças na gestão do PDP em empresas</w:t>
      </w:r>
      <w:r w:rsidR="00181738">
        <w:rPr>
          <w:lang w:val="pt-BR"/>
        </w:rPr>
        <w:t xml:space="preserve"> industriais fornecedoras de bens de capital</w:t>
      </w:r>
      <w:r w:rsidR="00A41C41" w:rsidRPr="00B95A2F">
        <w:rPr>
          <w:lang w:val="pt-BR"/>
        </w:rPr>
        <w:t xml:space="preserve"> </w:t>
      </w:r>
      <w:r w:rsidR="00181738">
        <w:rPr>
          <w:lang w:val="pt-BR"/>
        </w:rPr>
        <w:t>para o</w:t>
      </w:r>
      <w:r w:rsidR="00A41C41" w:rsidRPr="00B95A2F">
        <w:rPr>
          <w:lang w:val="pt-BR"/>
        </w:rPr>
        <w:t xml:space="preserve"> setor </w:t>
      </w:r>
      <w:proofErr w:type="spellStart"/>
      <w:r w:rsidR="00A41C41" w:rsidRPr="00B95A2F">
        <w:rPr>
          <w:lang w:val="pt-BR"/>
        </w:rPr>
        <w:t>sucroenergético</w:t>
      </w:r>
      <w:proofErr w:type="spellEnd"/>
      <w:r w:rsidR="00A41C41" w:rsidRPr="00B95A2F">
        <w:rPr>
          <w:lang w:val="pt-BR"/>
        </w:rPr>
        <w:t xml:space="preserve">. As dimensões foram </w:t>
      </w:r>
      <w:proofErr w:type="gramStart"/>
      <w:r w:rsidR="00A41C41" w:rsidRPr="00B95A2F">
        <w:rPr>
          <w:lang w:val="pt-BR"/>
        </w:rPr>
        <w:t>a</w:t>
      </w:r>
      <w:proofErr w:type="gramEnd"/>
      <w:r w:rsidR="00A41C41" w:rsidRPr="00B95A2F">
        <w:rPr>
          <w:lang w:val="pt-BR"/>
        </w:rPr>
        <w:t xml:space="preserve"> base para estruturação do</w:t>
      </w:r>
      <w:r w:rsidR="00E1573D" w:rsidRPr="00B95A2F">
        <w:rPr>
          <w:lang w:val="pt-BR"/>
        </w:rPr>
        <w:t xml:space="preserve"> núcleo do</w:t>
      </w:r>
      <w:r w:rsidR="00A41C41" w:rsidRPr="00B95A2F">
        <w:rPr>
          <w:lang w:val="pt-BR"/>
        </w:rPr>
        <w:t xml:space="preserve"> instrumento (questionário) para a pesquisa</w:t>
      </w:r>
      <w:r w:rsidR="00A176D9">
        <w:rPr>
          <w:lang w:val="pt-BR"/>
        </w:rPr>
        <w:t xml:space="preserve"> de campo</w:t>
      </w:r>
      <w:r w:rsidR="00181738">
        <w:rPr>
          <w:lang w:val="pt-BR"/>
        </w:rPr>
        <w:t>.</w:t>
      </w:r>
      <w:r w:rsidR="00A41C41" w:rsidRPr="00B95A2F">
        <w:rPr>
          <w:i/>
          <w:lang w:val="pt-BR"/>
        </w:rPr>
        <w:t xml:space="preserve"> </w:t>
      </w:r>
      <w:r w:rsidR="008F1735" w:rsidRPr="00B95A2F">
        <w:rPr>
          <w:lang w:val="pt-BR"/>
        </w:rPr>
        <w:t xml:space="preserve">A </w:t>
      </w:r>
      <w:r w:rsidR="008F1735" w:rsidRPr="00F2447F">
        <w:rPr>
          <w:lang w:val="pt-BR"/>
        </w:rPr>
        <w:t>F</w:t>
      </w:r>
      <w:r w:rsidR="005F2A34" w:rsidRPr="00F2447F">
        <w:rPr>
          <w:lang w:val="pt-BR"/>
        </w:rPr>
        <w:t>igura 1 apresenta as características d</w:t>
      </w:r>
      <w:r w:rsidR="00E1573D" w:rsidRPr="00F2447F">
        <w:rPr>
          <w:lang w:val="pt-BR"/>
        </w:rPr>
        <w:t>a gestão d</w:t>
      </w:r>
      <w:r w:rsidR="005F2A34" w:rsidRPr="00F2447F">
        <w:rPr>
          <w:lang w:val="pt-BR"/>
        </w:rPr>
        <w:t>o PDP e os resultados</w:t>
      </w:r>
      <w:r w:rsidR="009B5A45" w:rsidRPr="00F2447F">
        <w:rPr>
          <w:lang w:val="pt-BR"/>
        </w:rPr>
        <w:t xml:space="preserve"> </w:t>
      </w:r>
      <w:r w:rsidR="00F2447F" w:rsidRPr="00F2447F">
        <w:rPr>
          <w:lang w:val="pt-BR"/>
        </w:rPr>
        <w:t>esperados com a pesquisa</w:t>
      </w:r>
      <w:r w:rsidR="005F2A34" w:rsidRPr="00F2447F">
        <w:rPr>
          <w:lang w:val="pt-BR"/>
        </w:rPr>
        <w:t>.</w:t>
      </w:r>
      <w:r w:rsidR="005F2A34" w:rsidRPr="00B95A2F">
        <w:rPr>
          <w:lang w:val="pt-BR"/>
        </w:rPr>
        <w:t xml:space="preserve"> As variáveis relacionadas a cada uma das dimensões estão </w:t>
      </w:r>
      <w:r w:rsidR="008F1735" w:rsidRPr="00B95A2F">
        <w:rPr>
          <w:lang w:val="pt-BR"/>
        </w:rPr>
        <w:t xml:space="preserve">apresentadas na Figura 1 e </w:t>
      </w:r>
      <w:r w:rsidR="00E1573D" w:rsidRPr="00B95A2F">
        <w:rPr>
          <w:lang w:val="pt-BR"/>
        </w:rPr>
        <w:t xml:space="preserve">foram </w:t>
      </w:r>
      <w:r w:rsidR="005F2A34" w:rsidRPr="00B95A2F">
        <w:rPr>
          <w:lang w:val="pt-BR"/>
        </w:rPr>
        <w:t>elencadas</w:t>
      </w:r>
      <w:r w:rsidR="00181738">
        <w:rPr>
          <w:lang w:val="pt-BR"/>
        </w:rPr>
        <w:t xml:space="preserve">, como </w:t>
      </w:r>
      <w:r w:rsidR="00740849" w:rsidRPr="00B95A2F">
        <w:rPr>
          <w:lang w:val="pt-BR"/>
        </w:rPr>
        <w:t>fatores</w:t>
      </w:r>
      <w:r w:rsidR="00181738">
        <w:rPr>
          <w:lang w:val="pt-BR"/>
        </w:rPr>
        <w:t>,</w:t>
      </w:r>
      <w:r w:rsidR="005F2A34" w:rsidRPr="00B95A2F">
        <w:rPr>
          <w:lang w:val="pt-BR"/>
        </w:rPr>
        <w:t xml:space="preserve"> no Quadro </w:t>
      </w:r>
      <w:proofErr w:type="gramStart"/>
      <w:r w:rsidR="005F2A34" w:rsidRPr="00B95A2F">
        <w:rPr>
          <w:lang w:val="pt-BR"/>
        </w:rPr>
        <w:t>1</w:t>
      </w:r>
      <w:proofErr w:type="gramEnd"/>
      <w:r w:rsidR="005F2A34" w:rsidRPr="00B95A2F">
        <w:rPr>
          <w:lang w:val="pt-BR"/>
        </w:rPr>
        <w:t>.</w:t>
      </w:r>
      <w:r w:rsidR="00740849" w:rsidRPr="00B95A2F">
        <w:rPr>
          <w:lang w:val="pt-BR"/>
        </w:rPr>
        <w:t xml:space="preserve"> </w:t>
      </w:r>
    </w:p>
    <w:p w:rsidR="008F1735" w:rsidRPr="00B95A2F" w:rsidRDefault="008F1735" w:rsidP="00E1573D">
      <w:pPr>
        <w:pStyle w:val="Textoprincipal"/>
        <w:spacing w:before="0" w:after="0" w:line="360" w:lineRule="auto"/>
        <w:ind w:left="360"/>
        <w:rPr>
          <w:i/>
          <w:lang w:val="pt-BR"/>
        </w:rPr>
      </w:pPr>
      <w:r w:rsidRPr="00B95A2F">
        <w:rPr>
          <w:szCs w:val="24"/>
          <w:lang w:val="pt-BR"/>
        </w:rPr>
        <w:t>A Dimensão Estratégica visa examinar variáveis sobre o direcionamento da empresa para novos produtos e projetos; a Dimensão Operacional engloba variáveis referentes a habilidade</w:t>
      </w:r>
      <w:r w:rsidR="00181738">
        <w:rPr>
          <w:szCs w:val="24"/>
          <w:lang w:val="pt-BR"/>
        </w:rPr>
        <w:t>s</w:t>
      </w:r>
      <w:r w:rsidRPr="00B95A2F">
        <w:rPr>
          <w:szCs w:val="24"/>
          <w:lang w:val="pt-BR"/>
        </w:rPr>
        <w:t xml:space="preserve"> da empresa para a gestão do PDP, integração multifuncional, procedimentos e ferramentas e métodos de suporte ao PDP; a Dimensão Avaliação de Desempenho analisa variáveis relacionadas ao uso de indicadores de desempenho, de resultados gerais do PDP (</w:t>
      </w:r>
      <w:r w:rsidRPr="00B95A2F">
        <w:rPr>
          <w:bCs/>
          <w:szCs w:val="24"/>
          <w:lang w:val="pt-BR"/>
        </w:rPr>
        <w:t>sucesso dos projetos e dos novos produtos</w:t>
      </w:r>
      <w:r w:rsidRPr="00B95A2F">
        <w:rPr>
          <w:szCs w:val="24"/>
          <w:lang w:val="pt-BR"/>
        </w:rPr>
        <w:t>) e de monitoramento e r</w:t>
      </w:r>
      <w:r w:rsidRPr="00B95A2F">
        <w:rPr>
          <w:bCs/>
          <w:szCs w:val="24"/>
          <w:lang w:val="pt-BR"/>
        </w:rPr>
        <w:t>esultados específicos (taxa de reclamação de clientes, número de projetos em andamento); e a Dimensão Tendências do PDP questiona a visão de futuro sobre essas dimensões do PDP.</w:t>
      </w:r>
    </w:p>
    <w:p w:rsidR="000D6037" w:rsidRPr="00B95A2F" w:rsidRDefault="00B95A2F" w:rsidP="009B5A45">
      <w:pPr>
        <w:pStyle w:val="Textoprincipal"/>
        <w:spacing w:before="0" w:after="0"/>
        <w:ind w:left="357"/>
        <w:jc w:val="center"/>
        <w:rPr>
          <w:i/>
          <w:lang w:val="pt-BR"/>
        </w:rPr>
      </w:pPr>
      <w:r w:rsidRPr="00B95A2F">
        <w:rPr>
          <w:noProof/>
          <w:lang w:val="pt-BR" w:eastAsia="pt-BR"/>
        </w:rPr>
        <w:lastRenderedPageBreak/>
        <w:drawing>
          <wp:inline distT="0" distB="0" distL="0" distR="0" wp14:anchorId="57069237" wp14:editId="32243C32">
            <wp:extent cx="3574058" cy="2482896"/>
            <wp:effectExtent l="0" t="0" r="762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819" cy="248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A34" w:rsidRPr="009B5A45" w:rsidRDefault="005F2A34" w:rsidP="009B5A45">
      <w:pPr>
        <w:pStyle w:val="Textoprincipal"/>
        <w:spacing w:before="0" w:after="0" w:line="360" w:lineRule="auto"/>
        <w:ind w:left="360"/>
        <w:jc w:val="center"/>
        <w:rPr>
          <w:sz w:val="20"/>
          <w:lang w:val="pt-BR"/>
        </w:rPr>
      </w:pPr>
      <w:r w:rsidRPr="00B95A2F">
        <w:rPr>
          <w:sz w:val="20"/>
          <w:lang w:val="pt-BR"/>
        </w:rPr>
        <w:t>Figura 1: Estrutura do diagnóstico e resultados esperados</w:t>
      </w:r>
      <w:r w:rsidRPr="009B5A45">
        <w:rPr>
          <w:sz w:val="20"/>
          <w:lang w:val="pt-BR"/>
        </w:rPr>
        <w:t xml:space="preserve"> </w:t>
      </w:r>
    </w:p>
    <w:p w:rsidR="000D6037" w:rsidRDefault="000D6037" w:rsidP="006F76F0">
      <w:pPr>
        <w:pStyle w:val="Textoprincipal"/>
        <w:spacing w:before="0" w:after="0" w:line="360" w:lineRule="auto"/>
        <w:ind w:left="360"/>
        <w:rPr>
          <w:lang w:val="pt-BR"/>
        </w:rPr>
      </w:pPr>
    </w:p>
    <w:p w:rsidR="006F3353" w:rsidRPr="00D8730C" w:rsidRDefault="006F3353" w:rsidP="006F3353">
      <w:pPr>
        <w:pStyle w:val="Textoprincipal"/>
        <w:numPr>
          <w:ilvl w:val="0"/>
          <w:numId w:val="21"/>
        </w:numPr>
        <w:tabs>
          <w:tab w:val="clear" w:pos="454"/>
          <w:tab w:val="left" w:pos="0"/>
        </w:tabs>
        <w:spacing w:before="0" w:after="0" w:line="360" w:lineRule="auto"/>
        <w:rPr>
          <w:szCs w:val="24"/>
          <w:lang w:val="pt-BR"/>
        </w:rPr>
      </w:pPr>
      <w:r w:rsidRPr="00997FFB">
        <w:rPr>
          <w:i/>
          <w:lang w:val="pt-BR"/>
        </w:rPr>
        <w:t>Preparação do instrumento de pesquisa</w:t>
      </w:r>
      <w:r w:rsidRPr="00997FFB">
        <w:rPr>
          <w:lang w:val="pt-BR"/>
        </w:rPr>
        <w:t>:</w:t>
      </w:r>
      <w:r w:rsidRPr="00D8730C">
        <w:rPr>
          <w:lang w:val="pt-BR"/>
        </w:rPr>
        <w:t xml:space="preserve"> foi desenvolvida </w:t>
      </w:r>
      <w:r w:rsidRPr="00D8730C">
        <w:rPr>
          <w:szCs w:val="24"/>
          <w:lang w:val="pt-BR"/>
        </w:rPr>
        <w:t xml:space="preserve">uma versão preliminar do instrumento com intuito de ser testada </w:t>
      </w:r>
      <w:r w:rsidRPr="00D8730C">
        <w:rPr>
          <w:i/>
          <w:szCs w:val="24"/>
          <w:lang w:val="pt-BR"/>
        </w:rPr>
        <w:t>in loco</w:t>
      </w:r>
      <w:r w:rsidRPr="00D8730C">
        <w:rPr>
          <w:szCs w:val="24"/>
          <w:lang w:val="pt-BR"/>
        </w:rPr>
        <w:t xml:space="preserve"> em entrevistas com responsáveis pelo Departamento de Engenharia e ou de Desenvolvimento de Produtos de cinco empresas</w:t>
      </w:r>
      <w:r w:rsidR="00997FFB">
        <w:rPr>
          <w:szCs w:val="24"/>
          <w:lang w:val="pt-BR"/>
        </w:rPr>
        <w:t xml:space="preserve"> forne</w:t>
      </w:r>
      <w:bookmarkStart w:id="41" w:name="_GoBack"/>
      <w:bookmarkEnd w:id="41"/>
      <w:r w:rsidR="00D65748">
        <w:rPr>
          <w:szCs w:val="24"/>
          <w:lang w:val="pt-BR"/>
        </w:rPr>
        <w:t>ce</w:t>
      </w:r>
      <w:r w:rsidR="00997FFB">
        <w:rPr>
          <w:szCs w:val="24"/>
          <w:lang w:val="pt-BR"/>
        </w:rPr>
        <w:t>doras</w:t>
      </w:r>
      <w:r w:rsidRPr="00D8730C">
        <w:rPr>
          <w:szCs w:val="24"/>
          <w:lang w:val="pt-BR"/>
        </w:rPr>
        <w:t xml:space="preserve"> de bens de capital para o setor </w:t>
      </w:r>
      <w:proofErr w:type="spellStart"/>
      <w:r w:rsidRPr="00D8730C">
        <w:rPr>
          <w:szCs w:val="24"/>
          <w:lang w:val="pt-BR"/>
        </w:rPr>
        <w:t>sucroenergético</w:t>
      </w:r>
      <w:proofErr w:type="spellEnd"/>
      <w:r w:rsidRPr="00D8730C">
        <w:rPr>
          <w:szCs w:val="24"/>
          <w:lang w:val="pt-BR"/>
        </w:rPr>
        <w:t xml:space="preserve">. </w:t>
      </w:r>
      <w:r w:rsidR="006F76F0">
        <w:rPr>
          <w:szCs w:val="24"/>
          <w:lang w:val="pt-BR"/>
        </w:rPr>
        <w:t>O</w:t>
      </w:r>
      <w:r w:rsidRPr="00D8730C">
        <w:rPr>
          <w:szCs w:val="24"/>
          <w:lang w:val="pt-BR"/>
        </w:rPr>
        <w:t xml:space="preserve"> propósito foi não apenas aplicar o questionário como também</w:t>
      </w:r>
      <w:r w:rsidR="006F76F0">
        <w:rPr>
          <w:szCs w:val="24"/>
          <w:lang w:val="pt-BR"/>
        </w:rPr>
        <w:t xml:space="preserve"> </w:t>
      </w:r>
      <w:r w:rsidRPr="00D8730C">
        <w:rPr>
          <w:szCs w:val="24"/>
          <w:lang w:val="pt-BR"/>
        </w:rPr>
        <w:t xml:space="preserve">avaliar a adequação do </w:t>
      </w:r>
      <w:r w:rsidR="006F76F0">
        <w:rPr>
          <w:szCs w:val="24"/>
          <w:lang w:val="pt-BR"/>
        </w:rPr>
        <w:t>questionário e sua compreensão.</w:t>
      </w:r>
      <w:r w:rsidRPr="00D8730C">
        <w:rPr>
          <w:szCs w:val="24"/>
          <w:lang w:val="pt-BR"/>
        </w:rPr>
        <w:t xml:space="preserve"> Nesta avaliação, foram considerados aspectos como: a clareza das questões (compreensão, ambiguidade das perguntas e alternativas); a abrangência (conteúdo das perguntas e alternativas); e a aceitabilidade (extensão e adequação das perguntas).</w:t>
      </w:r>
    </w:p>
    <w:p w:rsidR="006F3353" w:rsidRDefault="006F3353" w:rsidP="006F3353">
      <w:pPr>
        <w:pStyle w:val="Textoprincipal"/>
        <w:spacing w:before="0" w:after="0" w:line="360" w:lineRule="auto"/>
        <w:ind w:left="360"/>
        <w:rPr>
          <w:bCs/>
          <w:szCs w:val="24"/>
          <w:lang w:val="pt-BR"/>
        </w:rPr>
      </w:pPr>
      <w:r w:rsidRPr="00D8730C">
        <w:rPr>
          <w:szCs w:val="24"/>
          <w:lang w:val="pt-BR"/>
        </w:rPr>
        <w:t xml:space="preserve">A versão final do instrumento englobou dois tópicos principais: caracterização geral da empresa (número de funcionários, origem do capital, </w:t>
      </w:r>
      <w:r w:rsidR="00352F6E">
        <w:rPr>
          <w:szCs w:val="24"/>
          <w:lang w:val="pt-BR"/>
        </w:rPr>
        <w:t>produtos, mercados,</w:t>
      </w:r>
      <w:r w:rsidRPr="00D8730C">
        <w:rPr>
          <w:szCs w:val="24"/>
          <w:lang w:val="pt-BR"/>
        </w:rPr>
        <w:t xml:space="preserve"> entre outros); e caracterização da gestão do processo de desenvolvimento de produtos. Neste último, as questões foram agrupadas em quatro seções, decorrentes d</w:t>
      </w:r>
      <w:r w:rsidR="00352F6E">
        <w:rPr>
          <w:szCs w:val="24"/>
          <w:lang w:val="pt-BR"/>
        </w:rPr>
        <w:t>o modelo conceitual da pesquisa</w:t>
      </w:r>
      <w:r w:rsidRPr="00D8730C">
        <w:rPr>
          <w:szCs w:val="24"/>
          <w:lang w:val="pt-BR"/>
        </w:rPr>
        <w:t>: I - Dimensão Estratégica; II - Dimensão Operacional; III - Dimensão Avaliação de Desempenho</w:t>
      </w:r>
      <w:r w:rsidRPr="00D8730C">
        <w:rPr>
          <w:bCs/>
          <w:szCs w:val="24"/>
          <w:lang w:val="pt-BR"/>
        </w:rPr>
        <w:t>; e IV - Tendências d</w:t>
      </w:r>
      <w:r w:rsidR="00810AED">
        <w:rPr>
          <w:bCs/>
          <w:szCs w:val="24"/>
          <w:lang w:val="pt-BR"/>
        </w:rPr>
        <w:t>a gestão do</w:t>
      </w:r>
      <w:r w:rsidRPr="00D8730C">
        <w:rPr>
          <w:bCs/>
          <w:szCs w:val="24"/>
          <w:lang w:val="pt-BR"/>
        </w:rPr>
        <w:t xml:space="preserve"> PDP</w:t>
      </w:r>
      <w:r w:rsidR="00810AED">
        <w:rPr>
          <w:bCs/>
          <w:szCs w:val="24"/>
          <w:lang w:val="pt-BR"/>
        </w:rPr>
        <w:t>.</w:t>
      </w:r>
    </w:p>
    <w:p w:rsidR="00987921" w:rsidRPr="00D8730C" w:rsidRDefault="00987921" w:rsidP="006F3353">
      <w:pPr>
        <w:pStyle w:val="Textoprincipal"/>
        <w:spacing w:before="0" w:after="0" w:line="360" w:lineRule="auto"/>
        <w:ind w:left="360"/>
        <w:rPr>
          <w:bCs/>
          <w:szCs w:val="24"/>
          <w:lang w:val="pt-BR"/>
        </w:rPr>
      </w:pPr>
      <w:r>
        <w:rPr>
          <w:szCs w:val="24"/>
          <w:lang w:val="pt-BR"/>
        </w:rPr>
        <w:t>Para algumas perguntas</w:t>
      </w:r>
      <w:r w:rsidR="00DE29ED">
        <w:rPr>
          <w:szCs w:val="24"/>
          <w:lang w:val="pt-BR"/>
        </w:rPr>
        <w:t xml:space="preserve"> </w:t>
      </w:r>
      <w:r>
        <w:rPr>
          <w:szCs w:val="24"/>
          <w:lang w:val="pt-BR"/>
        </w:rPr>
        <w:t>(variáveis) as respostas eram do tipo “sim ou não” (por exemplo</w:t>
      </w:r>
      <w:r w:rsidR="00DF607B">
        <w:rPr>
          <w:szCs w:val="24"/>
          <w:lang w:val="pt-BR"/>
        </w:rPr>
        <w:t>,</w:t>
      </w:r>
      <w:r>
        <w:rPr>
          <w:szCs w:val="24"/>
          <w:lang w:val="pt-BR"/>
        </w:rPr>
        <w:t xml:space="preserve"> para existência de procedimentos </w:t>
      </w:r>
      <w:r w:rsidR="00DF607B">
        <w:rPr>
          <w:szCs w:val="24"/>
          <w:lang w:val="pt-BR"/>
        </w:rPr>
        <w:t xml:space="preserve">formalizados para a gestão estratégica, operacional, </w:t>
      </w:r>
      <w:r w:rsidR="00E0221E">
        <w:rPr>
          <w:szCs w:val="24"/>
          <w:lang w:val="pt-BR"/>
        </w:rPr>
        <w:t xml:space="preserve">uso </w:t>
      </w:r>
      <w:r w:rsidR="00DF607B">
        <w:rPr>
          <w:szCs w:val="24"/>
          <w:lang w:val="pt-BR"/>
        </w:rPr>
        <w:t>de</w:t>
      </w:r>
      <w:r w:rsidR="00DF607B" w:rsidRPr="00DF607B">
        <w:rPr>
          <w:szCs w:val="24"/>
          <w:lang w:val="pt-BR"/>
        </w:rPr>
        <w:t xml:space="preserve"> sistema de garantia da qualidade em projetos de novo</w:t>
      </w:r>
      <w:r w:rsidR="00E0221E">
        <w:rPr>
          <w:szCs w:val="24"/>
          <w:lang w:val="pt-BR"/>
        </w:rPr>
        <w:t>s</w:t>
      </w:r>
      <w:r w:rsidR="00DF607B" w:rsidRPr="00DF607B">
        <w:rPr>
          <w:szCs w:val="24"/>
          <w:lang w:val="pt-BR"/>
        </w:rPr>
        <w:t xml:space="preserve"> produto</w:t>
      </w:r>
      <w:r w:rsidR="00E0221E">
        <w:rPr>
          <w:szCs w:val="24"/>
          <w:lang w:val="pt-BR"/>
        </w:rPr>
        <w:t>s</w:t>
      </w:r>
      <w:r w:rsidR="00DF607B">
        <w:rPr>
          <w:szCs w:val="24"/>
          <w:lang w:val="pt-BR"/>
        </w:rPr>
        <w:t xml:space="preserve"> e a utilização de indicadores de desempenho</w:t>
      </w:r>
      <w:r>
        <w:rPr>
          <w:szCs w:val="24"/>
          <w:lang w:val="pt-BR"/>
        </w:rPr>
        <w:t>) e para outras</w:t>
      </w:r>
      <w:r w:rsidR="00DF607B">
        <w:rPr>
          <w:szCs w:val="24"/>
          <w:lang w:val="pt-BR"/>
        </w:rPr>
        <w:t>,</w:t>
      </w:r>
      <w:r>
        <w:rPr>
          <w:szCs w:val="24"/>
          <w:lang w:val="pt-BR"/>
        </w:rPr>
        <w:t xml:space="preserve"> era na forma de uma frase/afirmação com escala de concordância de </w:t>
      </w:r>
      <w:proofErr w:type="gramStart"/>
      <w:r>
        <w:rPr>
          <w:szCs w:val="24"/>
          <w:lang w:val="pt-BR"/>
        </w:rPr>
        <w:t>1</w:t>
      </w:r>
      <w:proofErr w:type="gramEnd"/>
      <w:r>
        <w:rPr>
          <w:szCs w:val="24"/>
          <w:lang w:val="pt-BR"/>
        </w:rPr>
        <w:t xml:space="preserve"> (pouca intensidade de concordância) a 5 (muita intensidade), por exemplo quanto a intensidade do uso de ferramentas de suporte e de tipos de equipes de projetos.</w:t>
      </w:r>
    </w:p>
    <w:p w:rsidR="006F3353" w:rsidRPr="006F3353" w:rsidRDefault="006F3353" w:rsidP="006F3353">
      <w:pPr>
        <w:pStyle w:val="Textoprincipal"/>
        <w:numPr>
          <w:ilvl w:val="0"/>
          <w:numId w:val="21"/>
        </w:numPr>
        <w:spacing w:before="0" w:after="0" w:line="360" w:lineRule="auto"/>
        <w:rPr>
          <w:i/>
          <w:lang w:val="pt-BR"/>
        </w:rPr>
      </w:pPr>
      <w:r w:rsidRPr="00E35215">
        <w:rPr>
          <w:bCs/>
          <w:i/>
          <w:szCs w:val="24"/>
          <w:lang w:val="pt-BR"/>
        </w:rPr>
        <w:lastRenderedPageBreak/>
        <w:t>Planejamento amostral:</w:t>
      </w:r>
      <w:r>
        <w:rPr>
          <w:bCs/>
          <w:i/>
          <w:szCs w:val="24"/>
          <w:lang w:val="pt-BR"/>
        </w:rPr>
        <w:t xml:space="preserve"> </w:t>
      </w:r>
      <w:r w:rsidRPr="006F3353">
        <w:rPr>
          <w:szCs w:val="24"/>
          <w:lang w:val="pt-BR"/>
        </w:rPr>
        <w:t>Delimitou-se a população a ser amostrada por empresas de médio e grande porte que desenvolvem e manufaturam máquinas e equipamentos para o segmento industrial das usinas</w:t>
      </w:r>
      <w:r w:rsidR="007B1903">
        <w:rPr>
          <w:szCs w:val="24"/>
          <w:lang w:val="pt-BR"/>
        </w:rPr>
        <w:t xml:space="preserve"> sucroenergéticas</w:t>
      </w:r>
      <w:r w:rsidRPr="006F3353">
        <w:rPr>
          <w:szCs w:val="24"/>
          <w:lang w:val="pt-BR"/>
        </w:rPr>
        <w:t xml:space="preserve"> do estado de São Paulo. É no estado de São Paulo que há maior concentração de empresas deste setor e, para identificá-las, utilizou-se o banco de dados da ABIMAQ (Associação Brasileira da Indústria de Máquinas e Equipamentos), os catálogos das feiras F</w:t>
      </w:r>
      <w:r w:rsidR="00DE1DFD">
        <w:rPr>
          <w:szCs w:val="24"/>
          <w:lang w:val="pt-BR"/>
        </w:rPr>
        <w:t>ENASUCRO</w:t>
      </w:r>
      <w:r w:rsidRPr="006F3353">
        <w:rPr>
          <w:szCs w:val="24"/>
          <w:lang w:val="pt-BR"/>
        </w:rPr>
        <w:t xml:space="preserve"> (Feira Internacional da Indústria Sucroalcooleira) e S</w:t>
      </w:r>
      <w:r w:rsidR="00DE1DFD">
        <w:rPr>
          <w:szCs w:val="24"/>
          <w:lang w:val="pt-BR"/>
        </w:rPr>
        <w:t>IMTEC</w:t>
      </w:r>
      <w:r w:rsidRPr="006F3353">
        <w:rPr>
          <w:szCs w:val="24"/>
          <w:lang w:val="pt-BR"/>
        </w:rPr>
        <w:t xml:space="preserve"> (Simpósio Internacional e Mostra de Tecnologia da Agroindústria Sucroalcooleira). </w:t>
      </w:r>
      <w:r w:rsidR="007B1903">
        <w:rPr>
          <w:szCs w:val="24"/>
          <w:lang w:val="pt-BR"/>
        </w:rPr>
        <w:t>F</w:t>
      </w:r>
      <w:r w:rsidRPr="006F3353">
        <w:rPr>
          <w:szCs w:val="24"/>
          <w:lang w:val="pt-BR"/>
        </w:rPr>
        <w:t>oram identificadas 81 empresas</w:t>
      </w:r>
      <w:r w:rsidR="007B1903">
        <w:rPr>
          <w:szCs w:val="24"/>
          <w:lang w:val="pt-BR"/>
        </w:rPr>
        <w:t xml:space="preserve"> de médio e grande porte</w:t>
      </w:r>
      <w:r w:rsidR="00E63E46">
        <w:rPr>
          <w:szCs w:val="24"/>
          <w:lang w:val="pt-BR"/>
        </w:rPr>
        <w:t xml:space="preserve">, </w:t>
      </w:r>
      <w:r w:rsidR="007B1903">
        <w:rPr>
          <w:szCs w:val="24"/>
          <w:lang w:val="pt-BR"/>
        </w:rPr>
        <w:t xml:space="preserve">pelo critério do número de funcionários. A população exata e seu perfil </w:t>
      </w:r>
      <w:r w:rsidR="00941E57">
        <w:rPr>
          <w:szCs w:val="24"/>
          <w:lang w:val="pt-BR"/>
        </w:rPr>
        <w:t>podem ser considerados desconhecidos</w:t>
      </w:r>
      <w:r w:rsidR="007B1903">
        <w:rPr>
          <w:szCs w:val="24"/>
          <w:lang w:val="pt-BR"/>
        </w:rPr>
        <w:t>, mas as listas de empresas dessas fontes</w:t>
      </w:r>
      <w:r w:rsidRPr="006F3353">
        <w:rPr>
          <w:szCs w:val="24"/>
          <w:lang w:val="pt-BR"/>
        </w:rPr>
        <w:t xml:space="preserve"> </w:t>
      </w:r>
      <w:r w:rsidR="007B1903">
        <w:rPr>
          <w:szCs w:val="24"/>
          <w:lang w:val="pt-BR"/>
        </w:rPr>
        <w:t>permitiu identificar uma “boa aproximação” dessa população</w:t>
      </w:r>
      <w:r w:rsidRPr="006F3353">
        <w:rPr>
          <w:szCs w:val="24"/>
          <w:lang w:val="pt-BR"/>
        </w:rPr>
        <w:t xml:space="preserve">. </w:t>
      </w:r>
      <w:r w:rsidR="00D155E3">
        <w:rPr>
          <w:szCs w:val="24"/>
          <w:lang w:val="pt-BR"/>
        </w:rPr>
        <w:t>Todas essas empresas foram contatadas para confirmar se desenvolviam produtos e convidá-las a participar da pesquisa de campo.</w:t>
      </w:r>
    </w:p>
    <w:p w:rsidR="006F3353" w:rsidRPr="00D8730C" w:rsidRDefault="006F3353" w:rsidP="006F3353">
      <w:pPr>
        <w:pStyle w:val="Textoprincipal"/>
        <w:spacing w:before="0" w:after="0" w:line="360" w:lineRule="auto"/>
        <w:ind w:left="360"/>
        <w:rPr>
          <w:szCs w:val="24"/>
          <w:lang w:val="pt-BR"/>
        </w:rPr>
      </w:pPr>
      <w:r w:rsidRPr="00D8730C">
        <w:rPr>
          <w:szCs w:val="24"/>
          <w:lang w:val="pt-BR"/>
        </w:rPr>
        <w:t xml:space="preserve">Para melhor representatividade da </w:t>
      </w:r>
      <w:r w:rsidR="00D155E3">
        <w:rPr>
          <w:szCs w:val="24"/>
          <w:lang w:val="pt-BR"/>
        </w:rPr>
        <w:t>amostra</w:t>
      </w:r>
      <w:r w:rsidRPr="00D8730C">
        <w:rPr>
          <w:szCs w:val="24"/>
          <w:lang w:val="pt-BR"/>
        </w:rPr>
        <w:t xml:space="preserve">, </w:t>
      </w:r>
      <w:r w:rsidR="00D155E3">
        <w:rPr>
          <w:szCs w:val="24"/>
          <w:lang w:val="pt-BR"/>
        </w:rPr>
        <w:t xml:space="preserve">procurou-se direcionar contatos de modo a assegurar representatividade de empresas de </w:t>
      </w:r>
      <w:r w:rsidR="00E35215">
        <w:rPr>
          <w:szCs w:val="24"/>
          <w:lang w:val="pt-BR"/>
        </w:rPr>
        <w:t>diferentes portes</w:t>
      </w:r>
      <w:r w:rsidR="00D155E3">
        <w:rPr>
          <w:szCs w:val="24"/>
          <w:lang w:val="pt-BR"/>
        </w:rPr>
        <w:t>, capital e escopo de atuação</w:t>
      </w:r>
      <w:r w:rsidR="00871722">
        <w:rPr>
          <w:szCs w:val="24"/>
          <w:lang w:val="pt-BR"/>
        </w:rPr>
        <w:t xml:space="preserve"> </w:t>
      </w:r>
      <w:r w:rsidR="00D155E3">
        <w:rPr>
          <w:szCs w:val="24"/>
          <w:lang w:val="pt-BR"/>
        </w:rPr>
        <w:t>(produtos)</w:t>
      </w:r>
      <w:r w:rsidR="00871722">
        <w:rPr>
          <w:szCs w:val="24"/>
          <w:lang w:val="pt-BR"/>
        </w:rPr>
        <w:t xml:space="preserve">. </w:t>
      </w:r>
      <w:r w:rsidRPr="00D8730C">
        <w:rPr>
          <w:szCs w:val="24"/>
          <w:lang w:val="pt-BR"/>
        </w:rPr>
        <w:t xml:space="preserve"> </w:t>
      </w:r>
    </w:p>
    <w:p w:rsidR="00992C7E" w:rsidRPr="00E63E46" w:rsidRDefault="00992C7E" w:rsidP="00E63E46">
      <w:pPr>
        <w:pStyle w:val="Textoprincipal"/>
        <w:numPr>
          <w:ilvl w:val="0"/>
          <w:numId w:val="21"/>
        </w:numPr>
        <w:spacing w:before="0" w:after="0" w:line="360" w:lineRule="auto"/>
        <w:rPr>
          <w:i/>
          <w:szCs w:val="24"/>
          <w:u w:val="single"/>
          <w:lang w:val="pt-BR"/>
        </w:rPr>
      </w:pPr>
      <w:r w:rsidRPr="00E35215">
        <w:rPr>
          <w:i/>
          <w:szCs w:val="24"/>
          <w:lang w:val="pt-BR"/>
        </w:rPr>
        <w:t>Cole</w:t>
      </w:r>
      <w:r w:rsidR="00E63E46" w:rsidRPr="00E35215">
        <w:rPr>
          <w:i/>
          <w:szCs w:val="24"/>
          <w:lang w:val="pt-BR"/>
        </w:rPr>
        <w:t>ta de dados,</w:t>
      </w:r>
      <w:r w:rsidRPr="00E35215">
        <w:rPr>
          <w:i/>
          <w:szCs w:val="24"/>
          <w:lang w:val="pt-BR"/>
        </w:rPr>
        <w:t xml:space="preserve"> taxa de retorno e métodos de análise dos dados</w:t>
      </w:r>
      <w:r w:rsidR="006F3353" w:rsidRPr="00E35215">
        <w:rPr>
          <w:i/>
          <w:szCs w:val="24"/>
          <w:lang w:val="pt-BR"/>
        </w:rPr>
        <w:t xml:space="preserve">: </w:t>
      </w:r>
      <w:r w:rsidR="006F3353" w:rsidRPr="00E35215">
        <w:rPr>
          <w:szCs w:val="24"/>
          <w:lang w:val="pt-BR"/>
        </w:rPr>
        <w:t>d</w:t>
      </w:r>
      <w:r w:rsidR="008A4F90" w:rsidRPr="00E35215">
        <w:rPr>
          <w:szCs w:val="24"/>
          <w:lang w:val="pt-BR"/>
        </w:rPr>
        <w:t xml:space="preserve">o </w:t>
      </w:r>
      <w:r w:rsidR="008A4F90" w:rsidRPr="006F3353">
        <w:rPr>
          <w:szCs w:val="24"/>
          <w:lang w:val="pt-BR"/>
        </w:rPr>
        <w:t>total de 81 empresas identificadas</w:t>
      </w:r>
      <w:r w:rsidR="001B1960" w:rsidRPr="006F3353">
        <w:rPr>
          <w:szCs w:val="24"/>
          <w:lang w:val="pt-BR"/>
        </w:rPr>
        <w:t>,</w:t>
      </w:r>
      <w:r w:rsidR="005C524E" w:rsidRPr="006F3353">
        <w:rPr>
          <w:szCs w:val="24"/>
          <w:lang w:val="pt-BR"/>
        </w:rPr>
        <w:t xml:space="preserve"> contatadas por diversas formas de comunicação (e</w:t>
      </w:r>
      <w:r w:rsidR="00217972" w:rsidRPr="006F3353">
        <w:rPr>
          <w:szCs w:val="24"/>
          <w:lang w:val="pt-BR"/>
        </w:rPr>
        <w:t>-</w:t>
      </w:r>
      <w:r w:rsidR="005C524E" w:rsidRPr="006F3353">
        <w:rPr>
          <w:szCs w:val="24"/>
          <w:lang w:val="pt-BR"/>
        </w:rPr>
        <w:t>mail</w:t>
      </w:r>
      <w:r w:rsidR="000060EC" w:rsidRPr="006F3353">
        <w:rPr>
          <w:szCs w:val="24"/>
          <w:lang w:val="pt-BR"/>
        </w:rPr>
        <w:t>,</w:t>
      </w:r>
      <w:r w:rsidR="005C524E" w:rsidRPr="006F3353">
        <w:rPr>
          <w:szCs w:val="24"/>
          <w:lang w:val="pt-BR"/>
        </w:rPr>
        <w:t xml:space="preserve"> telefone,</w:t>
      </w:r>
      <w:r w:rsidR="005D4B11" w:rsidRPr="006F3353">
        <w:rPr>
          <w:szCs w:val="24"/>
          <w:lang w:val="pt-BR"/>
        </w:rPr>
        <w:t xml:space="preserve"> entre outros)</w:t>
      </w:r>
      <w:r w:rsidR="008A4F90" w:rsidRPr="006F3353">
        <w:rPr>
          <w:szCs w:val="24"/>
          <w:lang w:val="pt-BR"/>
        </w:rPr>
        <w:t>, c</w:t>
      </w:r>
      <w:r w:rsidR="00CF045E" w:rsidRPr="006F3353">
        <w:rPr>
          <w:szCs w:val="24"/>
          <w:lang w:val="pt-BR"/>
        </w:rPr>
        <w:t>onsegui</w:t>
      </w:r>
      <w:r w:rsidR="005D4B11" w:rsidRPr="006F3353">
        <w:rPr>
          <w:szCs w:val="24"/>
          <w:lang w:val="pt-BR"/>
        </w:rPr>
        <w:t xml:space="preserve">u-se </w:t>
      </w:r>
      <w:r w:rsidR="008A4F90" w:rsidRPr="006F3353">
        <w:rPr>
          <w:szCs w:val="24"/>
          <w:lang w:val="pt-BR"/>
        </w:rPr>
        <w:t xml:space="preserve">retorno para realização de entrevistas </w:t>
      </w:r>
      <w:r w:rsidR="00CF045E" w:rsidRPr="006F3353">
        <w:rPr>
          <w:szCs w:val="24"/>
          <w:lang w:val="pt-BR"/>
        </w:rPr>
        <w:t>em 31</w:t>
      </w:r>
      <w:r w:rsidR="005D4B11" w:rsidRPr="006F3353">
        <w:rPr>
          <w:szCs w:val="24"/>
          <w:lang w:val="pt-BR"/>
        </w:rPr>
        <w:t xml:space="preserve">. </w:t>
      </w:r>
      <w:r w:rsidR="00D155E3">
        <w:rPr>
          <w:szCs w:val="24"/>
          <w:lang w:val="pt-BR"/>
        </w:rPr>
        <w:t xml:space="preserve">A </w:t>
      </w:r>
      <w:r w:rsidR="008A4F90" w:rsidRPr="006F3353">
        <w:rPr>
          <w:szCs w:val="24"/>
          <w:lang w:val="pt-BR"/>
        </w:rPr>
        <w:t>taxa de retorno de</w:t>
      </w:r>
      <w:r w:rsidR="00CF045E" w:rsidRPr="006F3353">
        <w:rPr>
          <w:szCs w:val="24"/>
          <w:lang w:val="pt-BR"/>
        </w:rPr>
        <w:t xml:space="preserve"> 40</w:t>
      </w:r>
      <w:r w:rsidR="00D155E3">
        <w:rPr>
          <w:szCs w:val="24"/>
          <w:lang w:val="pt-BR"/>
        </w:rPr>
        <w:t xml:space="preserve">% pode </w:t>
      </w:r>
      <w:r w:rsidR="00E63E46">
        <w:rPr>
          <w:szCs w:val="24"/>
          <w:lang w:val="pt-BR"/>
        </w:rPr>
        <w:t>ser</w:t>
      </w:r>
      <w:r w:rsidR="00E63E46" w:rsidRPr="006F3353">
        <w:rPr>
          <w:szCs w:val="24"/>
          <w:lang w:val="pt-BR"/>
        </w:rPr>
        <w:t xml:space="preserve"> considerada</w:t>
      </w:r>
      <w:r w:rsidR="005D4B11" w:rsidRPr="006F3353">
        <w:rPr>
          <w:szCs w:val="24"/>
          <w:lang w:val="pt-BR"/>
        </w:rPr>
        <w:t xml:space="preserve"> satisfatória em relação a estudos que utilizaram abordagem metodológica semelhante.</w:t>
      </w:r>
      <w:r w:rsidR="005C524E" w:rsidRPr="006F3353">
        <w:rPr>
          <w:szCs w:val="24"/>
          <w:lang w:val="pt-BR"/>
        </w:rPr>
        <w:t xml:space="preserve"> </w:t>
      </w:r>
      <w:r w:rsidR="00D155E3">
        <w:rPr>
          <w:szCs w:val="24"/>
          <w:lang w:val="pt-BR"/>
        </w:rPr>
        <w:t xml:space="preserve">Essa amostra não pode ser considerada aleatória, mas tem uma boa representação dos diversos estratos da população, </w:t>
      </w:r>
      <w:r w:rsidR="00D155E3" w:rsidRPr="00E63E46">
        <w:rPr>
          <w:szCs w:val="24"/>
          <w:lang w:val="pt-BR"/>
        </w:rPr>
        <w:t>conforme Figura</w:t>
      </w:r>
      <w:r w:rsidR="00871722" w:rsidRPr="00E63E46">
        <w:rPr>
          <w:szCs w:val="24"/>
          <w:lang w:val="pt-BR"/>
        </w:rPr>
        <w:t xml:space="preserve"> </w:t>
      </w:r>
      <w:r w:rsidR="00E63E46" w:rsidRPr="00E63E46">
        <w:rPr>
          <w:szCs w:val="24"/>
          <w:lang w:val="pt-BR"/>
        </w:rPr>
        <w:t>2</w:t>
      </w:r>
      <w:r w:rsidR="00D155E3" w:rsidRPr="00E63E46">
        <w:rPr>
          <w:szCs w:val="24"/>
          <w:lang w:val="pt-BR"/>
        </w:rPr>
        <w:t>.</w:t>
      </w:r>
      <w:r w:rsidR="00871722">
        <w:rPr>
          <w:szCs w:val="24"/>
          <w:lang w:val="pt-BR"/>
        </w:rPr>
        <w:t xml:space="preserve"> Na figura, os tipos de empresas foram separados por grupos de acordo com a classificação de tipo de produto</w:t>
      </w:r>
      <w:r w:rsidR="00E63E46">
        <w:rPr>
          <w:szCs w:val="24"/>
          <w:lang w:val="pt-BR"/>
        </w:rPr>
        <w:t>,</w:t>
      </w:r>
      <w:r w:rsidR="00871722">
        <w:rPr>
          <w:szCs w:val="24"/>
          <w:lang w:val="pt-BR"/>
        </w:rPr>
        <w:t xml:space="preserve"> </w:t>
      </w:r>
      <w:proofErr w:type="gramStart"/>
      <w:r w:rsidR="00E63E46">
        <w:rPr>
          <w:szCs w:val="24"/>
          <w:lang w:val="pt-BR"/>
        </w:rPr>
        <w:t>sugerida por</w:t>
      </w:r>
      <w:r w:rsidR="00871722">
        <w:rPr>
          <w:szCs w:val="24"/>
          <w:lang w:val="pt-BR"/>
        </w:rPr>
        <w:t xml:space="preserve"> Rodrigues (2008)</w:t>
      </w:r>
      <w:r w:rsidR="00E63E46">
        <w:rPr>
          <w:szCs w:val="24"/>
          <w:lang w:val="pt-BR"/>
        </w:rPr>
        <w:t>,</w:t>
      </w:r>
      <w:r w:rsidR="00871722">
        <w:rPr>
          <w:szCs w:val="24"/>
          <w:lang w:val="pt-BR"/>
        </w:rPr>
        <w:t xml:space="preserve"> fornecido pel</w:t>
      </w:r>
      <w:r w:rsidR="00D94890">
        <w:rPr>
          <w:szCs w:val="24"/>
          <w:lang w:val="pt-BR"/>
        </w:rPr>
        <w:t>o</w:t>
      </w:r>
      <w:r w:rsidR="00871722">
        <w:rPr>
          <w:szCs w:val="24"/>
          <w:lang w:val="pt-BR"/>
        </w:rPr>
        <w:t xml:space="preserve">s fabricantes de equipamentos para o setor </w:t>
      </w:r>
      <w:proofErr w:type="spellStart"/>
      <w:r w:rsidR="00871722">
        <w:rPr>
          <w:szCs w:val="24"/>
          <w:lang w:val="pt-BR"/>
        </w:rPr>
        <w:t>sucroenergético</w:t>
      </w:r>
      <w:proofErr w:type="spellEnd"/>
      <w:proofErr w:type="gramEnd"/>
      <w:r w:rsidR="00871722" w:rsidRPr="00D8730C">
        <w:rPr>
          <w:szCs w:val="24"/>
          <w:lang w:val="pt-BR"/>
        </w:rPr>
        <w:t>: fornecedores de todo o complexo industrial (Tipo 1</w:t>
      </w:r>
      <w:r w:rsidR="00871722">
        <w:rPr>
          <w:szCs w:val="24"/>
          <w:lang w:val="pt-BR"/>
        </w:rPr>
        <w:t>: usina completa</w:t>
      </w:r>
      <w:r w:rsidR="00871722" w:rsidRPr="00D8730C">
        <w:rPr>
          <w:szCs w:val="24"/>
          <w:lang w:val="pt-BR"/>
        </w:rPr>
        <w:t>), fornecedores de equipamentos de grande porte (Tipo 2</w:t>
      </w:r>
      <w:r w:rsidR="00871722">
        <w:rPr>
          <w:szCs w:val="24"/>
          <w:lang w:val="pt-BR"/>
        </w:rPr>
        <w:t>: moendas e caldeiras</w:t>
      </w:r>
      <w:r w:rsidR="00871722" w:rsidRPr="00D8730C">
        <w:rPr>
          <w:szCs w:val="24"/>
          <w:lang w:val="pt-BR"/>
        </w:rPr>
        <w:t>), fornecedores de equipamentos auxiliares (Tipo 3</w:t>
      </w:r>
      <w:r w:rsidR="00871722">
        <w:rPr>
          <w:szCs w:val="24"/>
          <w:lang w:val="pt-BR"/>
        </w:rPr>
        <w:t>: esteiras, elevadores</w:t>
      </w:r>
      <w:r w:rsidR="00871722" w:rsidRPr="00D8730C">
        <w:rPr>
          <w:szCs w:val="24"/>
          <w:lang w:val="pt-BR"/>
        </w:rPr>
        <w:t>) e fornecedores de acessórios (Tipo 4</w:t>
      </w:r>
      <w:r w:rsidR="00871722">
        <w:rPr>
          <w:szCs w:val="24"/>
          <w:lang w:val="pt-BR"/>
        </w:rPr>
        <w:t>: tubulações, válvulas</w:t>
      </w:r>
      <w:r w:rsidR="00871722" w:rsidRPr="00D8730C">
        <w:rPr>
          <w:szCs w:val="24"/>
          <w:lang w:val="pt-BR"/>
        </w:rPr>
        <w:t>).</w:t>
      </w:r>
    </w:p>
    <w:p w:rsidR="00E10CD2" w:rsidRDefault="00B95A2F" w:rsidP="00E63E46">
      <w:pPr>
        <w:pStyle w:val="Textoprincipal"/>
        <w:spacing w:before="0" w:after="0"/>
        <w:ind w:left="357"/>
        <w:jc w:val="center"/>
        <w:rPr>
          <w:i/>
          <w:szCs w:val="24"/>
          <w:u w:val="single"/>
          <w:lang w:val="pt-BR"/>
        </w:rPr>
      </w:pPr>
      <w:r w:rsidRPr="00B95A2F">
        <w:rPr>
          <w:noProof/>
          <w:lang w:val="pt-BR" w:eastAsia="pt-BR"/>
        </w:rPr>
        <w:lastRenderedPageBreak/>
        <w:drawing>
          <wp:inline distT="0" distB="0" distL="0" distR="0" wp14:anchorId="53EAFAB9" wp14:editId="78A17B72">
            <wp:extent cx="4130344" cy="3366895"/>
            <wp:effectExtent l="0" t="0" r="3810" b="508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495" cy="336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CD2" w:rsidRPr="00E63E46" w:rsidRDefault="00E10CD2" w:rsidP="00E63E46">
      <w:pPr>
        <w:pStyle w:val="Textoprincipal"/>
        <w:spacing w:before="0" w:after="0" w:line="360" w:lineRule="auto"/>
        <w:ind w:left="360"/>
        <w:jc w:val="center"/>
        <w:rPr>
          <w:sz w:val="20"/>
          <w:lang w:val="pt-BR"/>
        </w:rPr>
      </w:pPr>
      <w:r w:rsidRPr="00E63E46">
        <w:rPr>
          <w:sz w:val="20"/>
          <w:lang w:val="pt-BR"/>
        </w:rPr>
        <w:t xml:space="preserve">Figura 2: </w:t>
      </w:r>
      <w:r w:rsidR="00CB3761" w:rsidRPr="00E63E46">
        <w:rPr>
          <w:sz w:val="20"/>
          <w:lang w:val="pt-BR"/>
        </w:rPr>
        <w:t>População identificada e amostra</w:t>
      </w:r>
    </w:p>
    <w:p w:rsidR="00C439FB" w:rsidRPr="00D8730C" w:rsidRDefault="00FB0F65" w:rsidP="00C439FB">
      <w:pPr>
        <w:pStyle w:val="Textoprincipal"/>
        <w:spacing w:before="0" w:after="0" w:line="360" w:lineRule="auto"/>
        <w:ind w:left="360"/>
        <w:rPr>
          <w:szCs w:val="24"/>
          <w:lang w:val="pt-BR"/>
        </w:rPr>
      </w:pPr>
      <w:r w:rsidRPr="00092E16">
        <w:rPr>
          <w:szCs w:val="24"/>
          <w:lang w:val="pt-BR"/>
        </w:rPr>
        <w:t>A</w:t>
      </w:r>
      <w:r w:rsidR="003D4E59" w:rsidRPr="00092E16">
        <w:rPr>
          <w:szCs w:val="24"/>
          <w:lang w:val="pt-BR"/>
        </w:rPr>
        <w:t>s entrevistas</w:t>
      </w:r>
      <w:r w:rsidR="0013397E" w:rsidRPr="00092E16">
        <w:rPr>
          <w:szCs w:val="24"/>
          <w:lang w:val="pt-BR"/>
        </w:rPr>
        <w:t xml:space="preserve"> com preenchimento do questionário</w:t>
      </w:r>
      <w:r w:rsidR="003D4E59" w:rsidRPr="00092E16">
        <w:rPr>
          <w:szCs w:val="24"/>
          <w:lang w:val="pt-BR"/>
        </w:rPr>
        <w:t xml:space="preserve"> foram realizadas com o responsável pelo Departamento de Engenharia e ou de Desenvolvimento de Produtos das empresas</w:t>
      </w:r>
      <w:r w:rsidR="001A1501" w:rsidRPr="00092E16">
        <w:rPr>
          <w:szCs w:val="24"/>
          <w:lang w:val="pt-BR"/>
        </w:rPr>
        <w:t>,</w:t>
      </w:r>
      <w:r w:rsidR="00217972" w:rsidRPr="00092E16">
        <w:rPr>
          <w:szCs w:val="24"/>
          <w:lang w:val="pt-BR"/>
        </w:rPr>
        <w:t xml:space="preserve"> </w:t>
      </w:r>
      <w:r w:rsidR="00217972" w:rsidRPr="00092E16">
        <w:rPr>
          <w:i/>
          <w:szCs w:val="24"/>
          <w:lang w:val="pt-BR"/>
        </w:rPr>
        <w:t>in loco</w:t>
      </w:r>
      <w:r w:rsidR="0013397E" w:rsidRPr="00092E16">
        <w:rPr>
          <w:szCs w:val="24"/>
          <w:lang w:val="pt-BR"/>
        </w:rPr>
        <w:t>. A</w:t>
      </w:r>
      <w:r w:rsidR="00217972" w:rsidRPr="00092E16">
        <w:rPr>
          <w:szCs w:val="24"/>
          <w:lang w:val="pt-BR"/>
        </w:rPr>
        <w:t>s respostas foram organizadas em planilhas</w:t>
      </w:r>
      <w:r w:rsidR="0013397E" w:rsidRPr="00092E16">
        <w:rPr>
          <w:szCs w:val="24"/>
          <w:lang w:val="pt-BR"/>
        </w:rPr>
        <w:t xml:space="preserve"> eletrônicas para facilitar </w:t>
      </w:r>
      <w:r w:rsidR="00217972" w:rsidRPr="00092E16">
        <w:rPr>
          <w:szCs w:val="24"/>
          <w:lang w:val="pt-BR"/>
        </w:rPr>
        <w:t>a análise estatística.</w:t>
      </w:r>
      <w:r w:rsidR="00C439FB" w:rsidRPr="00D8730C">
        <w:rPr>
          <w:szCs w:val="24"/>
          <w:lang w:val="pt-BR"/>
        </w:rPr>
        <w:t xml:space="preserve"> </w:t>
      </w:r>
    </w:p>
    <w:p w:rsidR="0064117B" w:rsidRDefault="0064117B" w:rsidP="00E63E46">
      <w:pPr>
        <w:pStyle w:val="Textoprincipal"/>
        <w:spacing w:before="0" w:after="0" w:line="360" w:lineRule="auto"/>
        <w:ind w:left="360"/>
        <w:rPr>
          <w:szCs w:val="24"/>
          <w:lang w:val="pt-BR"/>
        </w:rPr>
      </w:pPr>
      <w:r>
        <w:rPr>
          <w:szCs w:val="24"/>
          <w:lang w:val="pt-BR"/>
        </w:rPr>
        <w:tab/>
      </w:r>
      <w:r w:rsidR="000060EC" w:rsidRPr="00D8730C">
        <w:rPr>
          <w:szCs w:val="24"/>
          <w:lang w:val="pt-BR"/>
        </w:rPr>
        <w:t>Para o t</w:t>
      </w:r>
      <w:r w:rsidR="006E336D" w:rsidRPr="00D8730C">
        <w:rPr>
          <w:szCs w:val="24"/>
          <w:lang w:val="pt-BR"/>
        </w:rPr>
        <w:t>ratamento dos dados emprego</w:t>
      </w:r>
      <w:r w:rsidR="000060EC" w:rsidRPr="00D8730C">
        <w:rPr>
          <w:szCs w:val="24"/>
          <w:lang w:val="pt-BR"/>
        </w:rPr>
        <w:t>u-se</w:t>
      </w:r>
      <w:r w:rsidR="006E336D" w:rsidRPr="00D8730C">
        <w:rPr>
          <w:szCs w:val="24"/>
          <w:lang w:val="pt-BR"/>
        </w:rPr>
        <w:t xml:space="preserve"> técnicas de análise </w:t>
      </w:r>
      <w:proofErr w:type="spellStart"/>
      <w:r w:rsidR="000060EC" w:rsidRPr="00D8730C">
        <w:rPr>
          <w:szCs w:val="24"/>
          <w:lang w:val="pt-BR"/>
        </w:rPr>
        <w:t>univariada</w:t>
      </w:r>
      <w:proofErr w:type="spellEnd"/>
      <w:r w:rsidR="0013397E">
        <w:rPr>
          <w:szCs w:val="24"/>
          <w:lang w:val="pt-BR"/>
        </w:rPr>
        <w:t xml:space="preserve"> (estatística descritiva)</w:t>
      </w:r>
      <w:r w:rsidR="000060EC" w:rsidRPr="00D8730C">
        <w:rPr>
          <w:szCs w:val="24"/>
          <w:lang w:val="pt-BR"/>
        </w:rPr>
        <w:t xml:space="preserve"> e multivariada</w:t>
      </w:r>
      <w:r w:rsidR="00EB0F73" w:rsidRPr="00D8730C">
        <w:rPr>
          <w:szCs w:val="24"/>
          <w:lang w:val="pt-BR"/>
        </w:rPr>
        <w:t xml:space="preserve"> (análise de cluster)</w:t>
      </w:r>
      <w:r w:rsidR="00720E74" w:rsidRPr="00D8730C">
        <w:rPr>
          <w:szCs w:val="24"/>
          <w:lang w:val="pt-BR"/>
        </w:rPr>
        <w:t>, para</w:t>
      </w:r>
      <w:r w:rsidR="001D2E59" w:rsidRPr="00D8730C">
        <w:rPr>
          <w:szCs w:val="24"/>
          <w:lang w:val="pt-BR"/>
        </w:rPr>
        <w:t xml:space="preserve"> classificar </w:t>
      </w:r>
      <w:r w:rsidR="00EB0F73" w:rsidRPr="00D8730C">
        <w:rPr>
          <w:szCs w:val="24"/>
          <w:lang w:val="pt-BR"/>
        </w:rPr>
        <w:t xml:space="preserve">as empresas com relação </w:t>
      </w:r>
      <w:r w:rsidR="00D46265">
        <w:rPr>
          <w:szCs w:val="24"/>
          <w:lang w:val="pt-BR"/>
        </w:rPr>
        <w:t>a quatro</w:t>
      </w:r>
      <w:r w:rsidR="0013397E">
        <w:rPr>
          <w:szCs w:val="24"/>
          <w:lang w:val="pt-BR"/>
        </w:rPr>
        <w:t xml:space="preserve"> variáveis (perguntas)</w:t>
      </w:r>
      <w:r w:rsidR="00EB0F73" w:rsidRPr="00D8730C">
        <w:rPr>
          <w:szCs w:val="24"/>
          <w:lang w:val="pt-BR"/>
        </w:rPr>
        <w:t xml:space="preserve"> relacionadas à “formalização de procedimentos para o PDP”</w:t>
      </w:r>
      <w:r w:rsidR="0013397E">
        <w:rPr>
          <w:szCs w:val="24"/>
          <w:lang w:val="pt-BR"/>
        </w:rPr>
        <w:t xml:space="preserve"> (procedimentos </w:t>
      </w:r>
      <w:r w:rsidR="00CB3761">
        <w:rPr>
          <w:szCs w:val="24"/>
          <w:lang w:val="pt-BR"/>
        </w:rPr>
        <w:t>formalizados para a gestão estratégica</w:t>
      </w:r>
      <w:r w:rsidR="0013397E">
        <w:rPr>
          <w:szCs w:val="24"/>
          <w:lang w:val="pt-BR"/>
        </w:rPr>
        <w:t>, operaciona</w:t>
      </w:r>
      <w:r w:rsidR="00CB3761">
        <w:rPr>
          <w:szCs w:val="24"/>
          <w:lang w:val="pt-BR"/>
        </w:rPr>
        <w:t>l</w:t>
      </w:r>
      <w:r w:rsidR="0013397E">
        <w:rPr>
          <w:szCs w:val="24"/>
          <w:lang w:val="pt-BR"/>
        </w:rPr>
        <w:t xml:space="preserve">, </w:t>
      </w:r>
      <w:r w:rsidR="000A6976">
        <w:rPr>
          <w:szCs w:val="24"/>
          <w:lang w:val="pt-BR"/>
        </w:rPr>
        <w:t>avaliação</w:t>
      </w:r>
      <w:r w:rsidR="0013397E">
        <w:rPr>
          <w:szCs w:val="24"/>
          <w:lang w:val="pt-BR"/>
        </w:rPr>
        <w:t xml:space="preserve"> de desempenho</w:t>
      </w:r>
      <w:r w:rsidR="000A6976">
        <w:rPr>
          <w:szCs w:val="24"/>
          <w:lang w:val="pt-BR"/>
        </w:rPr>
        <w:t xml:space="preserve"> </w:t>
      </w:r>
      <w:r w:rsidR="00CB3761">
        <w:rPr>
          <w:szCs w:val="24"/>
          <w:lang w:val="pt-BR"/>
        </w:rPr>
        <w:t xml:space="preserve">e uso de </w:t>
      </w:r>
      <w:r w:rsidR="00CB3761" w:rsidRPr="00DF607B">
        <w:rPr>
          <w:szCs w:val="24"/>
          <w:lang w:val="pt-BR"/>
        </w:rPr>
        <w:t>sistema de garantia da qualidade em projetos de novo</w:t>
      </w:r>
      <w:r w:rsidR="00E0221E">
        <w:rPr>
          <w:szCs w:val="24"/>
          <w:lang w:val="pt-BR"/>
        </w:rPr>
        <w:t>s</w:t>
      </w:r>
      <w:r w:rsidR="00CB3761" w:rsidRPr="00DF607B">
        <w:rPr>
          <w:szCs w:val="24"/>
          <w:lang w:val="pt-BR"/>
        </w:rPr>
        <w:t xml:space="preserve"> produto</w:t>
      </w:r>
      <w:r w:rsidR="00E0221E">
        <w:rPr>
          <w:szCs w:val="24"/>
          <w:lang w:val="pt-BR"/>
        </w:rPr>
        <w:t>s</w:t>
      </w:r>
      <w:r w:rsidR="0013397E">
        <w:rPr>
          <w:szCs w:val="24"/>
          <w:lang w:val="pt-BR"/>
        </w:rPr>
        <w:t xml:space="preserve">). Parte-se do pressuposto que a existência, </w:t>
      </w:r>
      <w:r w:rsidR="0013397E" w:rsidRPr="00B95A2F">
        <w:rPr>
          <w:szCs w:val="24"/>
          <w:lang w:val="pt-BR"/>
        </w:rPr>
        <w:t>uso e auditorias</w:t>
      </w:r>
      <w:r w:rsidR="00D46265" w:rsidRPr="00B95A2F">
        <w:rPr>
          <w:szCs w:val="24"/>
          <w:lang w:val="pt-BR"/>
        </w:rPr>
        <w:t xml:space="preserve"> </w:t>
      </w:r>
      <w:r w:rsidR="0013397E" w:rsidRPr="00B95A2F">
        <w:rPr>
          <w:szCs w:val="24"/>
          <w:lang w:val="pt-BR"/>
        </w:rPr>
        <w:t>(certificação</w:t>
      </w:r>
      <w:r w:rsidR="0013397E">
        <w:rPr>
          <w:szCs w:val="24"/>
          <w:lang w:val="pt-BR"/>
        </w:rPr>
        <w:t>) desses</w:t>
      </w:r>
      <w:r w:rsidR="00D46265">
        <w:rPr>
          <w:szCs w:val="24"/>
          <w:lang w:val="pt-BR"/>
        </w:rPr>
        <w:t xml:space="preserve"> </w:t>
      </w:r>
      <w:r w:rsidR="0013397E">
        <w:rPr>
          <w:szCs w:val="24"/>
          <w:lang w:val="pt-BR"/>
        </w:rPr>
        <w:t>procedimentos</w:t>
      </w:r>
      <w:r w:rsidR="00EB0F73" w:rsidRPr="00D8730C">
        <w:rPr>
          <w:szCs w:val="24"/>
          <w:lang w:val="pt-BR"/>
        </w:rPr>
        <w:t xml:space="preserve"> representam, ainda que de forma aproximada, o papel e a importância atribuída ao PDP</w:t>
      </w:r>
      <w:r w:rsidR="00FB0F65" w:rsidRPr="00D8730C">
        <w:rPr>
          <w:szCs w:val="24"/>
          <w:lang w:val="pt-BR"/>
        </w:rPr>
        <w:t xml:space="preserve"> e </w:t>
      </w:r>
      <w:r w:rsidR="001E7E30">
        <w:rPr>
          <w:szCs w:val="24"/>
          <w:lang w:val="pt-BR"/>
        </w:rPr>
        <w:t xml:space="preserve">a </w:t>
      </w:r>
      <w:r w:rsidR="00FB0F65" w:rsidRPr="00D8730C">
        <w:rPr>
          <w:szCs w:val="24"/>
          <w:lang w:val="pt-BR"/>
        </w:rPr>
        <w:t>sua gestão</w:t>
      </w:r>
      <w:r w:rsidR="00EB0F73" w:rsidRPr="00D8730C">
        <w:rPr>
          <w:szCs w:val="24"/>
          <w:lang w:val="pt-BR"/>
        </w:rPr>
        <w:t xml:space="preserve"> na empresa.</w:t>
      </w:r>
      <w:r w:rsidR="00B95A2F" w:rsidRPr="00BE4640">
        <w:rPr>
          <w:lang w:val="pt-BR"/>
        </w:rPr>
        <w:t xml:space="preserve"> </w:t>
      </w:r>
      <w:r w:rsidR="00B95A2F" w:rsidRPr="00BE4640">
        <w:rPr>
          <w:szCs w:val="24"/>
          <w:lang w:val="pt-BR"/>
        </w:rPr>
        <w:t xml:space="preserve">Para </w:t>
      </w:r>
      <w:proofErr w:type="gramStart"/>
      <w:r w:rsidR="00B95A2F" w:rsidRPr="00BE4640">
        <w:rPr>
          <w:szCs w:val="24"/>
          <w:lang w:val="pt-BR"/>
        </w:rPr>
        <w:t>as análises multivariada</w:t>
      </w:r>
      <w:proofErr w:type="gramEnd"/>
      <w:r w:rsidR="00B95A2F" w:rsidRPr="00BE4640">
        <w:rPr>
          <w:szCs w:val="24"/>
          <w:lang w:val="pt-BR"/>
        </w:rPr>
        <w:t xml:space="preserve"> e </w:t>
      </w:r>
      <w:proofErr w:type="spellStart"/>
      <w:r w:rsidR="00B95A2F" w:rsidRPr="00BE4640">
        <w:rPr>
          <w:szCs w:val="24"/>
          <w:lang w:val="pt-BR"/>
        </w:rPr>
        <w:t>univariada</w:t>
      </w:r>
      <w:proofErr w:type="spellEnd"/>
      <w:r w:rsidR="00B95A2F" w:rsidRPr="00BE4640">
        <w:rPr>
          <w:szCs w:val="24"/>
          <w:lang w:val="pt-BR"/>
        </w:rPr>
        <w:t xml:space="preserve"> foi utilizado o software </w:t>
      </w:r>
      <w:proofErr w:type="spellStart"/>
      <w:r w:rsidR="00B95A2F" w:rsidRPr="00713944">
        <w:rPr>
          <w:i/>
          <w:szCs w:val="24"/>
          <w:lang w:val="pt-BR"/>
        </w:rPr>
        <w:t>Statistica</w:t>
      </w:r>
      <w:proofErr w:type="spellEnd"/>
      <w:r w:rsidR="00B95A2F" w:rsidRPr="00713944">
        <w:rPr>
          <w:i/>
          <w:szCs w:val="24"/>
          <w:lang w:val="pt-BR"/>
        </w:rPr>
        <w:t xml:space="preserve"> 8.0</w:t>
      </w:r>
      <w:r w:rsidR="00B95A2F" w:rsidRPr="00BE4640">
        <w:rPr>
          <w:szCs w:val="24"/>
          <w:lang w:val="pt-BR"/>
        </w:rPr>
        <w:t>.</w:t>
      </w:r>
    </w:p>
    <w:p w:rsidR="001E7E30" w:rsidRPr="001E7E30" w:rsidRDefault="0064117B" w:rsidP="001E7E30">
      <w:pPr>
        <w:pStyle w:val="Textoprincipal"/>
        <w:spacing w:before="0" w:after="0" w:line="360" w:lineRule="auto"/>
        <w:ind w:left="360"/>
        <w:rPr>
          <w:szCs w:val="24"/>
          <w:lang w:val="pt-BR"/>
        </w:rPr>
      </w:pPr>
      <w:r>
        <w:rPr>
          <w:lang w:val="pt-BR"/>
        </w:rPr>
        <w:tab/>
      </w:r>
      <w:r w:rsidR="001E7E30" w:rsidRPr="0064117B">
        <w:rPr>
          <w:lang w:val="pt-BR"/>
        </w:rPr>
        <w:t xml:space="preserve">Para validação do questionário para as análises foi </w:t>
      </w:r>
      <w:r w:rsidR="00757A56" w:rsidRPr="0064117B">
        <w:rPr>
          <w:lang w:val="pt-BR"/>
        </w:rPr>
        <w:t xml:space="preserve">utilizado o alfa de </w:t>
      </w:r>
      <w:proofErr w:type="spellStart"/>
      <w:r w:rsidR="00757A56" w:rsidRPr="0064117B">
        <w:rPr>
          <w:lang w:val="pt-BR"/>
        </w:rPr>
        <w:t>Cronbach</w:t>
      </w:r>
      <w:proofErr w:type="spellEnd"/>
      <w:r w:rsidR="001E7E30" w:rsidRPr="0064117B">
        <w:rPr>
          <w:lang w:val="pt-BR"/>
        </w:rPr>
        <w:t xml:space="preserve">, </w:t>
      </w:r>
      <w:r w:rsidR="00757A56" w:rsidRPr="0064117B">
        <w:rPr>
          <w:lang w:val="pt-BR"/>
        </w:rPr>
        <w:t>com o intuit</w:t>
      </w:r>
      <w:r w:rsidR="00150E31" w:rsidRPr="0064117B">
        <w:rPr>
          <w:lang w:val="pt-BR"/>
        </w:rPr>
        <w:t>o</w:t>
      </w:r>
      <w:r w:rsidR="00757A56" w:rsidRPr="0064117B">
        <w:rPr>
          <w:lang w:val="pt-BR"/>
        </w:rPr>
        <w:t xml:space="preserve"> de verificar se </w:t>
      </w:r>
      <w:r w:rsidR="001E7E30" w:rsidRPr="0064117B">
        <w:rPr>
          <w:lang w:val="pt-BR"/>
        </w:rPr>
        <w:t>as respostas obtidas foram consistentes</w:t>
      </w:r>
      <w:r w:rsidRPr="0064117B">
        <w:rPr>
          <w:lang w:val="pt-BR"/>
        </w:rPr>
        <w:t>. A</w:t>
      </w:r>
      <w:r w:rsidR="00757A56" w:rsidRPr="0064117B">
        <w:rPr>
          <w:lang w:val="pt-BR"/>
        </w:rPr>
        <w:t xml:space="preserve"> análise foi feita para o questionário como um todo, para cada dimensão e cada variável, o menor valor encontrado foi o de 0,9520</w:t>
      </w:r>
      <w:r w:rsidR="001E7E30" w:rsidRPr="0064117B">
        <w:rPr>
          <w:lang w:val="pt-BR"/>
        </w:rPr>
        <w:t xml:space="preserve"> </w:t>
      </w:r>
      <w:r w:rsidR="00757A56" w:rsidRPr="0064117B">
        <w:rPr>
          <w:lang w:val="pt-BR"/>
        </w:rPr>
        <w:t>e o maior</w:t>
      </w:r>
      <w:r w:rsidR="001E7E30" w:rsidRPr="0064117B">
        <w:rPr>
          <w:lang w:val="pt-BR"/>
        </w:rPr>
        <w:t xml:space="preserve"> 0,95</w:t>
      </w:r>
      <w:r w:rsidR="00757A56" w:rsidRPr="0064117B">
        <w:rPr>
          <w:lang w:val="pt-BR"/>
        </w:rPr>
        <w:t>80,</w:t>
      </w:r>
      <w:r w:rsidR="001E7E30" w:rsidRPr="0064117B">
        <w:rPr>
          <w:lang w:val="pt-BR"/>
        </w:rPr>
        <w:t xml:space="preserve"> </w:t>
      </w:r>
      <w:r w:rsidRPr="0064117B">
        <w:rPr>
          <w:lang w:val="pt-BR"/>
        </w:rPr>
        <w:t xml:space="preserve">podendo considerar que </w:t>
      </w:r>
      <w:r w:rsidR="001E7E30" w:rsidRPr="0064117B">
        <w:rPr>
          <w:lang w:val="pt-BR"/>
        </w:rPr>
        <w:t>o questionário apresentou boa confiabilidade. Com isso, considera-se que os resultados fornecem embasamento suficiente para caracterizar a gestão do PDP nas empresas da amostra.</w:t>
      </w:r>
      <w:r w:rsidR="001E7E30" w:rsidRPr="00150E31">
        <w:rPr>
          <w:lang w:val="pt-BR"/>
        </w:rPr>
        <w:t xml:space="preserve"> </w:t>
      </w:r>
    </w:p>
    <w:p w:rsidR="00157F5D" w:rsidRDefault="00157F5D" w:rsidP="00834FAB">
      <w:pPr>
        <w:pStyle w:val="Ttulo1"/>
        <w:numPr>
          <w:ilvl w:val="0"/>
          <w:numId w:val="22"/>
        </w:numPr>
        <w:spacing w:line="360" w:lineRule="auto"/>
        <w:jc w:val="left"/>
      </w:pPr>
      <w:r w:rsidRPr="00D8730C">
        <w:lastRenderedPageBreak/>
        <w:t>Resultados</w:t>
      </w:r>
    </w:p>
    <w:p w:rsidR="005704BF" w:rsidRPr="005704BF" w:rsidRDefault="005704BF" w:rsidP="005704BF">
      <w:pPr>
        <w:pStyle w:val="Ttulo2"/>
        <w:spacing w:line="360" w:lineRule="auto"/>
        <w:ind w:left="578" w:hanging="578"/>
      </w:pPr>
      <w:r w:rsidRPr="00D8730C">
        <w:t>Caracterização geral da amostra</w:t>
      </w:r>
    </w:p>
    <w:p w:rsidR="00FD1016" w:rsidRPr="00D8730C" w:rsidRDefault="0081230F" w:rsidP="003E40DE">
      <w:pPr>
        <w:spacing w:after="0"/>
        <w:ind w:firstLine="432"/>
        <w:jc w:val="both"/>
      </w:pPr>
      <w:r w:rsidRPr="00D8730C">
        <w:t>A</w:t>
      </w:r>
      <w:r w:rsidR="00FD1016" w:rsidRPr="00D8730C">
        <w:t xml:space="preserve"> maioria (67,7%)</w:t>
      </w:r>
      <w:r w:rsidRPr="00D8730C">
        <w:t xml:space="preserve"> dos respondentes</w:t>
      </w:r>
      <w:r w:rsidR="00FD1016" w:rsidRPr="00D8730C">
        <w:t xml:space="preserve"> ocupava cargos gerenciais ou de coordenação da área de desenvolvimento de produtos, sendo que 12,9% estavam numa posição de diretoria de Engenharia e P&amp;D. Sobre o tempo na empresa, 77,2% trabalhavam </w:t>
      </w:r>
      <w:r w:rsidR="00516A90" w:rsidRPr="00D8730C">
        <w:t>a</w:t>
      </w:r>
      <w:r w:rsidR="00FD1016" w:rsidRPr="00D8730C">
        <w:t xml:space="preserve"> mais de cinco anos e o tempo médio na mesma chegava a pouco mais de quatorze anos</w:t>
      </w:r>
      <w:r w:rsidRPr="00D8730C">
        <w:t>.</w:t>
      </w:r>
      <w:r w:rsidR="00FD1016" w:rsidRPr="00D8730C">
        <w:t xml:space="preserve"> Por tal perfil, considerou-se que os respondentes </w:t>
      </w:r>
      <w:r w:rsidR="005704BF">
        <w:t>poderiam ser considerados com</w:t>
      </w:r>
      <w:r w:rsidR="00FD1016" w:rsidRPr="00D8730C">
        <w:t xml:space="preserve"> uma boa visão sobre a gestão do PDP</w:t>
      </w:r>
      <w:r w:rsidRPr="00D8730C">
        <w:t xml:space="preserve"> na empresa</w:t>
      </w:r>
      <w:r w:rsidR="00FD1016" w:rsidRPr="00D8730C">
        <w:t>.</w:t>
      </w:r>
    </w:p>
    <w:p w:rsidR="00092E16" w:rsidRDefault="00DE29ED" w:rsidP="00092E16">
      <w:pPr>
        <w:pStyle w:val="Textodecomentrio"/>
        <w:spacing w:line="360" w:lineRule="auto"/>
        <w:ind w:firstLine="578"/>
        <w:jc w:val="both"/>
        <w:rPr>
          <w:sz w:val="24"/>
          <w:szCs w:val="24"/>
        </w:rPr>
      </w:pPr>
      <w:r>
        <w:rPr>
          <w:sz w:val="24"/>
          <w:szCs w:val="24"/>
        </w:rPr>
        <w:t>Na amostra</w:t>
      </w:r>
      <w:r w:rsidR="006414F7">
        <w:rPr>
          <w:sz w:val="24"/>
          <w:szCs w:val="24"/>
        </w:rPr>
        <w:t xml:space="preserve"> de 31 empresas</w:t>
      </w:r>
      <w:r>
        <w:rPr>
          <w:sz w:val="24"/>
          <w:szCs w:val="24"/>
        </w:rPr>
        <w:t xml:space="preserve"> </w:t>
      </w:r>
      <w:r w:rsidR="0025199A" w:rsidRPr="0025199A">
        <w:rPr>
          <w:sz w:val="24"/>
          <w:szCs w:val="24"/>
        </w:rPr>
        <w:t>prevalecem as de capital nacional (80,6%) em relação às de capital estrangeiro (19,4%),</w:t>
      </w:r>
      <w:r>
        <w:rPr>
          <w:sz w:val="24"/>
          <w:szCs w:val="24"/>
        </w:rPr>
        <w:t xml:space="preserve"> o que está consistente com o perfil de capital no setor,</w:t>
      </w:r>
      <w:r w:rsidR="0025199A" w:rsidRPr="0025199A">
        <w:rPr>
          <w:sz w:val="24"/>
          <w:szCs w:val="24"/>
        </w:rPr>
        <w:t xml:space="preserve"> </w:t>
      </w:r>
      <w:r w:rsidR="006414F7">
        <w:rPr>
          <w:sz w:val="24"/>
          <w:szCs w:val="24"/>
        </w:rPr>
        <w:t xml:space="preserve">com </w:t>
      </w:r>
      <w:r w:rsidR="0025199A" w:rsidRPr="0025199A">
        <w:rPr>
          <w:sz w:val="24"/>
          <w:szCs w:val="24"/>
        </w:rPr>
        <w:t>administração familiar</w:t>
      </w:r>
      <w:r w:rsidR="00742E02">
        <w:rPr>
          <w:sz w:val="24"/>
          <w:szCs w:val="24"/>
        </w:rPr>
        <w:t xml:space="preserve"> em 71% das empresas</w:t>
      </w:r>
      <w:r>
        <w:rPr>
          <w:sz w:val="24"/>
          <w:szCs w:val="24"/>
        </w:rPr>
        <w:t xml:space="preserve"> e </w:t>
      </w:r>
      <w:r w:rsidRPr="00092E16">
        <w:rPr>
          <w:sz w:val="24"/>
          <w:szCs w:val="24"/>
        </w:rPr>
        <w:t xml:space="preserve">quanto ao porte </w:t>
      </w:r>
      <w:r w:rsidR="006414F7" w:rsidRPr="00092E16">
        <w:rPr>
          <w:sz w:val="24"/>
          <w:szCs w:val="24"/>
        </w:rPr>
        <w:t>71</w:t>
      </w:r>
      <w:r w:rsidRPr="00092E16">
        <w:rPr>
          <w:sz w:val="24"/>
          <w:szCs w:val="24"/>
        </w:rPr>
        <w:t xml:space="preserve">% são de </w:t>
      </w:r>
      <w:r w:rsidR="006414F7" w:rsidRPr="00092E16">
        <w:rPr>
          <w:sz w:val="24"/>
          <w:szCs w:val="24"/>
        </w:rPr>
        <w:t>grande e 29</w:t>
      </w:r>
      <w:r w:rsidRPr="00092E16">
        <w:rPr>
          <w:sz w:val="24"/>
          <w:szCs w:val="24"/>
        </w:rPr>
        <w:t>% de médio porte</w:t>
      </w:r>
      <w:r w:rsidR="0025199A" w:rsidRPr="00092E16">
        <w:rPr>
          <w:sz w:val="24"/>
          <w:szCs w:val="24"/>
        </w:rPr>
        <w:t>.</w:t>
      </w:r>
      <w:r w:rsidR="0025199A" w:rsidRPr="0025199A">
        <w:rPr>
          <w:sz w:val="24"/>
          <w:szCs w:val="24"/>
        </w:rPr>
        <w:t xml:space="preserve"> D</w:t>
      </w:r>
      <w:r w:rsidR="00742E02">
        <w:rPr>
          <w:sz w:val="24"/>
          <w:szCs w:val="24"/>
        </w:rPr>
        <w:t>entre a</w:t>
      </w:r>
      <w:r w:rsidR="0025199A" w:rsidRPr="0025199A">
        <w:rPr>
          <w:sz w:val="24"/>
          <w:szCs w:val="24"/>
        </w:rPr>
        <w:t xml:space="preserve">s fornecedoras </w:t>
      </w:r>
      <w:r w:rsidR="003E40DE">
        <w:rPr>
          <w:sz w:val="24"/>
          <w:szCs w:val="24"/>
        </w:rPr>
        <w:t xml:space="preserve">de </w:t>
      </w:r>
      <w:r w:rsidR="0025199A" w:rsidRPr="0025199A">
        <w:rPr>
          <w:sz w:val="24"/>
          <w:szCs w:val="24"/>
        </w:rPr>
        <w:t>todo</w:t>
      </w:r>
      <w:r w:rsidR="003E40DE">
        <w:rPr>
          <w:sz w:val="24"/>
          <w:szCs w:val="24"/>
        </w:rPr>
        <w:t xml:space="preserve"> o</w:t>
      </w:r>
      <w:r w:rsidR="0025199A" w:rsidRPr="0025199A">
        <w:rPr>
          <w:sz w:val="24"/>
          <w:szCs w:val="24"/>
        </w:rPr>
        <w:t xml:space="preserve"> complexo industrial e equipamentos de grande porte,</w:t>
      </w:r>
      <w:r w:rsidR="00742E02">
        <w:rPr>
          <w:sz w:val="24"/>
          <w:szCs w:val="24"/>
        </w:rPr>
        <w:t xml:space="preserve"> </w:t>
      </w:r>
      <w:r w:rsidR="0025199A" w:rsidRPr="0025199A">
        <w:rPr>
          <w:sz w:val="24"/>
          <w:szCs w:val="24"/>
        </w:rPr>
        <w:t xml:space="preserve">60% estão localizadas nas regiões de Piracicaba e Ribeirão Preto. As empresas fornecedoras </w:t>
      </w:r>
      <w:r w:rsidR="003E40DE">
        <w:rPr>
          <w:sz w:val="24"/>
          <w:szCs w:val="24"/>
        </w:rPr>
        <w:t>de</w:t>
      </w:r>
      <w:r w:rsidR="0025199A" w:rsidRPr="0025199A">
        <w:rPr>
          <w:sz w:val="24"/>
          <w:szCs w:val="24"/>
        </w:rPr>
        <w:t xml:space="preserve"> equipamentos auxiliares</w:t>
      </w:r>
      <w:r>
        <w:rPr>
          <w:sz w:val="24"/>
          <w:szCs w:val="24"/>
        </w:rPr>
        <w:t xml:space="preserve"> e acessórios</w:t>
      </w:r>
      <w:r w:rsidR="0025199A" w:rsidRPr="0025199A">
        <w:rPr>
          <w:sz w:val="24"/>
          <w:szCs w:val="24"/>
        </w:rPr>
        <w:t xml:space="preserve"> estão localizadas predominantemente na regi</w:t>
      </w:r>
      <w:r w:rsidR="00742E02">
        <w:rPr>
          <w:sz w:val="24"/>
          <w:szCs w:val="24"/>
        </w:rPr>
        <w:t>ão</w:t>
      </w:r>
      <w:r w:rsidR="0025199A" w:rsidRPr="0025199A">
        <w:rPr>
          <w:sz w:val="24"/>
          <w:szCs w:val="24"/>
        </w:rPr>
        <w:t xml:space="preserve"> Metropolitana</w:t>
      </w:r>
      <w:r w:rsidR="00742E02">
        <w:rPr>
          <w:sz w:val="24"/>
          <w:szCs w:val="24"/>
        </w:rPr>
        <w:t xml:space="preserve"> de São Paulo</w:t>
      </w:r>
      <w:r w:rsidR="0025199A" w:rsidRPr="0025199A">
        <w:rPr>
          <w:sz w:val="24"/>
          <w:szCs w:val="24"/>
        </w:rPr>
        <w:t xml:space="preserve"> (66%).</w:t>
      </w:r>
    </w:p>
    <w:p w:rsidR="00081FEE" w:rsidRPr="00092E16" w:rsidRDefault="00092E16" w:rsidP="00092E16">
      <w:pPr>
        <w:pStyle w:val="Textodecomentrio"/>
        <w:spacing w:line="36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4.2 </w:t>
      </w:r>
      <w:r w:rsidRPr="00092E16">
        <w:rPr>
          <w:b/>
          <w:sz w:val="24"/>
          <w:szCs w:val="24"/>
        </w:rPr>
        <w:t>Caracterização</w:t>
      </w:r>
      <w:proofErr w:type="gramEnd"/>
      <w:r w:rsidR="00081FEE" w:rsidRPr="00092E16">
        <w:rPr>
          <w:b/>
          <w:sz w:val="24"/>
          <w:szCs w:val="24"/>
        </w:rPr>
        <w:t xml:space="preserve"> geral dos grupos</w:t>
      </w:r>
      <w:r w:rsidR="004E5D79" w:rsidRPr="00092E16">
        <w:rPr>
          <w:b/>
          <w:sz w:val="24"/>
          <w:szCs w:val="24"/>
        </w:rPr>
        <w:t xml:space="preserve"> </w:t>
      </w:r>
      <w:r w:rsidR="00081FEE" w:rsidRPr="00092E16">
        <w:rPr>
          <w:b/>
          <w:sz w:val="24"/>
          <w:szCs w:val="24"/>
        </w:rPr>
        <w:t>(</w:t>
      </w:r>
      <w:r w:rsidR="00081FEE" w:rsidRPr="004E20A4">
        <w:rPr>
          <w:b/>
          <w:i/>
          <w:sz w:val="24"/>
          <w:szCs w:val="24"/>
        </w:rPr>
        <w:t>clusters</w:t>
      </w:r>
      <w:r w:rsidR="00081FEE" w:rsidRPr="00092E16">
        <w:rPr>
          <w:b/>
          <w:sz w:val="24"/>
          <w:szCs w:val="24"/>
        </w:rPr>
        <w:t>)</w:t>
      </w:r>
    </w:p>
    <w:p w:rsidR="00B62F8D" w:rsidRPr="00D8730C" w:rsidRDefault="00266D25" w:rsidP="003E40DE">
      <w:pPr>
        <w:spacing w:after="0"/>
        <w:ind w:firstLine="578"/>
        <w:jc w:val="both"/>
        <w:rPr>
          <w:szCs w:val="24"/>
        </w:rPr>
      </w:pPr>
      <w:r w:rsidRPr="001B66C0">
        <w:rPr>
          <w:szCs w:val="24"/>
        </w:rPr>
        <w:t xml:space="preserve">Para análise de </w:t>
      </w:r>
      <w:r w:rsidRPr="001B66C0">
        <w:rPr>
          <w:i/>
          <w:szCs w:val="24"/>
        </w:rPr>
        <w:t>cluster</w:t>
      </w:r>
      <w:r w:rsidRPr="001B66C0">
        <w:rPr>
          <w:szCs w:val="24"/>
        </w:rPr>
        <w:t xml:space="preserve"> </w:t>
      </w:r>
      <w:r w:rsidR="00E0221E" w:rsidRPr="001B66C0">
        <w:rPr>
          <w:szCs w:val="24"/>
        </w:rPr>
        <w:t xml:space="preserve">e formação dos grupos </w:t>
      </w:r>
      <w:r w:rsidRPr="001B66C0">
        <w:rPr>
          <w:szCs w:val="24"/>
        </w:rPr>
        <w:t xml:space="preserve">foram utilizadas </w:t>
      </w:r>
      <w:r w:rsidR="001728E2" w:rsidRPr="001B66C0">
        <w:rPr>
          <w:szCs w:val="24"/>
        </w:rPr>
        <w:t xml:space="preserve">as </w:t>
      </w:r>
      <w:r w:rsidR="00E0221E" w:rsidRPr="001B66C0">
        <w:rPr>
          <w:szCs w:val="24"/>
        </w:rPr>
        <w:t xml:space="preserve">variáveis </w:t>
      </w:r>
      <w:r w:rsidRPr="001B66C0">
        <w:rPr>
          <w:szCs w:val="24"/>
        </w:rPr>
        <w:t>sobre formalização do PDP</w:t>
      </w:r>
      <w:r w:rsidR="00E0221E" w:rsidRPr="001B66C0">
        <w:rPr>
          <w:szCs w:val="24"/>
        </w:rPr>
        <w:t xml:space="preserve">. </w:t>
      </w:r>
      <w:r w:rsidRPr="00D8730C">
        <w:rPr>
          <w:szCs w:val="24"/>
        </w:rPr>
        <w:t xml:space="preserve">Foi utilizada, para a </w:t>
      </w:r>
      <w:r w:rsidR="00E0221E">
        <w:rPr>
          <w:szCs w:val="24"/>
        </w:rPr>
        <w:t xml:space="preserve">verificação do número de grupos formados e </w:t>
      </w:r>
      <w:r w:rsidRPr="00D8730C">
        <w:rPr>
          <w:szCs w:val="24"/>
        </w:rPr>
        <w:t>separação dos grupos,</w:t>
      </w:r>
      <w:r w:rsidR="00AF1E5D" w:rsidRPr="00D8730C">
        <w:rPr>
          <w:szCs w:val="24"/>
        </w:rPr>
        <w:t xml:space="preserve"> </w:t>
      </w:r>
      <w:r w:rsidR="00123CA9" w:rsidRPr="00D8730C">
        <w:rPr>
          <w:szCs w:val="24"/>
        </w:rPr>
        <w:t xml:space="preserve">a técnica hierárquica </w:t>
      </w:r>
      <w:r w:rsidR="00123CA9" w:rsidRPr="00D8730C">
        <w:rPr>
          <w:i/>
          <w:szCs w:val="24"/>
        </w:rPr>
        <w:t xml:space="preserve">single </w:t>
      </w:r>
      <w:proofErr w:type="spellStart"/>
      <w:r w:rsidR="00123CA9" w:rsidRPr="00D8730C">
        <w:rPr>
          <w:i/>
          <w:szCs w:val="24"/>
        </w:rPr>
        <w:t>linkage</w:t>
      </w:r>
      <w:proofErr w:type="spellEnd"/>
      <w:r w:rsidR="001B66C0">
        <w:rPr>
          <w:i/>
          <w:szCs w:val="24"/>
        </w:rPr>
        <w:t xml:space="preserve">. </w:t>
      </w:r>
      <w:r w:rsidR="001B66C0" w:rsidRPr="001B66C0">
        <w:rPr>
          <w:szCs w:val="24"/>
        </w:rPr>
        <w:t>A</w:t>
      </w:r>
      <w:r w:rsidR="001B66C0">
        <w:rPr>
          <w:i/>
          <w:szCs w:val="24"/>
        </w:rPr>
        <w:t xml:space="preserve"> </w:t>
      </w:r>
      <w:r w:rsidR="00E0221E">
        <w:rPr>
          <w:szCs w:val="24"/>
        </w:rPr>
        <w:t xml:space="preserve">melhor descriminação </w:t>
      </w:r>
      <w:r w:rsidR="001B66C0">
        <w:rPr>
          <w:szCs w:val="24"/>
        </w:rPr>
        <w:t>f</w:t>
      </w:r>
      <w:r w:rsidR="00E0221E" w:rsidRPr="00D8730C">
        <w:rPr>
          <w:szCs w:val="24"/>
        </w:rPr>
        <w:t>o</w:t>
      </w:r>
      <w:r w:rsidR="00E0221E">
        <w:rPr>
          <w:szCs w:val="24"/>
        </w:rPr>
        <w:t xml:space="preserve">i por meio de três grupos de empresas com comportamentos distintos das variáveis consideradas (um número maior de </w:t>
      </w:r>
      <w:r w:rsidR="00E0221E" w:rsidRPr="004E20A4">
        <w:rPr>
          <w:i/>
          <w:szCs w:val="24"/>
        </w:rPr>
        <w:t>clusters</w:t>
      </w:r>
      <w:r w:rsidR="00E0221E">
        <w:rPr>
          <w:szCs w:val="24"/>
        </w:rPr>
        <w:t xml:space="preserve"> deixaria empresas </w:t>
      </w:r>
      <w:r w:rsidR="001B66C0">
        <w:rPr>
          <w:szCs w:val="24"/>
        </w:rPr>
        <w:t xml:space="preserve">únicas </w:t>
      </w:r>
      <w:r w:rsidR="00DC3A21">
        <w:rPr>
          <w:szCs w:val="24"/>
        </w:rPr>
        <w:t>e um número meno</w:t>
      </w:r>
      <w:r w:rsidR="001B66C0">
        <w:rPr>
          <w:szCs w:val="24"/>
        </w:rPr>
        <w:t>r</w:t>
      </w:r>
      <w:r w:rsidR="00DC3A21">
        <w:rPr>
          <w:szCs w:val="24"/>
        </w:rPr>
        <w:t xml:space="preserve"> resultaria em um único grupo)</w:t>
      </w:r>
      <w:r w:rsidR="00B62F8D" w:rsidRPr="00D8730C">
        <w:rPr>
          <w:szCs w:val="24"/>
        </w:rPr>
        <w:t>: grupo I, co</w:t>
      </w:r>
      <w:r w:rsidR="00C554DA">
        <w:rPr>
          <w:szCs w:val="24"/>
        </w:rPr>
        <w:t>m</w:t>
      </w:r>
      <w:r w:rsidR="00B62F8D" w:rsidRPr="00D8730C">
        <w:rPr>
          <w:szCs w:val="24"/>
        </w:rPr>
        <w:t xml:space="preserve"> </w:t>
      </w:r>
      <w:proofErr w:type="gramStart"/>
      <w:r w:rsidR="003470B5" w:rsidRPr="00D8730C">
        <w:rPr>
          <w:szCs w:val="24"/>
        </w:rPr>
        <w:t>8</w:t>
      </w:r>
      <w:proofErr w:type="gramEnd"/>
      <w:r w:rsidR="004E20A4">
        <w:rPr>
          <w:szCs w:val="24"/>
        </w:rPr>
        <w:t xml:space="preserve"> empresas</w:t>
      </w:r>
      <w:r w:rsidR="003470B5" w:rsidRPr="00D8730C">
        <w:rPr>
          <w:szCs w:val="24"/>
        </w:rPr>
        <w:t xml:space="preserve"> (</w:t>
      </w:r>
      <w:r w:rsidR="00B62F8D" w:rsidRPr="00D8730C">
        <w:rPr>
          <w:szCs w:val="24"/>
        </w:rPr>
        <w:t>25,8%</w:t>
      </w:r>
      <w:r w:rsidR="004E20A4">
        <w:rPr>
          <w:szCs w:val="24"/>
        </w:rPr>
        <w:t xml:space="preserve"> da amostra</w:t>
      </w:r>
      <w:r w:rsidR="003470B5" w:rsidRPr="00D8730C">
        <w:rPr>
          <w:szCs w:val="24"/>
        </w:rPr>
        <w:t>)</w:t>
      </w:r>
      <w:r w:rsidR="003E40DE">
        <w:rPr>
          <w:szCs w:val="24"/>
        </w:rPr>
        <w:t>;</w:t>
      </w:r>
      <w:r w:rsidR="00B62F8D" w:rsidRPr="00D8730C">
        <w:rPr>
          <w:szCs w:val="24"/>
        </w:rPr>
        <w:t xml:space="preserve"> grupo II com </w:t>
      </w:r>
      <w:r w:rsidR="003470B5" w:rsidRPr="00D8730C">
        <w:rPr>
          <w:szCs w:val="24"/>
        </w:rPr>
        <w:t>15 (</w:t>
      </w:r>
      <w:r w:rsidR="00B62F8D" w:rsidRPr="00D8730C">
        <w:rPr>
          <w:szCs w:val="24"/>
        </w:rPr>
        <w:t>48,4%</w:t>
      </w:r>
      <w:r w:rsidR="003470B5" w:rsidRPr="00D8730C">
        <w:rPr>
          <w:szCs w:val="24"/>
        </w:rPr>
        <w:t>)</w:t>
      </w:r>
      <w:r w:rsidR="003E40DE">
        <w:rPr>
          <w:szCs w:val="24"/>
        </w:rPr>
        <w:t>;</w:t>
      </w:r>
      <w:r w:rsidR="00B62F8D" w:rsidRPr="00D8730C">
        <w:rPr>
          <w:szCs w:val="24"/>
        </w:rPr>
        <w:t xml:space="preserve"> e grupo III</w:t>
      </w:r>
      <w:r w:rsidR="00B13ED8" w:rsidRPr="00D8730C">
        <w:rPr>
          <w:szCs w:val="24"/>
        </w:rPr>
        <w:t xml:space="preserve"> com</w:t>
      </w:r>
      <w:r w:rsidR="00B62F8D" w:rsidRPr="00D8730C">
        <w:rPr>
          <w:szCs w:val="24"/>
        </w:rPr>
        <w:t xml:space="preserve"> </w:t>
      </w:r>
      <w:r w:rsidR="003470B5" w:rsidRPr="00D8730C">
        <w:rPr>
          <w:szCs w:val="24"/>
        </w:rPr>
        <w:t>8 (</w:t>
      </w:r>
      <w:r w:rsidR="00B62F8D" w:rsidRPr="00D8730C">
        <w:rPr>
          <w:szCs w:val="24"/>
        </w:rPr>
        <w:t>25,8%</w:t>
      </w:r>
      <w:r w:rsidR="003470B5" w:rsidRPr="00D8730C">
        <w:rPr>
          <w:szCs w:val="24"/>
        </w:rPr>
        <w:t>)</w:t>
      </w:r>
      <w:r w:rsidR="00B62F8D" w:rsidRPr="00D8730C">
        <w:rPr>
          <w:szCs w:val="24"/>
        </w:rPr>
        <w:t>.</w:t>
      </w:r>
    </w:p>
    <w:p w:rsidR="00047016" w:rsidRPr="00E57E49" w:rsidRDefault="00A842A0" w:rsidP="00A734AE">
      <w:pPr>
        <w:spacing w:after="0"/>
        <w:ind w:firstLine="578"/>
        <w:jc w:val="both"/>
        <w:rPr>
          <w:rStyle w:val="mediumtext1"/>
          <w:color w:val="FF0000"/>
        </w:rPr>
      </w:pPr>
      <w:r w:rsidRPr="00D8730C">
        <w:rPr>
          <w:rStyle w:val="mediumtext1"/>
        </w:rPr>
        <w:t>Características gerais das empresas que compõem cada grupo estão expostas n</w:t>
      </w:r>
      <w:r w:rsidR="001D6F07" w:rsidRPr="00D8730C">
        <w:rPr>
          <w:rStyle w:val="mediumtext1"/>
        </w:rPr>
        <w:t xml:space="preserve">a Tabela 1. Das informações </w:t>
      </w:r>
      <w:r w:rsidR="004A2238" w:rsidRPr="00D8730C">
        <w:rPr>
          <w:rStyle w:val="mediumtext1"/>
        </w:rPr>
        <w:t>se deduz que o</w:t>
      </w:r>
      <w:r w:rsidR="004A2238" w:rsidRPr="00D8730C">
        <w:rPr>
          <w:szCs w:val="24"/>
        </w:rPr>
        <w:t xml:space="preserve"> conjunto de empresas de médio e grande porte que desenvolvem e manufaturam equipamentos para o setor </w:t>
      </w:r>
      <w:proofErr w:type="spellStart"/>
      <w:r w:rsidR="004A2238" w:rsidRPr="00D8730C">
        <w:rPr>
          <w:szCs w:val="24"/>
        </w:rPr>
        <w:t>sucro</w:t>
      </w:r>
      <w:r w:rsidR="005E4667" w:rsidRPr="00D8730C">
        <w:rPr>
          <w:szCs w:val="24"/>
        </w:rPr>
        <w:t>energético</w:t>
      </w:r>
      <w:proofErr w:type="spellEnd"/>
      <w:r w:rsidR="004A2238" w:rsidRPr="00D8730C">
        <w:rPr>
          <w:szCs w:val="24"/>
        </w:rPr>
        <w:t xml:space="preserve"> no </w:t>
      </w:r>
      <w:r w:rsidR="001D6F07" w:rsidRPr="00D8730C">
        <w:rPr>
          <w:szCs w:val="24"/>
        </w:rPr>
        <w:t>e</w:t>
      </w:r>
      <w:r w:rsidR="004A2238" w:rsidRPr="00D8730C">
        <w:rPr>
          <w:szCs w:val="24"/>
        </w:rPr>
        <w:t xml:space="preserve">stado de São Paulo não pode ser considerado um grupo homogêneo em relação </w:t>
      </w:r>
      <w:r w:rsidR="001F745C" w:rsidRPr="00D8730C">
        <w:rPr>
          <w:szCs w:val="24"/>
        </w:rPr>
        <w:t>à formalização dos</w:t>
      </w:r>
      <w:r w:rsidR="00AB7A9F" w:rsidRPr="00D8730C">
        <w:rPr>
          <w:szCs w:val="24"/>
        </w:rPr>
        <w:t xml:space="preserve"> procedimentos para </w:t>
      </w:r>
      <w:r w:rsidR="004A2238" w:rsidRPr="00D8730C">
        <w:rPr>
          <w:szCs w:val="24"/>
        </w:rPr>
        <w:t>gestão do PDP.</w:t>
      </w:r>
      <w:r w:rsidR="00047016" w:rsidRPr="00D8730C">
        <w:rPr>
          <w:rStyle w:val="mediumtext1"/>
        </w:rPr>
        <w:t xml:space="preserve"> </w:t>
      </w:r>
      <w:r w:rsidR="006456CE">
        <w:rPr>
          <w:rStyle w:val="mediumtext1"/>
        </w:rPr>
        <w:t>O</w:t>
      </w:r>
      <w:r w:rsidR="005256CB">
        <w:rPr>
          <w:rStyle w:val="mediumtext1"/>
        </w:rPr>
        <w:t xml:space="preserve"> grupo </w:t>
      </w:r>
      <w:proofErr w:type="gramStart"/>
      <w:r w:rsidR="005256CB">
        <w:rPr>
          <w:rStyle w:val="mediumtext1"/>
        </w:rPr>
        <w:t>1</w:t>
      </w:r>
      <w:proofErr w:type="gramEnd"/>
      <w:r w:rsidR="005256CB">
        <w:rPr>
          <w:rStyle w:val="mediumtext1"/>
        </w:rPr>
        <w:t xml:space="preserve"> </w:t>
      </w:r>
      <w:r w:rsidR="006456CE">
        <w:rPr>
          <w:rStyle w:val="mediumtext1"/>
        </w:rPr>
        <w:t>reúne</w:t>
      </w:r>
      <w:r w:rsidR="00DF5FEE">
        <w:rPr>
          <w:rStyle w:val="mediumtext1"/>
        </w:rPr>
        <w:t xml:space="preserve"> </w:t>
      </w:r>
      <w:r w:rsidR="005256CB">
        <w:rPr>
          <w:rStyle w:val="mediumtext1"/>
        </w:rPr>
        <w:t>empresas com nenhum ou baixo grau de formalização da atividades de gestão do PDP, o grupo 2 as empre</w:t>
      </w:r>
      <w:r w:rsidR="00DF5FEE">
        <w:rPr>
          <w:rStyle w:val="mediumtext1"/>
        </w:rPr>
        <w:t>s</w:t>
      </w:r>
      <w:r w:rsidR="005256CB">
        <w:rPr>
          <w:rStyle w:val="mediumtext1"/>
        </w:rPr>
        <w:t>as com gr</w:t>
      </w:r>
      <w:r w:rsidR="00DF5FEE">
        <w:rPr>
          <w:rStyle w:val="mediumtext1"/>
        </w:rPr>
        <w:t>a</w:t>
      </w:r>
      <w:r w:rsidR="005256CB">
        <w:rPr>
          <w:rStyle w:val="mediumtext1"/>
        </w:rPr>
        <w:t xml:space="preserve">u intermediário dessa formalização e o grupo 3 contem as empresas com grau mais elevado de formalização desses procedimentos </w:t>
      </w:r>
      <w:r w:rsidR="005256CB" w:rsidRPr="00F45B7F">
        <w:rPr>
          <w:rStyle w:val="mediumtext1"/>
        </w:rPr>
        <w:t xml:space="preserve">e de </w:t>
      </w:r>
      <w:r w:rsidR="00DC3A21">
        <w:rPr>
          <w:rStyle w:val="mediumtext1"/>
        </w:rPr>
        <w:t>presença de sistema de gestão da qualidade</w:t>
      </w:r>
      <w:r w:rsidR="00F45B7F">
        <w:rPr>
          <w:rStyle w:val="mediumtext1"/>
        </w:rPr>
        <w:t xml:space="preserve"> formalizado</w:t>
      </w:r>
      <w:r w:rsidR="005256CB">
        <w:rPr>
          <w:rStyle w:val="mediumtext1"/>
        </w:rPr>
        <w:t>.</w:t>
      </w:r>
      <w:r w:rsidR="00DF5FEE">
        <w:rPr>
          <w:rStyle w:val="mediumtext1"/>
        </w:rPr>
        <w:t xml:space="preserve"> </w:t>
      </w:r>
      <w:r w:rsidR="00AF1E5D" w:rsidRPr="00D8730C">
        <w:rPr>
          <w:rStyle w:val="mediumtext1"/>
        </w:rPr>
        <w:t>P</w:t>
      </w:r>
      <w:r w:rsidR="00047016" w:rsidRPr="00D8730C">
        <w:rPr>
          <w:rStyle w:val="mediumtext1"/>
        </w:rPr>
        <w:t xml:space="preserve">redominam empresas de médio porte, de capital nacional e </w:t>
      </w:r>
      <w:r w:rsidR="00855496" w:rsidRPr="00D8730C">
        <w:rPr>
          <w:rStyle w:val="mediumtext1"/>
        </w:rPr>
        <w:t xml:space="preserve">administração </w:t>
      </w:r>
      <w:r w:rsidR="00047016" w:rsidRPr="00D8730C">
        <w:rPr>
          <w:rStyle w:val="mediumtext1"/>
        </w:rPr>
        <w:t>familiar</w:t>
      </w:r>
      <w:r w:rsidR="001D6F07" w:rsidRPr="00D8730C">
        <w:rPr>
          <w:rStyle w:val="mediumtext1"/>
        </w:rPr>
        <w:t xml:space="preserve">, nos </w:t>
      </w:r>
      <w:r w:rsidR="001D6F07" w:rsidRPr="00D8730C">
        <w:rPr>
          <w:rStyle w:val="mediumtext1"/>
        </w:rPr>
        <w:lastRenderedPageBreak/>
        <w:t>grupos I e II</w:t>
      </w:r>
      <w:r w:rsidR="00047016" w:rsidRPr="00D8730C">
        <w:rPr>
          <w:rStyle w:val="mediumtext1"/>
        </w:rPr>
        <w:t xml:space="preserve">. </w:t>
      </w:r>
      <w:r w:rsidR="00AF1E5D" w:rsidRPr="00D8730C">
        <w:rPr>
          <w:rStyle w:val="mediumtext1"/>
        </w:rPr>
        <w:t>N</w:t>
      </w:r>
      <w:r w:rsidR="00047016" w:rsidRPr="00D8730C">
        <w:rPr>
          <w:rStyle w:val="mediumtext1"/>
        </w:rPr>
        <w:t>o grupo III</w:t>
      </w:r>
      <w:r w:rsidR="001D6F07" w:rsidRPr="00D8730C">
        <w:rPr>
          <w:rStyle w:val="mediumtext1"/>
        </w:rPr>
        <w:t>,</w:t>
      </w:r>
      <w:r w:rsidR="00047016" w:rsidRPr="00D8730C">
        <w:rPr>
          <w:rStyle w:val="mediumtext1"/>
        </w:rPr>
        <w:t xml:space="preserve"> prevalecem as de grande porte, de capital nacional</w:t>
      </w:r>
      <w:r w:rsidR="00BC68FC">
        <w:rPr>
          <w:rStyle w:val="mediumtext1"/>
        </w:rPr>
        <w:t xml:space="preserve"> e presença de multinacionais</w:t>
      </w:r>
      <w:r w:rsidR="001D6F07" w:rsidRPr="00D8730C">
        <w:rPr>
          <w:rStyle w:val="mediumtext1"/>
        </w:rPr>
        <w:t>, dividindo-se igualmente entre</w:t>
      </w:r>
      <w:r w:rsidR="00047016" w:rsidRPr="00D8730C">
        <w:rPr>
          <w:rStyle w:val="mediumtext1"/>
        </w:rPr>
        <w:t xml:space="preserve"> </w:t>
      </w:r>
      <w:r w:rsidR="00DF5FEE">
        <w:rPr>
          <w:rStyle w:val="mediumtext1"/>
        </w:rPr>
        <w:t xml:space="preserve">gestão </w:t>
      </w:r>
      <w:r w:rsidR="00047016" w:rsidRPr="00D8730C">
        <w:rPr>
          <w:rStyle w:val="mediumtext1"/>
        </w:rPr>
        <w:t>familiar</w:t>
      </w:r>
      <w:r w:rsidR="001D6F07" w:rsidRPr="00D8730C">
        <w:rPr>
          <w:rStyle w:val="mediumtext1"/>
        </w:rPr>
        <w:t xml:space="preserve"> e profissional</w:t>
      </w:r>
      <w:r w:rsidR="00047016" w:rsidRPr="00E57E49">
        <w:rPr>
          <w:rStyle w:val="mediumtext1"/>
          <w:color w:val="FF0000"/>
        </w:rPr>
        <w:t xml:space="preserve">. </w:t>
      </w:r>
    </w:p>
    <w:p w:rsidR="00047016" w:rsidRPr="00D8730C" w:rsidRDefault="00047016" w:rsidP="00A734AE">
      <w:pPr>
        <w:spacing w:after="0"/>
        <w:ind w:firstLine="578"/>
        <w:jc w:val="both"/>
        <w:rPr>
          <w:szCs w:val="24"/>
        </w:rPr>
      </w:pPr>
      <w:r w:rsidRPr="00D8730C">
        <w:rPr>
          <w:szCs w:val="24"/>
        </w:rPr>
        <w:t xml:space="preserve">Além do setor </w:t>
      </w:r>
      <w:proofErr w:type="spellStart"/>
      <w:r w:rsidRPr="00D8730C">
        <w:rPr>
          <w:szCs w:val="24"/>
        </w:rPr>
        <w:t>sucro</w:t>
      </w:r>
      <w:r w:rsidR="00AF1E5D" w:rsidRPr="00D8730C">
        <w:rPr>
          <w:szCs w:val="24"/>
        </w:rPr>
        <w:t>energético</w:t>
      </w:r>
      <w:proofErr w:type="spellEnd"/>
      <w:r w:rsidRPr="00D8730C">
        <w:rPr>
          <w:szCs w:val="24"/>
        </w:rPr>
        <w:t xml:space="preserve">, as empresas atuam em outros, destacando mineração, alimentício, petroquímico e </w:t>
      </w:r>
      <w:r w:rsidR="007936DD" w:rsidRPr="00D8730C">
        <w:rPr>
          <w:szCs w:val="24"/>
        </w:rPr>
        <w:t xml:space="preserve">papel </w:t>
      </w:r>
      <w:r w:rsidR="006B53E1" w:rsidRPr="00D8730C">
        <w:rPr>
          <w:szCs w:val="24"/>
        </w:rPr>
        <w:t xml:space="preserve">e </w:t>
      </w:r>
      <w:r w:rsidR="007936DD" w:rsidRPr="00D8730C">
        <w:rPr>
          <w:szCs w:val="24"/>
        </w:rPr>
        <w:t>celulose. No grupo III, a</w:t>
      </w:r>
      <w:r w:rsidRPr="00D8730C">
        <w:rPr>
          <w:szCs w:val="24"/>
        </w:rPr>
        <w:t xml:space="preserve"> maioria das empresas (87,5%) produz para </w:t>
      </w:r>
      <w:r w:rsidR="009B3F9E" w:rsidRPr="00D8730C">
        <w:rPr>
          <w:szCs w:val="24"/>
        </w:rPr>
        <w:t xml:space="preserve">clientes em outros setores </w:t>
      </w:r>
      <w:r w:rsidRPr="00D8730C">
        <w:rPr>
          <w:szCs w:val="24"/>
        </w:rPr>
        <w:t>industriais.</w:t>
      </w:r>
      <w:r w:rsidR="007936DD" w:rsidRPr="00D8730C">
        <w:rPr>
          <w:szCs w:val="24"/>
        </w:rPr>
        <w:t xml:space="preserve"> </w:t>
      </w:r>
      <w:r w:rsidR="00AF1E5D" w:rsidRPr="00D8730C">
        <w:rPr>
          <w:szCs w:val="24"/>
        </w:rPr>
        <w:t>N</w:t>
      </w:r>
      <w:r w:rsidRPr="00D8730C">
        <w:rPr>
          <w:szCs w:val="24"/>
        </w:rPr>
        <w:t xml:space="preserve">os grupos I e II, respectivamente, 50% e 60% das empresas tem clientes em </w:t>
      </w:r>
      <w:r w:rsidR="009B3F9E" w:rsidRPr="00D8730C">
        <w:rPr>
          <w:szCs w:val="24"/>
        </w:rPr>
        <w:t>mais de cinco</w:t>
      </w:r>
      <w:r w:rsidRPr="00D8730C">
        <w:rPr>
          <w:szCs w:val="24"/>
        </w:rPr>
        <w:t xml:space="preserve"> setores. A diversificação dos segmentos em que atuam é uma alternativa para ampliação da participação das empresas no mercado, bem como para não ficar dependente de apenas um setor e de sua dinâmica de mercado.</w:t>
      </w:r>
    </w:p>
    <w:p w:rsidR="00047016" w:rsidRPr="00D8730C" w:rsidRDefault="00047016" w:rsidP="008A6579">
      <w:pPr>
        <w:spacing w:after="0"/>
        <w:ind w:firstLine="578"/>
        <w:jc w:val="both"/>
        <w:rPr>
          <w:szCs w:val="24"/>
        </w:rPr>
      </w:pPr>
      <w:r w:rsidRPr="00D8730C">
        <w:rPr>
          <w:szCs w:val="24"/>
        </w:rPr>
        <w:t>A exportação dos produtos é priorizada p</w:t>
      </w:r>
      <w:r w:rsidR="00660D01" w:rsidRPr="00D8730C">
        <w:rPr>
          <w:szCs w:val="24"/>
        </w:rPr>
        <w:t>or algumas empresas</w:t>
      </w:r>
      <w:r w:rsidRPr="00D8730C">
        <w:rPr>
          <w:szCs w:val="24"/>
        </w:rPr>
        <w:t xml:space="preserve">, tal que, para 62,5% do grupo III, </w:t>
      </w:r>
      <w:r w:rsidRPr="00D8730C">
        <w:rPr>
          <w:iCs/>
          <w:szCs w:val="24"/>
        </w:rPr>
        <w:t>a exportação chega a mais de 25% do faturamento.</w:t>
      </w:r>
      <w:r w:rsidRPr="00D8730C">
        <w:rPr>
          <w:szCs w:val="24"/>
        </w:rPr>
        <w:t xml:space="preserve"> Para </w:t>
      </w:r>
      <w:r w:rsidRPr="00D8730C">
        <w:rPr>
          <w:iCs/>
          <w:szCs w:val="24"/>
        </w:rPr>
        <w:t>71,4% das empresas do grupo I e 54,5% das empresas do grupo II, a exportação representa 10% do faturamento.</w:t>
      </w:r>
      <w:r w:rsidR="00E5121E" w:rsidRPr="00D8730C">
        <w:rPr>
          <w:iCs/>
          <w:szCs w:val="24"/>
        </w:rPr>
        <w:t xml:space="preserve"> Na média, os valores alcançam 10,9% no grupo I, 14,6% no grupo II e 17,6% no grupo III.</w:t>
      </w:r>
      <w:r w:rsidR="008A6579">
        <w:rPr>
          <w:iCs/>
          <w:szCs w:val="24"/>
        </w:rPr>
        <w:t xml:space="preserve"> </w:t>
      </w:r>
      <w:r w:rsidRPr="00D8730C">
        <w:rPr>
          <w:iCs/>
        </w:rPr>
        <w:t xml:space="preserve">Os investimentos em desenvolvimento de produtos não têm sido notáveis, haja vista que </w:t>
      </w:r>
      <w:r w:rsidR="002F5256" w:rsidRPr="00D8730C">
        <w:rPr>
          <w:iCs/>
        </w:rPr>
        <w:t xml:space="preserve">a </w:t>
      </w:r>
      <w:r w:rsidR="00E60939">
        <w:rPr>
          <w:iCs/>
        </w:rPr>
        <w:t>taxa</w:t>
      </w:r>
      <w:r w:rsidR="008B6C0A">
        <w:rPr>
          <w:iCs/>
        </w:rPr>
        <w:t xml:space="preserve"> em relação</w:t>
      </w:r>
      <w:r w:rsidR="002F5256" w:rsidRPr="00D8730C">
        <w:rPr>
          <w:iCs/>
        </w:rPr>
        <w:t xml:space="preserve"> </w:t>
      </w:r>
      <w:r w:rsidR="008B6C0A">
        <w:rPr>
          <w:iCs/>
        </w:rPr>
        <w:t>a</w:t>
      </w:r>
      <w:r w:rsidRPr="00D8730C">
        <w:rPr>
          <w:iCs/>
        </w:rPr>
        <w:t xml:space="preserve">o faturamento anual médio </w:t>
      </w:r>
      <w:r w:rsidR="002F5256" w:rsidRPr="00D8730C">
        <w:rPr>
          <w:iCs/>
        </w:rPr>
        <w:t xml:space="preserve">em que se concentra a maioria das empresas nos três grupos foi de </w:t>
      </w:r>
      <w:r w:rsidRPr="00D8730C">
        <w:rPr>
          <w:iCs/>
        </w:rPr>
        <w:t>0</w:t>
      </w:r>
      <w:r w:rsidR="002F5256" w:rsidRPr="00D8730C">
        <w:rPr>
          <w:iCs/>
        </w:rPr>
        <w:t>,1</w:t>
      </w:r>
      <w:r w:rsidRPr="00D8730C">
        <w:rPr>
          <w:iCs/>
        </w:rPr>
        <w:t xml:space="preserve"> a </w:t>
      </w:r>
      <w:r w:rsidR="002F5256" w:rsidRPr="00D8730C">
        <w:rPr>
          <w:iCs/>
        </w:rPr>
        <w:t>6</w:t>
      </w:r>
      <w:r w:rsidRPr="00D8730C">
        <w:rPr>
          <w:iCs/>
        </w:rPr>
        <w:t>%</w:t>
      </w:r>
      <w:r w:rsidR="002F5256" w:rsidRPr="00D8730C">
        <w:rPr>
          <w:iCs/>
        </w:rPr>
        <w:t>.</w:t>
      </w:r>
    </w:p>
    <w:p w:rsidR="00A842A0" w:rsidRPr="00D8730C" w:rsidRDefault="00E5121E" w:rsidP="00A842A0">
      <w:pPr>
        <w:pStyle w:val="Textoprincipal"/>
        <w:spacing w:before="0" w:after="0" w:line="360" w:lineRule="auto"/>
        <w:jc w:val="center"/>
        <w:rPr>
          <w:caps/>
          <w:szCs w:val="24"/>
          <w:lang w:val="pt-BR"/>
        </w:rPr>
      </w:pPr>
      <w:bookmarkStart w:id="42" w:name="_Toc303431336"/>
      <w:r w:rsidRPr="00D8730C">
        <w:rPr>
          <w:szCs w:val="24"/>
          <w:lang w:val="pt-BR"/>
        </w:rPr>
        <w:t>Tabela 1</w:t>
      </w:r>
      <w:r w:rsidR="00A842A0" w:rsidRPr="00D8730C">
        <w:rPr>
          <w:b/>
          <w:szCs w:val="24"/>
          <w:lang w:val="pt-BR"/>
        </w:rPr>
        <w:t xml:space="preserve"> -</w:t>
      </w:r>
      <w:r w:rsidR="00B746E1" w:rsidRPr="00D8730C">
        <w:rPr>
          <w:szCs w:val="24"/>
          <w:lang w:val="pt-BR"/>
        </w:rPr>
        <w:t xml:space="preserve"> Caracterização geral das e</w:t>
      </w:r>
      <w:r w:rsidR="00A842A0" w:rsidRPr="00D8730C">
        <w:rPr>
          <w:szCs w:val="24"/>
          <w:lang w:val="pt-BR"/>
        </w:rPr>
        <w:t>mpresas</w:t>
      </w:r>
      <w:r w:rsidR="00B746E1" w:rsidRPr="00D8730C">
        <w:rPr>
          <w:szCs w:val="24"/>
          <w:lang w:val="pt-BR"/>
        </w:rPr>
        <w:t xml:space="preserve"> em cada grupo</w:t>
      </w:r>
      <w:r w:rsidR="00A842A0" w:rsidRPr="00D8730C">
        <w:rPr>
          <w:caps/>
          <w:szCs w:val="24"/>
          <w:lang w:val="pt-BR"/>
        </w:rPr>
        <w:t>.</w:t>
      </w:r>
      <w:bookmarkEnd w:id="42"/>
    </w:p>
    <w:tbl>
      <w:tblPr>
        <w:tblW w:w="8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1559"/>
        <w:gridCol w:w="1559"/>
        <w:gridCol w:w="1559"/>
        <w:gridCol w:w="1560"/>
      </w:tblGrid>
      <w:tr w:rsidR="00783E48" w:rsidRPr="00D8730C" w:rsidTr="00E428EB">
        <w:trPr>
          <w:trHeight w:val="357"/>
          <w:jc w:val="center"/>
        </w:trPr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3E48" w:rsidRPr="00D8730C" w:rsidRDefault="00783E48" w:rsidP="005E5C7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8730C">
              <w:rPr>
                <w:bCs/>
                <w:sz w:val="20"/>
                <w:szCs w:val="20"/>
              </w:rPr>
              <w:t>Característica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E48" w:rsidRPr="00D8730C" w:rsidRDefault="00783E48" w:rsidP="005E5C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8730C">
              <w:rPr>
                <w:bCs/>
                <w:sz w:val="20"/>
                <w:szCs w:val="20"/>
              </w:rPr>
              <w:t>Grupo 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48" w:rsidRPr="00D8730C" w:rsidRDefault="00783E48" w:rsidP="005E5C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8730C">
              <w:rPr>
                <w:bCs/>
                <w:sz w:val="20"/>
                <w:szCs w:val="20"/>
              </w:rPr>
              <w:t>Grupo II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E48" w:rsidRPr="00D8730C" w:rsidRDefault="00783E48" w:rsidP="005E5C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8730C">
              <w:rPr>
                <w:bCs/>
                <w:sz w:val="20"/>
                <w:szCs w:val="20"/>
              </w:rPr>
              <w:t>Grupo III</w:t>
            </w:r>
          </w:p>
        </w:tc>
      </w:tr>
      <w:tr w:rsidR="00783E48" w:rsidRPr="00D8730C" w:rsidTr="00E428EB">
        <w:trPr>
          <w:trHeight w:val="284"/>
          <w:jc w:val="center"/>
        </w:trPr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E48" w:rsidRPr="00D8730C" w:rsidRDefault="00783E48" w:rsidP="005E5C76">
            <w:pPr>
              <w:spacing w:after="0" w:line="240" w:lineRule="auto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Porte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83E48" w:rsidRPr="00D8730C" w:rsidRDefault="00783E48" w:rsidP="005E5C76">
            <w:pPr>
              <w:spacing w:after="0" w:line="240" w:lineRule="auto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Médio</w:t>
            </w:r>
          </w:p>
          <w:p w:rsidR="00783E48" w:rsidRPr="00D8730C" w:rsidDel="003F67CB" w:rsidRDefault="00783E48" w:rsidP="005E5C76">
            <w:pPr>
              <w:spacing w:after="0" w:line="240" w:lineRule="auto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 xml:space="preserve">Grande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E48" w:rsidRPr="00D8730C" w:rsidRDefault="00783E48" w:rsidP="005E5C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87,5%</w:t>
            </w:r>
          </w:p>
          <w:p w:rsidR="00783E48" w:rsidRPr="00D8730C" w:rsidDel="003F67CB" w:rsidRDefault="00783E48" w:rsidP="005E5C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12,5%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C32E73" w:rsidRPr="00D8730C" w:rsidRDefault="00783E48" w:rsidP="005E5C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93,3%</w:t>
            </w:r>
          </w:p>
          <w:p w:rsidR="00783E48" w:rsidRPr="00D8730C" w:rsidRDefault="00C32E73" w:rsidP="005E5C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6,7%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</w:tcPr>
          <w:p w:rsidR="00C32E73" w:rsidRPr="00D8730C" w:rsidRDefault="00C32E73" w:rsidP="005E5C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12</w:t>
            </w:r>
            <w:r w:rsidR="00783E48" w:rsidRPr="00D8730C">
              <w:rPr>
                <w:sz w:val="20"/>
                <w:szCs w:val="20"/>
              </w:rPr>
              <w:t>,5%</w:t>
            </w:r>
          </w:p>
          <w:p w:rsidR="00783E48" w:rsidRPr="00D8730C" w:rsidRDefault="00C32E73" w:rsidP="005E5C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87,5%</w:t>
            </w:r>
          </w:p>
        </w:tc>
      </w:tr>
      <w:tr w:rsidR="00E428EB" w:rsidRPr="00D8730C" w:rsidTr="00E428EB">
        <w:trPr>
          <w:trHeight w:val="230"/>
          <w:jc w:val="center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E428EB" w:rsidRPr="00D8730C" w:rsidRDefault="00E428EB" w:rsidP="005E5C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E428EB" w:rsidRPr="00D8730C" w:rsidRDefault="00E428EB" w:rsidP="005E5C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E428EB" w:rsidRPr="00D8730C" w:rsidRDefault="00E428EB" w:rsidP="005E5C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428EB" w:rsidRPr="00D8730C" w:rsidRDefault="00E428EB" w:rsidP="005E5C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E428EB" w:rsidRPr="00D8730C" w:rsidRDefault="00E428EB" w:rsidP="005E5C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83E48" w:rsidRPr="00D8730C" w:rsidTr="00E428EB">
        <w:trPr>
          <w:trHeight w:val="284"/>
          <w:jc w:val="center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783E48" w:rsidRPr="00D8730C" w:rsidRDefault="00783E48" w:rsidP="005E5C76">
            <w:pPr>
              <w:spacing w:after="0" w:line="240" w:lineRule="auto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Capital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783E48" w:rsidRPr="00D8730C" w:rsidRDefault="00783E48" w:rsidP="005E5C76">
            <w:pPr>
              <w:spacing w:after="0" w:line="240" w:lineRule="auto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 xml:space="preserve">Nacional </w:t>
            </w:r>
          </w:p>
          <w:p w:rsidR="00783E48" w:rsidRPr="00D8730C" w:rsidDel="003F67CB" w:rsidRDefault="00783E48" w:rsidP="005E5C76">
            <w:pPr>
              <w:spacing w:after="0" w:line="240" w:lineRule="auto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Estrangeiro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783E48" w:rsidRPr="00D8730C" w:rsidDel="003F67CB" w:rsidRDefault="00783E48" w:rsidP="005E5C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83E48" w:rsidRPr="00D8730C" w:rsidRDefault="00783E48" w:rsidP="005E5C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80%</w:t>
            </w:r>
          </w:p>
          <w:p w:rsidR="00C32E73" w:rsidRPr="00D8730C" w:rsidRDefault="00C32E73" w:rsidP="005E5C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20%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783E48" w:rsidRPr="00D8730C" w:rsidRDefault="00783E48" w:rsidP="005E5C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62,5%</w:t>
            </w:r>
          </w:p>
          <w:p w:rsidR="00C32E73" w:rsidRPr="00D8730C" w:rsidRDefault="00C32E73" w:rsidP="005E5C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37,5%</w:t>
            </w:r>
          </w:p>
        </w:tc>
      </w:tr>
      <w:tr w:rsidR="00E428EB" w:rsidRPr="00D8730C" w:rsidTr="00E428EB">
        <w:trPr>
          <w:trHeight w:val="284"/>
          <w:jc w:val="center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E428EB" w:rsidRPr="00D8730C" w:rsidRDefault="00E428EB" w:rsidP="006F55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E428EB" w:rsidRPr="00D8730C" w:rsidRDefault="00E428EB" w:rsidP="00F268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E428EB" w:rsidRPr="00D8730C" w:rsidRDefault="00E428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428EB" w:rsidRPr="00D8730C" w:rsidRDefault="00E428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E428EB" w:rsidRPr="00D8730C" w:rsidRDefault="00E428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83E48" w:rsidRPr="00D8730C" w:rsidTr="00E428EB">
        <w:trPr>
          <w:trHeight w:val="284"/>
          <w:jc w:val="center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783E48" w:rsidRPr="00D8730C" w:rsidRDefault="00783E48" w:rsidP="005E5C76">
            <w:pPr>
              <w:spacing w:after="0" w:line="240" w:lineRule="auto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Tipo de administração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C32E73" w:rsidRPr="00D8730C" w:rsidRDefault="00783E48" w:rsidP="005E5C76">
            <w:pPr>
              <w:spacing w:after="0" w:line="240" w:lineRule="auto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Familiar</w:t>
            </w:r>
          </w:p>
          <w:p w:rsidR="00783E48" w:rsidRPr="00D8730C" w:rsidDel="003F67CB" w:rsidRDefault="00C32E73" w:rsidP="005E5C76">
            <w:pPr>
              <w:spacing w:after="0" w:line="240" w:lineRule="auto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Profissional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783E48" w:rsidRPr="00D8730C" w:rsidRDefault="00783E48" w:rsidP="005E5C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87,5%</w:t>
            </w:r>
          </w:p>
          <w:p w:rsidR="00C32E73" w:rsidRPr="00D8730C" w:rsidDel="003F67CB" w:rsidRDefault="00C32E73" w:rsidP="005E5C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12,5%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83E48" w:rsidRPr="00D8730C" w:rsidRDefault="00783E48" w:rsidP="005E5C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73,3%</w:t>
            </w:r>
          </w:p>
          <w:p w:rsidR="00C32E73" w:rsidRPr="00D8730C" w:rsidRDefault="00C32E73" w:rsidP="005E5C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26,7%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783E48" w:rsidRPr="00D8730C" w:rsidRDefault="00783E48" w:rsidP="005E5C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50%</w:t>
            </w:r>
          </w:p>
          <w:p w:rsidR="00C32E73" w:rsidRPr="00D8730C" w:rsidRDefault="00C32E73" w:rsidP="005E5C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50%</w:t>
            </w:r>
          </w:p>
        </w:tc>
      </w:tr>
      <w:tr w:rsidR="00E428EB" w:rsidRPr="00D8730C" w:rsidTr="00E428EB">
        <w:trPr>
          <w:trHeight w:val="295"/>
          <w:jc w:val="center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E428EB" w:rsidRPr="00D8730C" w:rsidRDefault="00E428EB" w:rsidP="005E5C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E428EB" w:rsidRPr="00D8730C" w:rsidRDefault="00E428EB" w:rsidP="005E5C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E428EB" w:rsidRPr="00D8730C" w:rsidRDefault="00E428EB" w:rsidP="005E5C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428EB" w:rsidRPr="00D8730C" w:rsidRDefault="00E428EB" w:rsidP="005E5C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E428EB" w:rsidRPr="00D8730C" w:rsidRDefault="00E428EB" w:rsidP="005E5C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83E48" w:rsidRPr="00D8730C" w:rsidTr="00E428EB">
        <w:trPr>
          <w:trHeight w:val="284"/>
          <w:jc w:val="center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783E48" w:rsidRPr="00D8730C" w:rsidRDefault="00783E48" w:rsidP="005E5C76">
            <w:pPr>
              <w:spacing w:after="0" w:line="240" w:lineRule="auto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Tipo de Fornecedor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783E48" w:rsidRPr="00D8730C" w:rsidRDefault="00783E48" w:rsidP="005E5C76">
            <w:pPr>
              <w:spacing w:after="0" w:line="240" w:lineRule="auto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 xml:space="preserve">Tipo </w:t>
            </w:r>
            <w:proofErr w:type="gramStart"/>
            <w:r w:rsidRPr="00D8730C">
              <w:rPr>
                <w:sz w:val="20"/>
                <w:szCs w:val="20"/>
              </w:rPr>
              <w:t>1</w:t>
            </w:r>
            <w:proofErr w:type="gramEnd"/>
          </w:p>
          <w:p w:rsidR="00783E48" w:rsidRPr="00D8730C" w:rsidRDefault="00783E48" w:rsidP="005E5C76">
            <w:pPr>
              <w:spacing w:after="0" w:line="240" w:lineRule="auto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 xml:space="preserve">Tipo </w:t>
            </w:r>
            <w:proofErr w:type="gramStart"/>
            <w:r w:rsidRPr="00D8730C">
              <w:rPr>
                <w:sz w:val="20"/>
                <w:szCs w:val="20"/>
              </w:rPr>
              <w:t>2</w:t>
            </w:r>
            <w:proofErr w:type="gramEnd"/>
            <w:r w:rsidRPr="00D8730C">
              <w:rPr>
                <w:sz w:val="20"/>
                <w:szCs w:val="20"/>
              </w:rPr>
              <w:t xml:space="preserve"> </w:t>
            </w:r>
          </w:p>
          <w:p w:rsidR="00783E48" w:rsidRPr="00D8730C" w:rsidRDefault="00783E48" w:rsidP="005E5C76">
            <w:pPr>
              <w:spacing w:after="0" w:line="240" w:lineRule="auto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 xml:space="preserve">Tipo </w:t>
            </w:r>
            <w:proofErr w:type="gramStart"/>
            <w:r w:rsidRPr="00D8730C">
              <w:rPr>
                <w:sz w:val="20"/>
                <w:szCs w:val="20"/>
              </w:rPr>
              <w:t>3</w:t>
            </w:r>
            <w:proofErr w:type="gramEnd"/>
          </w:p>
          <w:p w:rsidR="00783E48" w:rsidRPr="00D8730C" w:rsidRDefault="00783E48" w:rsidP="005E5C76">
            <w:pPr>
              <w:spacing w:after="0" w:line="240" w:lineRule="auto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 xml:space="preserve">Tipo </w:t>
            </w:r>
            <w:proofErr w:type="gramStart"/>
            <w:r w:rsidRPr="00D8730C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783E48" w:rsidRPr="00D8730C" w:rsidRDefault="00D8730C" w:rsidP="005E5C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D8730C">
              <w:rPr>
                <w:sz w:val="20"/>
                <w:szCs w:val="20"/>
              </w:rPr>
              <w:t>0</w:t>
            </w:r>
            <w:proofErr w:type="gramEnd"/>
          </w:p>
          <w:p w:rsidR="00783E48" w:rsidRPr="00D8730C" w:rsidRDefault="00783E48" w:rsidP="005E5C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50%</w:t>
            </w:r>
          </w:p>
          <w:p w:rsidR="00783E48" w:rsidRPr="00D8730C" w:rsidRDefault="00783E48" w:rsidP="005E5C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50%</w:t>
            </w:r>
          </w:p>
          <w:p w:rsidR="00783E48" w:rsidRPr="00D8730C" w:rsidRDefault="00D8730C" w:rsidP="005E5C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D8730C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32E73" w:rsidRPr="00D8730C" w:rsidRDefault="00D8730C" w:rsidP="005E5C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D8730C">
              <w:rPr>
                <w:sz w:val="20"/>
                <w:szCs w:val="20"/>
              </w:rPr>
              <w:t>0</w:t>
            </w:r>
            <w:proofErr w:type="gramEnd"/>
          </w:p>
          <w:p w:rsidR="00783E48" w:rsidRPr="00D8730C" w:rsidRDefault="00783E48" w:rsidP="005E5C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33,3%</w:t>
            </w:r>
          </w:p>
          <w:p w:rsidR="00783E48" w:rsidRPr="00D8730C" w:rsidRDefault="00783E48" w:rsidP="005E5C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60,0%</w:t>
            </w:r>
          </w:p>
          <w:p w:rsidR="00783E48" w:rsidRPr="00D8730C" w:rsidRDefault="00783E48" w:rsidP="005E5C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6,7%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783E48" w:rsidRPr="00D8730C" w:rsidRDefault="00783E48" w:rsidP="005E5C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12,5%</w:t>
            </w:r>
          </w:p>
          <w:p w:rsidR="00783E48" w:rsidRPr="00D8730C" w:rsidRDefault="00783E48" w:rsidP="005E5C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12,5%</w:t>
            </w:r>
          </w:p>
          <w:p w:rsidR="00783E48" w:rsidRPr="00D8730C" w:rsidRDefault="00783E48" w:rsidP="005E5C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75,0%</w:t>
            </w:r>
          </w:p>
          <w:p w:rsidR="00C32E73" w:rsidRPr="00D8730C" w:rsidDel="003F67CB" w:rsidRDefault="00E60939" w:rsidP="005E5C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</w:p>
        </w:tc>
      </w:tr>
      <w:tr w:rsidR="00E428EB" w:rsidRPr="00D8730C" w:rsidTr="00E428EB">
        <w:trPr>
          <w:trHeight w:val="284"/>
          <w:jc w:val="center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E428EB" w:rsidRPr="00D8730C" w:rsidRDefault="00E428EB" w:rsidP="006F55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E428EB" w:rsidRPr="00D8730C" w:rsidRDefault="00E428EB" w:rsidP="00F268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E428EB" w:rsidRPr="00D8730C" w:rsidRDefault="00E428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428EB" w:rsidRPr="00D8730C" w:rsidRDefault="00E428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E428EB" w:rsidRPr="00D8730C" w:rsidRDefault="00E428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83E48" w:rsidRPr="00D8730C" w:rsidTr="00E428EB">
        <w:trPr>
          <w:trHeight w:val="284"/>
          <w:jc w:val="center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783E48" w:rsidRPr="00D8730C" w:rsidRDefault="00783E48" w:rsidP="005E5C76">
            <w:pPr>
              <w:spacing w:after="0" w:line="240" w:lineRule="auto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Clientes industriais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783E48" w:rsidRPr="00D8730C" w:rsidRDefault="00783E48" w:rsidP="005E5C76">
            <w:pPr>
              <w:spacing w:after="0" w:line="240" w:lineRule="auto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 xml:space="preserve">&gt; 5 setores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783E48" w:rsidRPr="00D8730C" w:rsidRDefault="00783E48" w:rsidP="005E5C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50%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83E48" w:rsidRPr="00D8730C" w:rsidRDefault="00783E48" w:rsidP="005E5C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60%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783E48" w:rsidRPr="00D8730C" w:rsidDel="003F67CB" w:rsidRDefault="00783E48" w:rsidP="005E5C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87,5%</w:t>
            </w:r>
          </w:p>
        </w:tc>
      </w:tr>
      <w:tr w:rsidR="00E428EB" w:rsidRPr="00D8730C" w:rsidTr="00E428EB">
        <w:trPr>
          <w:trHeight w:val="284"/>
          <w:jc w:val="center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E428EB" w:rsidRPr="00D8730C" w:rsidRDefault="00E428EB" w:rsidP="006F55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E428EB" w:rsidRPr="00D8730C" w:rsidRDefault="00E428EB" w:rsidP="00F268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E428EB" w:rsidRPr="00D8730C" w:rsidRDefault="00E428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428EB" w:rsidRPr="00D8730C" w:rsidRDefault="00E428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E428EB" w:rsidRPr="00D8730C" w:rsidRDefault="00E428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83E48" w:rsidRPr="00D8730C" w:rsidTr="00E428EB">
        <w:trPr>
          <w:trHeight w:val="284"/>
          <w:jc w:val="center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783E48" w:rsidRPr="00D8730C" w:rsidRDefault="00783E48" w:rsidP="005E5C76">
            <w:pPr>
              <w:spacing w:after="0" w:line="240" w:lineRule="auto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Atuação no mercado externo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783E48" w:rsidRPr="00D8730C" w:rsidRDefault="00783E48" w:rsidP="005E5C76">
            <w:pPr>
              <w:spacing w:after="0" w:line="240" w:lineRule="auto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Sim</w:t>
            </w:r>
          </w:p>
          <w:p w:rsidR="00783E48" w:rsidRPr="00D8730C" w:rsidRDefault="00783E48" w:rsidP="005E5C76">
            <w:pPr>
              <w:spacing w:after="0" w:line="240" w:lineRule="auto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 xml:space="preserve">Não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783E48" w:rsidRPr="00D8730C" w:rsidRDefault="00783E48" w:rsidP="005E5C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87,5%</w:t>
            </w:r>
          </w:p>
          <w:p w:rsidR="00783E48" w:rsidRPr="00D8730C" w:rsidRDefault="00783E48" w:rsidP="005E5C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12,5%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32E73" w:rsidRPr="00D8730C" w:rsidRDefault="00C32E73" w:rsidP="005E5C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7</w:t>
            </w:r>
            <w:r w:rsidR="00783E48" w:rsidRPr="00D8730C">
              <w:rPr>
                <w:sz w:val="20"/>
                <w:szCs w:val="20"/>
              </w:rPr>
              <w:t>3,3%</w:t>
            </w:r>
          </w:p>
          <w:p w:rsidR="00783E48" w:rsidRPr="00D8730C" w:rsidRDefault="00C32E73" w:rsidP="005E5C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26,7%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783E48" w:rsidRPr="00D8730C" w:rsidRDefault="00783E48" w:rsidP="005E5C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100%</w:t>
            </w:r>
          </w:p>
          <w:p w:rsidR="00C32E73" w:rsidRPr="00D8730C" w:rsidDel="003F67CB" w:rsidRDefault="00660D01" w:rsidP="005E5C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D8730C">
              <w:rPr>
                <w:sz w:val="20"/>
                <w:szCs w:val="20"/>
              </w:rPr>
              <w:t>0</w:t>
            </w:r>
            <w:proofErr w:type="gramEnd"/>
          </w:p>
        </w:tc>
      </w:tr>
      <w:tr w:rsidR="00E428EB" w:rsidRPr="00D8730C" w:rsidTr="00E428EB">
        <w:trPr>
          <w:trHeight w:val="284"/>
          <w:jc w:val="center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8EB" w:rsidRPr="00D8730C" w:rsidRDefault="00E428EB" w:rsidP="006F55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E428EB" w:rsidRPr="00D8730C" w:rsidRDefault="00E428EB" w:rsidP="00F268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428EB" w:rsidRPr="00D8730C" w:rsidRDefault="00E428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E428EB" w:rsidRPr="00D8730C" w:rsidRDefault="00E428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E428EB" w:rsidRPr="00D8730C" w:rsidRDefault="00E428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83E48" w:rsidRPr="00D8730C" w:rsidTr="00E428EB">
        <w:trPr>
          <w:trHeight w:val="284"/>
          <w:jc w:val="center"/>
        </w:trPr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3E48" w:rsidRPr="00D8730C" w:rsidRDefault="00783E48" w:rsidP="005E5C76">
            <w:pPr>
              <w:spacing w:after="0" w:line="240" w:lineRule="auto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Contribuição média da exportação no faturamento</w:t>
            </w:r>
            <w:r w:rsidR="00985D04" w:rsidRPr="00D8730C">
              <w:rPr>
                <w:sz w:val="20"/>
                <w:szCs w:val="20"/>
              </w:rPr>
              <w:t xml:space="preserve"> anual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3E48" w:rsidRPr="00D8730C" w:rsidRDefault="00783E48" w:rsidP="005E5C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83E48" w:rsidRPr="00D8730C" w:rsidRDefault="00783E48" w:rsidP="005E5C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10,9%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783E48" w:rsidRPr="00D8730C" w:rsidRDefault="00783E48" w:rsidP="005E5C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14,6%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83E48" w:rsidRPr="00D8730C" w:rsidRDefault="00783E48" w:rsidP="005E5C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17,6%</w:t>
            </w:r>
          </w:p>
        </w:tc>
      </w:tr>
    </w:tbl>
    <w:p w:rsidR="008B6C0A" w:rsidRDefault="008B6C0A" w:rsidP="008C3824">
      <w:pPr>
        <w:pStyle w:val="Ttulo2"/>
        <w:numPr>
          <w:ilvl w:val="0"/>
          <w:numId w:val="0"/>
        </w:numPr>
        <w:rPr>
          <w:rStyle w:val="mediumtext1"/>
        </w:rPr>
      </w:pPr>
    </w:p>
    <w:p w:rsidR="008B6C0A" w:rsidRDefault="008B6C0A" w:rsidP="008C3824">
      <w:pPr>
        <w:pStyle w:val="Ttulo2"/>
        <w:numPr>
          <w:ilvl w:val="0"/>
          <w:numId w:val="0"/>
        </w:numPr>
        <w:rPr>
          <w:rStyle w:val="mediumtext1"/>
        </w:rPr>
      </w:pPr>
    </w:p>
    <w:p w:rsidR="00AB3E93" w:rsidRPr="00D8730C" w:rsidRDefault="004E5D79" w:rsidP="008C3824">
      <w:pPr>
        <w:pStyle w:val="Ttulo2"/>
        <w:numPr>
          <w:ilvl w:val="0"/>
          <w:numId w:val="0"/>
        </w:numPr>
        <w:rPr>
          <w:rStyle w:val="mediumtext1"/>
        </w:rPr>
      </w:pPr>
      <w:r>
        <w:rPr>
          <w:rStyle w:val="mediumtext1"/>
        </w:rPr>
        <w:t xml:space="preserve">4.3 </w:t>
      </w:r>
      <w:r w:rsidR="00AB3E93" w:rsidRPr="00D8730C">
        <w:rPr>
          <w:rStyle w:val="mediumtext1"/>
        </w:rPr>
        <w:t xml:space="preserve">Características </w:t>
      </w:r>
      <w:r>
        <w:rPr>
          <w:rStyle w:val="mediumtext1"/>
        </w:rPr>
        <w:t>g</w:t>
      </w:r>
      <w:r w:rsidR="00AB3E93" w:rsidRPr="00D8730C">
        <w:rPr>
          <w:rStyle w:val="mediumtext1"/>
        </w:rPr>
        <w:t xml:space="preserve">erais da </w:t>
      </w:r>
      <w:r>
        <w:rPr>
          <w:rStyle w:val="mediumtext1"/>
        </w:rPr>
        <w:t>g</w:t>
      </w:r>
      <w:r w:rsidR="00AB3E93" w:rsidRPr="00D8730C">
        <w:rPr>
          <w:rStyle w:val="mediumtext1"/>
        </w:rPr>
        <w:t>estão do PDP</w:t>
      </w:r>
      <w:r>
        <w:rPr>
          <w:rStyle w:val="mediumtext1"/>
        </w:rPr>
        <w:t xml:space="preserve"> nos grupos</w:t>
      </w:r>
    </w:p>
    <w:p w:rsidR="0089034F" w:rsidRPr="00D8730C" w:rsidRDefault="0089034F" w:rsidP="0089034F">
      <w:pPr>
        <w:spacing w:after="0"/>
        <w:jc w:val="both"/>
        <w:rPr>
          <w:rStyle w:val="mediumtext1"/>
          <w:b/>
        </w:rPr>
      </w:pPr>
    </w:p>
    <w:p w:rsidR="00157F5D" w:rsidRPr="00D8730C" w:rsidRDefault="003914C6" w:rsidP="00591D32">
      <w:pPr>
        <w:spacing w:after="0"/>
        <w:rPr>
          <w:b/>
          <w:szCs w:val="24"/>
        </w:rPr>
      </w:pPr>
      <w:r w:rsidRPr="00D8730C">
        <w:rPr>
          <w:b/>
          <w:szCs w:val="24"/>
        </w:rPr>
        <w:lastRenderedPageBreak/>
        <w:t>4.</w:t>
      </w:r>
      <w:r w:rsidR="004E5D79">
        <w:rPr>
          <w:b/>
          <w:szCs w:val="24"/>
        </w:rPr>
        <w:t>3</w:t>
      </w:r>
      <w:r w:rsidRPr="00D8730C">
        <w:rPr>
          <w:b/>
          <w:szCs w:val="24"/>
        </w:rPr>
        <w:t xml:space="preserve">.1 </w:t>
      </w:r>
      <w:r w:rsidR="00157F5D" w:rsidRPr="00D8730C">
        <w:rPr>
          <w:b/>
          <w:szCs w:val="24"/>
        </w:rPr>
        <w:t>Dimensão Estratégica</w:t>
      </w:r>
    </w:p>
    <w:p w:rsidR="004C285D" w:rsidRPr="00D8730C" w:rsidRDefault="009E3010" w:rsidP="00D835F9">
      <w:pPr>
        <w:spacing w:after="0"/>
        <w:ind w:firstLine="708"/>
        <w:jc w:val="both"/>
        <w:rPr>
          <w:szCs w:val="24"/>
        </w:rPr>
      </w:pPr>
      <w:r w:rsidRPr="00D8730C">
        <w:rPr>
          <w:szCs w:val="24"/>
        </w:rPr>
        <w:t xml:space="preserve">Em relação ao </w:t>
      </w:r>
      <w:r w:rsidR="00157F5D" w:rsidRPr="00D8730C">
        <w:rPr>
          <w:szCs w:val="24"/>
        </w:rPr>
        <w:t>posicionamento das empresas frente à inovação</w:t>
      </w:r>
      <w:r w:rsidR="00B52DCA">
        <w:rPr>
          <w:szCs w:val="24"/>
        </w:rPr>
        <w:t xml:space="preserve"> de produtos</w:t>
      </w:r>
      <w:r w:rsidR="007226E8" w:rsidRPr="00D8730C">
        <w:rPr>
          <w:szCs w:val="24"/>
        </w:rPr>
        <w:t xml:space="preserve">, </w:t>
      </w:r>
      <w:r w:rsidRPr="00D8730C">
        <w:rPr>
          <w:szCs w:val="24"/>
        </w:rPr>
        <w:t>em geral</w:t>
      </w:r>
      <w:r w:rsidR="007226E8" w:rsidRPr="00D8730C">
        <w:rPr>
          <w:szCs w:val="24"/>
        </w:rPr>
        <w:t xml:space="preserve"> o</w:t>
      </w:r>
      <w:r w:rsidR="00157F5D" w:rsidRPr="00D8730C">
        <w:rPr>
          <w:szCs w:val="24"/>
        </w:rPr>
        <w:t xml:space="preserve"> </w:t>
      </w:r>
      <w:r w:rsidR="00EB3E1F" w:rsidRPr="00D8730C">
        <w:rPr>
          <w:szCs w:val="24"/>
        </w:rPr>
        <w:t xml:space="preserve">desenvolvimento de produtos está </w:t>
      </w:r>
      <w:r w:rsidR="00C6449C" w:rsidRPr="00D8730C">
        <w:rPr>
          <w:szCs w:val="24"/>
        </w:rPr>
        <w:t xml:space="preserve">focado em gerar </w:t>
      </w:r>
      <w:r w:rsidR="00EB3E1F" w:rsidRPr="00D8730C">
        <w:rPr>
          <w:szCs w:val="24"/>
        </w:rPr>
        <w:t>equipamentos com maior capacidade de processamento</w:t>
      </w:r>
      <w:r w:rsidR="00B52DCA">
        <w:rPr>
          <w:szCs w:val="24"/>
        </w:rPr>
        <w:t xml:space="preserve"> e produtividade</w:t>
      </w:r>
      <w:r w:rsidR="00EB3E1F" w:rsidRPr="00D8730C">
        <w:rPr>
          <w:szCs w:val="24"/>
        </w:rPr>
        <w:t>, emprego de novos materiais, redução de custos de produção e melhor</w:t>
      </w:r>
      <w:r w:rsidR="007226E8" w:rsidRPr="00D8730C">
        <w:rPr>
          <w:szCs w:val="24"/>
        </w:rPr>
        <w:t>ia incremental</w:t>
      </w:r>
      <w:r w:rsidR="00EB3E1F" w:rsidRPr="00D8730C">
        <w:rPr>
          <w:szCs w:val="24"/>
        </w:rPr>
        <w:t xml:space="preserve"> no projeto do produto.</w:t>
      </w:r>
    </w:p>
    <w:p w:rsidR="007226E8" w:rsidRPr="00D8730C" w:rsidRDefault="00CD56AD" w:rsidP="00D835F9">
      <w:pPr>
        <w:spacing w:after="0"/>
        <w:ind w:firstLine="708"/>
        <w:jc w:val="both"/>
        <w:rPr>
          <w:szCs w:val="24"/>
        </w:rPr>
      </w:pPr>
      <w:r w:rsidRPr="00D8730C">
        <w:rPr>
          <w:szCs w:val="24"/>
        </w:rPr>
        <w:t>N</w:t>
      </w:r>
      <w:r w:rsidR="00EB3E1F" w:rsidRPr="00D8730C">
        <w:rPr>
          <w:szCs w:val="24"/>
        </w:rPr>
        <w:t>o grupo I há predominância de tecnologias maduras, o que implica na tendência do desenvolvimento ser mais incremental</w:t>
      </w:r>
      <w:r w:rsidR="007226E8" w:rsidRPr="00D8730C">
        <w:rPr>
          <w:szCs w:val="24"/>
        </w:rPr>
        <w:t>, razão para o foco em mudanças menores e mais frequentes na tecnologia dos produtos em 62,5% da</w:t>
      </w:r>
      <w:r w:rsidR="00D81586" w:rsidRPr="00D8730C">
        <w:rPr>
          <w:szCs w:val="24"/>
        </w:rPr>
        <w:t xml:space="preserve">s empresas desse grupo (Figura </w:t>
      </w:r>
      <w:r w:rsidR="00AB3370">
        <w:rPr>
          <w:szCs w:val="24"/>
        </w:rPr>
        <w:t>3</w:t>
      </w:r>
      <w:r w:rsidR="007226E8" w:rsidRPr="00D8730C">
        <w:rPr>
          <w:szCs w:val="24"/>
        </w:rPr>
        <w:t>)</w:t>
      </w:r>
      <w:r w:rsidR="00EB3E1F" w:rsidRPr="00D8730C">
        <w:rPr>
          <w:szCs w:val="24"/>
        </w:rPr>
        <w:t>.</w:t>
      </w:r>
      <w:r w:rsidR="004C285D" w:rsidRPr="00D8730C">
        <w:rPr>
          <w:szCs w:val="24"/>
        </w:rPr>
        <w:t xml:space="preserve"> </w:t>
      </w:r>
      <w:r w:rsidR="00465F14" w:rsidRPr="00D8730C">
        <w:rPr>
          <w:szCs w:val="24"/>
        </w:rPr>
        <w:t>Por outro lado, n</w:t>
      </w:r>
      <w:r w:rsidR="007226E8" w:rsidRPr="00D8730C">
        <w:rPr>
          <w:szCs w:val="24"/>
        </w:rPr>
        <w:t>o</w:t>
      </w:r>
      <w:r w:rsidR="00EB3E1F" w:rsidRPr="00D8730C">
        <w:rPr>
          <w:szCs w:val="24"/>
        </w:rPr>
        <w:t xml:space="preserve"> grupo III há iniciativas em desenvolver novas rotas tecnológicas em soluções e equipamentos para a produção de etanol a partir da biomassa</w:t>
      </w:r>
      <w:r w:rsidR="007226E8" w:rsidRPr="00D8730C">
        <w:rPr>
          <w:szCs w:val="24"/>
        </w:rPr>
        <w:t>, enfocando tanto mudanças menores e mais frequentes como maiores e menos frequentes</w:t>
      </w:r>
      <w:r w:rsidR="006A5F9A" w:rsidRPr="00D8730C">
        <w:rPr>
          <w:szCs w:val="24"/>
        </w:rPr>
        <w:t xml:space="preserve">; estratégia adotada por 62,5% das empresas deste grupo. No geral, a </w:t>
      </w:r>
      <w:r w:rsidR="00047016" w:rsidRPr="00D8730C">
        <w:rPr>
          <w:szCs w:val="24"/>
        </w:rPr>
        <w:t>estratégia de inovação de produto reflete nos tipos de projetos de novos produtos que as empresas desenvolvem</w:t>
      </w:r>
      <w:r w:rsidR="006A5F9A" w:rsidRPr="00D8730C">
        <w:rPr>
          <w:szCs w:val="24"/>
        </w:rPr>
        <w:t>.</w:t>
      </w:r>
      <w:r w:rsidR="00465F14" w:rsidRPr="00D8730C">
        <w:rPr>
          <w:szCs w:val="24"/>
        </w:rPr>
        <w:t xml:space="preserve"> O grupo II apresenta uma postura um pouco mais arrojada que o grupo I em termos de inovação, </w:t>
      </w:r>
      <w:r w:rsidR="00417505">
        <w:rPr>
          <w:szCs w:val="24"/>
        </w:rPr>
        <w:t>com</w:t>
      </w:r>
      <w:r w:rsidR="00DD3C8F" w:rsidRPr="00D8730C">
        <w:rPr>
          <w:szCs w:val="24"/>
        </w:rPr>
        <w:t xml:space="preserve"> distribuição</w:t>
      </w:r>
      <w:r w:rsidR="00B52DCA">
        <w:rPr>
          <w:szCs w:val="24"/>
        </w:rPr>
        <w:t xml:space="preserve"> mais equilibrada</w:t>
      </w:r>
      <w:r w:rsidR="00DD3C8F" w:rsidRPr="00D8730C">
        <w:rPr>
          <w:szCs w:val="24"/>
        </w:rPr>
        <w:t xml:space="preserve"> entre as estratégias, </w:t>
      </w:r>
      <w:r w:rsidR="00465F14" w:rsidRPr="00D8730C">
        <w:rPr>
          <w:szCs w:val="24"/>
        </w:rPr>
        <w:t>sem</w:t>
      </w:r>
      <w:r w:rsidR="00DD3C8F" w:rsidRPr="00D8730C">
        <w:rPr>
          <w:szCs w:val="24"/>
        </w:rPr>
        <w:t>,</w:t>
      </w:r>
      <w:r w:rsidR="00465F14" w:rsidRPr="00D8730C">
        <w:rPr>
          <w:szCs w:val="24"/>
        </w:rPr>
        <w:t xml:space="preserve"> entretanto</w:t>
      </w:r>
      <w:r w:rsidR="00DD3C8F" w:rsidRPr="00D8730C">
        <w:rPr>
          <w:szCs w:val="24"/>
        </w:rPr>
        <w:t>,</w:t>
      </w:r>
      <w:r w:rsidR="00465F14" w:rsidRPr="00D8730C">
        <w:rPr>
          <w:szCs w:val="24"/>
        </w:rPr>
        <w:t xml:space="preserve"> se equivaler ao grupo III na distribuição percentual das estratégias adotadas.</w:t>
      </w:r>
    </w:p>
    <w:p w:rsidR="00B566C1" w:rsidRPr="00D8730C" w:rsidRDefault="00B566C1" w:rsidP="00B566C1">
      <w:pPr>
        <w:pStyle w:val="Legenda"/>
        <w:jc w:val="center"/>
        <w:rPr>
          <w:sz w:val="24"/>
          <w:szCs w:val="24"/>
        </w:rPr>
      </w:pPr>
      <w:r w:rsidRPr="00D8730C">
        <w:rPr>
          <w:b w:val="0"/>
          <w:sz w:val="24"/>
          <w:szCs w:val="24"/>
        </w:rPr>
        <w:t xml:space="preserve">Figura </w:t>
      </w:r>
      <w:r w:rsidR="00AB3370">
        <w:rPr>
          <w:b w:val="0"/>
          <w:sz w:val="24"/>
          <w:szCs w:val="24"/>
        </w:rPr>
        <w:t>3</w:t>
      </w:r>
      <w:r w:rsidRPr="00D8730C">
        <w:rPr>
          <w:b w:val="0"/>
          <w:sz w:val="24"/>
          <w:szCs w:val="24"/>
        </w:rPr>
        <w:t xml:space="preserve"> - Estratégia de inovação de produto</w:t>
      </w:r>
      <w:r w:rsidRPr="00D8730C">
        <w:rPr>
          <w:sz w:val="24"/>
          <w:szCs w:val="24"/>
        </w:rPr>
        <w:t>.</w:t>
      </w:r>
    </w:p>
    <w:p w:rsidR="00CF264C" w:rsidRDefault="00CF264C" w:rsidP="006A5F9A">
      <w:pPr>
        <w:spacing w:after="0"/>
        <w:jc w:val="center"/>
        <w:rPr>
          <w:szCs w:val="24"/>
        </w:rPr>
      </w:pPr>
      <w:r w:rsidRPr="00CF264C">
        <w:rPr>
          <w:noProof/>
          <w:szCs w:val="24"/>
          <w:shd w:val="clear" w:color="auto" w:fill="BFBFBF" w:themeFill="background1" w:themeFillShade="BF"/>
          <w:lang w:eastAsia="pt-BR"/>
        </w:rPr>
        <w:drawing>
          <wp:inline distT="0" distB="0" distL="0" distR="0" wp14:anchorId="653CA352" wp14:editId="62525C6D">
            <wp:extent cx="3893213" cy="3203205"/>
            <wp:effectExtent l="0" t="0" r="12065" b="1651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A5F9A" w:rsidRPr="00D8730C" w:rsidRDefault="006A5F9A" w:rsidP="00D835F9">
      <w:pPr>
        <w:spacing w:after="0"/>
        <w:ind w:firstLine="708"/>
        <w:jc w:val="both"/>
        <w:rPr>
          <w:szCs w:val="24"/>
        </w:rPr>
      </w:pPr>
      <w:r w:rsidRPr="00D8730C">
        <w:rPr>
          <w:szCs w:val="24"/>
        </w:rPr>
        <w:t>Com respeito ao</w:t>
      </w:r>
      <w:r w:rsidR="00627A30" w:rsidRPr="00D8730C">
        <w:rPr>
          <w:szCs w:val="24"/>
        </w:rPr>
        <w:t xml:space="preserve"> direcionamento estratégico dos</w:t>
      </w:r>
      <w:r w:rsidRPr="00D8730C">
        <w:rPr>
          <w:szCs w:val="24"/>
        </w:rPr>
        <w:t xml:space="preserve"> projetos, </w:t>
      </w:r>
      <w:r w:rsidR="00CB7555" w:rsidRPr="00D8730C">
        <w:rPr>
          <w:szCs w:val="24"/>
        </w:rPr>
        <w:t xml:space="preserve">foram considerados </w:t>
      </w:r>
      <w:proofErr w:type="gramStart"/>
      <w:r w:rsidR="0089743C" w:rsidRPr="00D8730C">
        <w:rPr>
          <w:szCs w:val="24"/>
        </w:rPr>
        <w:t>4</w:t>
      </w:r>
      <w:proofErr w:type="gramEnd"/>
      <w:r w:rsidRPr="00D8730C">
        <w:rPr>
          <w:szCs w:val="24"/>
        </w:rPr>
        <w:t xml:space="preserve"> tipos distintos: Projeto</w:t>
      </w:r>
      <w:r w:rsidR="00244B94" w:rsidRPr="00D8730C">
        <w:rPr>
          <w:szCs w:val="24"/>
        </w:rPr>
        <w:t>s do tipo</w:t>
      </w:r>
      <w:r w:rsidRPr="00D8730C">
        <w:rPr>
          <w:szCs w:val="24"/>
        </w:rPr>
        <w:t xml:space="preserve"> A – Projetos de produtos originais ou inovadores, ou seja, não existe produto similar industrializado</w:t>
      </w:r>
      <w:r w:rsidR="00ED4CD9">
        <w:rPr>
          <w:szCs w:val="24"/>
        </w:rPr>
        <w:t xml:space="preserve"> (por ex. o difusor, no seu lançamento) </w:t>
      </w:r>
      <w:r w:rsidRPr="00D8730C">
        <w:rPr>
          <w:szCs w:val="24"/>
        </w:rPr>
        <w:t>; Projeto</w:t>
      </w:r>
      <w:r w:rsidR="00244B94" w:rsidRPr="00D8730C">
        <w:rPr>
          <w:szCs w:val="24"/>
        </w:rPr>
        <w:t>s do tipo</w:t>
      </w:r>
      <w:r w:rsidRPr="00D8730C">
        <w:rPr>
          <w:szCs w:val="24"/>
        </w:rPr>
        <w:t xml:space="preserve"> </w:t>
      </w:r>
      <w:r w:rsidRPr="00D8730C">
        <w:rPr>
          <w:szCs w:val="24"/>
        </w:rPr>
        <w:lastRenderedPageBreak/>
        <w:t>B - Projetos de produtos totalmente novos para a empresa (novo tipo de máquina que a empresa n</w:t>
      </w:r>
      <w:r w:rsidR="00174AC8" w:rsidRPr="00D8730C">
        <w:rPr>
          <w:szCs w:val="24"/>
        </w:rPr>
        <w:t xml:space="preserve">unca desenvolveu e produziu); </w:t>
      </w:r>
      <w:r w:rsidRPr="00D8730C">
        <w:rPr>
          <w:szCs w:val="24"/>
        </w:rPr>
        <w:t>Projeto</w:t>
      </w:r>
      <w:r w:rsidR="00244B94" w:rsidRPr="00D8730C">
        <w:rPr>
          <w:szCs w:val="24"/>
        </w:rPr>
        <w:t>s do tipo</w:t>
      </w:r>
      <w:r w:rsidRPr="00D8730C">
        <w:rPr>
          <w:szCs w:val="24"/>
        </w:rPr>
        <w:t xml:space="preserve"> C – Projetos de novos produtos derivados de um produto existente na empresa (melhorias, novos modelos de equipamen</w:t>
      </w:r>
      <w:r w:rsidR="00174AC8" w:rsidRPr="00D8730C">
        <w:rPr>
          <w:szCs w:val="24"/>
        </w:rPr>
        <w:t>tos, modificações substanciais); e Projeto</w:t>
      </w:r>
      <w:r w:rsidR="00244B94" w:rsidRPr="00D8730C">
        <w:rPr>
          <w:szCs w:val="24"/>
        </w:rPr>
        <w:t>s do tipo</w:t>
      </w:r>
      <w:r w:rsidR="00174AC8" w:rsidRPr="00D8730C">
        <w:rPr>
          <w:szCs w:val="24"/>
        </w:rPr>
        <w:t xml:space="preserve"> D</w:t>
      </w:r>
      <w:r w:rsidR="006B3521" w:rsidRPr="00D8730C">
        <w:rPr>
          <w:szCs w:val="24"/>
        </w:rPr>
        <w:t xml:space="preserve"> </w:t>
      </w:r>
      <w:r w:rsidR="00174AC8" w:rsidRPr="00D8730C">
        <w:rPr>
          <w:szCs w:val="24"/>
        </w:rPr>
        <w:t xml:space="preserve">– </w:t>
      </w:r>
      <w:r w:rsidR="0007793A" w:rsidRPr="00D8730C">
        <w:rPr>
          <w:szCs w:val="24"/>
        </w:rPr>
        <w:t>voltados a</w:t>
      </w:r>
      <w:r w:rsidR="00174AC8" w:rsidRPr="00D8730C">
        <w:rPr>
          <w:szCs w:val="24"/>
        </w:rPr>
        <w:t>o desenvolvimento de adaptações d</w:t>
      </w:r>
      <w:r w:rsidR="0007793A" w:rsidRPr="00D8730C">
        <w:rPr>
          <w:szCs w:val="24"/>
        </w:rPr>
        <w:t>e um</w:t>
      </w:r>
      <w:r w:rsidR="00174AC8" w:rsidRPr="00D8730C">
        <w:rPr>
          <w:szCs w:val="24"/>
        </w:rPr>
        <w:t xml:space="preserve"> produto </w:t>
      </w:r>
      <w:r w:rsidR="0007793A" w:rsidRPr="00D8730C">
        <w:rPr>
          <w:szCs w:val="24"/>
        </w:rPr>
        <w:t xml:space="preserve">existente </w:t>
      </w:r>
      <w:r w:rsidR="00174AC8" w:rsidRPr="00D8730C">
        <w:rPr>
          <w:szCs w:val="24"/>
        </w:rPr>
        <w:t>para atend</w:t>
      </w:r>
      <w:r w:rsidR="0007793A" w:rsidRPr="00D8730C">
        <w:rPr>
          <w:szCs w:val="24"/>
        </w:rPr>
        <w:t>er</w:t>
      </w:r>
      <w:r w:rsidR="00174AC8" w:rsidRPr="00D8730C">
        <w:rPr>
          <w:szCs w:val="24"/>
        </w:rPr>
        <w:t xml:space="preserve"> objetivos específicos</w:t>
      </w:r>
      <w:r w:rsidR="0007793A" w:rsidRPr="00D8730C">
        <w:rPr>
          <w:szCs w:val="24"/>
        </w:rPr>
        <w:t xml:space="preserve"> de clientes</w:t>
      </w:r>
      <w:r w:rsidR="00174AC8" w:rsidRPr="00D8730C">
        <w:rPr>
          <w:szCs w:val="24"/>
        </w:rPr>
        <w:t xml:space="preserve">. </w:t>
      </w:r>
      <w:r w:rsidR="006B3521" w:rsidRPr="00D8730C">
        <w:rPr>
          <w:szCs w:val="24"/>
        </w:rPr>
        <w:t>Questionou-se a quantidade de projetos de cada tipo conduzidos pela empresa nos últimos cinco anos.</w:t>
      </w:r>
    </w:p>
    <w:p w:rsidR="000A1DEE" w:rsidRPr="00D8730C" w:rsidRDefault="00CB7555" w:rsidP="00D835F9">
      <w:pPr>
        <w:spacing w:after="0"/>
        <w:ind w:firstLine="708"/>
        <w:jc w:val="both"/>
        <w:rPr>
          <w:szCs w:val="24"/>
        </w:rPr>
      </w:pPr>
      <w:r w:rsidRPr="00D8730C">
        <w:rPr>
          <w:szCs w:val="24"/>
        </w:rPr>
        <w:t>Projeto</w:t>
      </w:r>
      <w:r w:rsidR="000A1DEE" w:rsidRPr="00D8730C">
        <w:rPr>
          <w:szCs w:val="24"/>
        </w:rPr>
        <w:t>s tipo</w:t>
      </w:r>
      <w:r w:rsidRPr="00D8730C">
        <w:rPr>
          <w:szCs w:val="24"/>
        </w:rPr>
        <w:t xml:space="preserve"> </w:t>
      </w:r>
      <w:r w:rsidR="0007793A" w:rsidRPr="00D8730C">
        <w:rPr>
          <w:szCs w:val="24"/>
        </w:rPr>
        <w:t>D</w:t>
      </w:r>
      <w:r w:rsidRPr="00D8730C">
        <w:rPr>
          <w:szCs w:val="24"/>
        </w:rPr>
        <w:t xml:space="preserve"> </w:t>
      </w:r>
      <w:r w:rsidR="000A1DEE" w:rsidRPr="00D8730C">
        <w:rPr>
          <w:szCs w:val="24"/>
        </w:rPr>
        <w:t>são</w:t>
      </w:r>
      <w:r w:rsidRPr="00D8730C">
        <w:rPr>
          <w:szCs w:val="24"/>
        </w:rPr>
        <w:t xml:space="preserve"> priorizado</w:t>
      </w:r>
      <w:r w:rsidR="000A1DEE" w:rsidRPr="00D8730C">
        <w:rPr>
          <w:szCs w:val="24"/>
        </w:rPr>
        <w:t>s</w:t>
      </w:r>
      <w:r w:rsidRPr="00D8730C">
        <w:rPr>
          <w:szCs w:val="24"/>
        </w:rPr>
        <w:t xml:space="preserve"> pelas empresas nos três grupos, </w:t>
      </w:r>
      <w:r w:rsidR="0007793A" w:rsidRPr="00D8730C">
        <w:rPr>
          <w:szCs w:val="24"/>
        </w:rPr>
        <w:t xml:space="preserve">ocorrendo em </w:t>
      </w:r>
      <w:r w:rsidR="006B3521" w:rsidRPr="00D8730C">
        <w:rPr>
          <w:szCs w:val="24"/>
        </w:rPr>
        <w:t>maior quantidade de</w:t>
      </w:r>
      <w:r w:rsidR="0007793A" w:rsidRPr="00D8730C">
        <w:rPr>
          <w:szCs w:val="24"/>
        </w:rPr>
        <w:t>ntre os</w:t>
      </w:r>
      <w:r w:rsidR="006B3521" w:rsidRPr="00D8730C">
        <w:rPr>
          <w:szCs w:val="24"/>
        </w:rPr>
        <w:t xml:space="preserve"> projetos </w:t>
      </w:r>
      <w:r w:rsidR="00825435">
        <w:rPr>
          <w:szCs w:val="24"/>
        </w:rPr>
        <w:t>desenvolvidos</w:t>
      </w:r>
      <w:r w:rsidR="00150F89" w:rsidRPr="00D8730C">
        <w:rPr>
          <w:szCs w:val="24"/>
        </w:rPr>
        <w:t xml:space="preserve"> (Tabela </w:t>
      </w:r>
      <w:r w:rsidR="00E5121E" w:rsidRPr="00D8730C">
        <w:rPr>
          <w:szCs w:val="24"/>
        </w:rPr>
        <w:t>2</w:t>
      </w:r>
      <w:r w:rsidR="00150F89" w:rsidRPr="00D8730C">
        <w:rPr>
          <w:szCs w:val="24"/>
        </w:rPr>
        <w:t>)</w:t>
      </w:r>
      <w:r w:rsidR="006A5F9A" w:rsidRPr="00D8730C">
        <w:rPr>
          <w:szCs w:val="24"/>
        </w:rPr>
        <w:t xml:space="preserve">. </w:t>
      </w:r>
      <w:r w:rsidR="0007793A" w:rsidRPr="00D8730C">
        <w:rPr>
          <w:szCs w:val="24"/>
        </w:rPr>
        <w:t>O tempo médio para sua conclusão é de 7,5 meses no grupo I; 3,0 meses no grupo II e de 2,5 meses no grupo III.</w:t>
      </w:r>
      <w:r w:rsidR="000A1DEE" w:rsidRPr="00D8730C">
        <w:rPr>
          <w:szCs w:val="24"/>
        </w:rPr>
        <w:t xml:space="preserve"> </w:t>
      </w:r>
      <w:r w:rsidR="0007793A" w:rsidRPr="00D8730C">
        <w:rPr>
          <w:szCs w:val="24"/>
        </w:rPr>
        <w:t>O</w:t>
      </w:r>
      <w:r w:rsidR="00763FD9" w:rsidRPr="00D8730C">
        <w:rPr>
          <w:szCs w:val="24"/>
        </w:rPr>
        <w:t>s</w:t>
      </w:r>
      <w:r w:rsidR="0007793A" w:rsidRPr="00D8730C">
        <w:rPr>
          <w:szCs w:val="24"/>
        </w:rPr>
        <w:t xml:space="preserve"> </w:t>
      </w:r>
      <w:r w:rsidRPr="00D8730C">
        <w:rPr>
          <w:szCs w:val="24"/>
        </w:rPr>
        <w:t>Projeto</w:t>
      </w:r>
      <w:r w:rsidR="00763FD9" w:rsidRPr="00D8730C">
        <w:rPr>
          <w:szCs w:val="24"/>
        </w:rPr>
        <w:t>s</w:t>
      </w:r>
      <w:r w:rsidRPr="00D8730C">
        <w:rPr>
          <w:szCs w:val="24"/>
        </w:rPr>
        <w:t xml:space="preserve"> </w:t>
      </w:r>
      <w:r w:rsidR="0007793A" w:rsidRPr="00D8730C">
        <w:rPr>
          <w:szCs w:val="24"/>
        </w:rPr>
        <w:t xml:space="preserve">A </w:t>
      </w:r>
      <w:r w:rsidR="00032AAD" w:rsidRPr="00D8730C">
        <w:rPr>
          <w:szCs w:val="24"/>
        </w:rPr>
        <w:t>ou</w:t>
      </w:r>
      <w:r w:rsidR="0007793A" w:rsidRPr="00D8730C">
        <w:rPr>
          <w:szCs w:val="24"/>
        </w:rPr>
        <w:t xml:space="preserve"> </w:t>
      </w:r>
      <w:r w:rsidRPr="00D8730C">
        <w:rPr>
          <w:szCs w:val="24"/>
        </w:rPr>
        <w:t xml:space="preserve">B </w:t>
      </w:r>
      <w:r w:rsidR="00032AAD" w:rsidRPr="00D8730C">
        <w:rPr>
          <w:szCs w:val="24"/>
        </w:rPr>
        <w:t>que possuem características mais inovadoras são pouco frequentes nos três grupos</w:t>
      </w:r>
      <w:r w:rsidR="0034401D" w:rsidRPr="00D8730C">
        <w:rPr>
          <w:szCs w:val="24"/>
        </w:rPr>
        <w:t>. O grupo I apresenta maior porcentagem de projetos do</w:t>
      </w:r>
      <w:r w:rsidR="00E5238A" w:rsidRPr="00D8730C">
        <w:rPr>
          <w:szCs w:val="24"/>
        </w:rPr>
        <w:t xml:space="preserve"> tipo C do que os demais grupos.</w:t>
      </w:r>
      <w:r w:rsidR="0034401D" w:rsidRPr="00D8730C">
        <w:rPr>
          <w:szCs w:val="24"/>
        </w:rPr>
        <w:t xml:space="preserve"> </w:t>
      </w:r>
    </w:p>
    <w:p w:rsidR="006A5F9A" w:rsidRPr="00D8730C" w:rsidRDefault="00E5238A" w:rsidP="00D835F9">
      <w:pPr>
        <w:spacing w:after="0"/>
        <w:ind w:firstLine="708"/>
        <w:jc w:val="both"/>
        <w:rPr>
          <w:szCs w:val="24"/>
        </w:rPr>
      </w:pPr>
      <w:r w:rsidRPr="00D8730C">
        <w:rPr>
          <w:szCs w:val="24"/>
        </w:rPr>
        <w:t>Apesar da diferenciação dos grupos em relação à estratégia de inovação de produto, todas as empresas focam, substancialmente, em projetos mais incrementais, do tipo C e D, indicando que a inovação radical é baixa</w:t>
      </w:r>
      <w:r w:rsidR="001F745C" w:rsidRPr="00D8730C">
        <w:rPr>
          <w:szCs w:val="24"/>
        </w:rPr>
        <w:t xml:space="preserve"> em todo o setor</w:t>
      </w:r>
      <w:r w:rsidR="000A1DEE" w:rsidRPr="00D8730C">
        <w:rPr>
          <w:szCs w:val="24"/>
        </w:rPr>
        <w:t xml:space="preserve">. </w:t>
      </w:r>
      <w:r w:rsidR="00032AAD" w:rsidRPr="00D8730C">
        <w:rPr>
          <w:szCs w:val="24"/>
        </w:rPr>
        <w:t>Deduz-se</w:t>
      </w:r>
      <w:r w:rsidR="00F14948" w:rsidRPr="00D8730C">
        <w:rPr>
          <w:szCs w:val="24"/>
        </w:rPr>
        <w:t xml:space="preserve">, assim, </w:t>
      </w:r>
      <w:r w:rsidR="00032AAD" w:rsidRPr="00D8730C">
        <w:rPr>
          <w:szCs w:val="24"/>
        </w:rPr>
        <w:t xml:space="preserve">que </w:t>
      </w:r>
      <w:r w:rsidR="00072EFF" w:rsidRPr="00D8730C">
        <w:rPr>
          <w:szCs w:val="24"/>
        </w:rPr>
        <w:t>o foco destas empresas nos cinco anos</w:t>
      </w:r>
      <w:r w:rsidR="006A0EB9" w:rsidRPr="00D8730C">
        <w:rPr>
          <w:szCs w:val="24"/>
        </w:rPr>
        <w:t xml:space="preserve"> anterio</w:t>
      </w:r>
      <w:r w:rsidR="00960BEB" w:rsidRPr="00D8730C">
        <w:rPr>
          <w:szCs w:val="24"/>
        </w:rPr>
        <w:t>r</w:t>
      </w:r>
      <w:r w:rsidR="006A0EB9" w:rsidRPr="00D8730C">
        <w:rPr>
          <w:szCs w:val="24"/>
        </w:rPr>
        <w:t>es</w:t>
      </w:r>
      <w:r w:rsidR="00072EFF" w:rsidRPr="00D8730C">
        <w:rPr>
          <w:szCs w:val="24"/>
        </w:rPr>
        <w:t xml:space="preserve"> foi em pro</w:t>
      </w:r>
      <w:r w:rsidR="00B90FD8" w:rsidRPr="00D8730C">
        <w:rPr>
          <w:szCs w:val="24"/>
        </w:rPr>
        <w:t xml:space="preserve">jetos incrementais que visavam </w:t>
      </w:r>
      <w:proofErr w:type="gramStart"/>
      <w:r w:rsidR="00B90FD8" w:rsidRPr="00D8730C">
        <w:rPr>
          <w:szCs w:val="24"/>
        </w:rPr>
        <w:t>a</w:t>
      </w:r>
      <w:proofErr w:type="gramEnd"/>
      <w:r w:rsidR="00072EFF" w:rsidRPr="00D8730C">
        <w:rPr>
          <w:szCs w:val="24"/>
        </w:rPr>
        <w:t xml:space="preserve"> adaptação d</w:t>
      </w:r>
      <w:r w:rsidR="00032AAD" w:rsidRPr="00D8730C">
        <w:rPr>
          <w:szCs w:val="24"/>
        </w:rPr>
        <w:t>e</w:t>
      </w:r>
      <w:r w:rsidR="00072EFF" w:rsidRPr="00D8730C">
        <w:rPr>
          <w:szCs w:val="24"/>
        </w:rPr>
        <w:t xml:space="preserve"> produtos existentes em função do cliente e à geração de derivados de algum produto já existente na empresa.</w:t>
      </w:r>
      <w:r w:rsidR="00F14948" w:rsidRPr="00D8730C">
        <w:rPr>
          <w:szCs w:val="24"/>
        </w:rPr>
        <w:t xml:space="preserve"> </w:t>
      </w:r>
    </w:p>
    <w:p w:rsidR="00150F89" w:rsidRPr="00D8730C" w:rsidRDefault="00150F89" w:rsidP="00B629A4">
      <w:pPr>
        <w:pStyle w:val="Textoprincipal"/>
        <w:spacing w:before="0" w:after="0"/>
        <w:jc w:val="center"/>
        <w:rPr>
          <w:szCs w:val="24"/>
          <w:lang w:val="pt-BR"/>
        </w:rPr>
      </w:pPr>
      <w:r w:rsidRPr="00D8730C">
        <w:rPr>
          <w:szCs w:val="24"/>
          <w:lang w:val="pt-BR"/>
        </w:rPr>
        <w:t xml:space="preserve">Tabela </w:t>
      </w:r>
      <w:r w:rsidR="00E5121E" w:rsidRPr="00D8730C">
        <w:rPr>
          <w:szCs w:val="24"/>
          <w:lang w:val="pt-BR"/>
        </w:rPr>
        <w:t>2</w:t>
      </w:r>
      <w:r w:rsidR="00F17F87" w:rsidRPr="00D8730C">
        <w:rPr>
          <w:szCs w:val="24"/>
          <w:lang w:val="pt-BR"/>
        </w:rPr>
        <w:t xml:space="preserve"> </w:t>
      </w:r>
      <w:r w:rsidRPr="00D8730C">
        <w:rPr>
          <w:szCs w:val="24"/>
          <w:lang w:val="pt-BR"/>
        </w:rPr>
        <w:t xml:space="preserve">– Percentual de projetos </w:t>
      </w:r>
      <w:r w:rsidR="00825435">
        <w:rPr>
          <w:szCs w:val="24"/>
          <w:lang w:val="pt-BR"/>
        </w:rPr>
        <w:t>desenvolvidos</w:t>
      </w:r>
      <w:r w:rsidRPr="00D8730C">
        <w:rPr>
          <w:szCs w:val="24"/>
          <w:lang w:val="pt-BR"/>
        </w:rPr>
        <w:t xml:space="preserve"> </w:t>
      </w:r>
      <w:r w:rsidR="000A1DEE" w:rsidRPr="00D8730C">
        <w:rPr>
          <w:szCs w:val="24"/>
          <w:lang w:val="pt-BR"/>
        </w:rPr>
        <w:t>por</w:t>
      </w:r>
      <w:r w:rsidRPr="00D8730C">
        <w:rPr>
          <w:szCs w:val="24"/>
          <w:lang w:val="pt-BR"/>
        </w:rPr>
        <w:t xml:space="preserve"> tipo.</w:t>
      </w:r>
    </w:p>
    <w:p w:rsidR="000A1DEE" w:rsidRPr="00D8730C" w:rsidRDefault="000A1DEE" w:rsidP="00B629A4">
      <w:pPr>
        <w:pStyle w:val="Textoprincipal"/>
        <w:spacing w:before="0" w:after="0"/>
        <w:jc w:val="center"/>
        <w:rPr>
          <w:szCs w:val="24"/>
          <w:lang w:val="pt-B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02"/>
        <w:gridCol w:w="978"/>
        <w:gridCol w:w="1056"/>
        <w:gridCol w:w="1133"/>
      </w:tblGrid>
      <w:tr w:rsidR="00072EFF" w:rsidRPr="00D8730C" w:rsidTr="00150F89">
        <w:trPr>
          <w:jc w:val="center"/>
        </w:trPr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DDB" w:rsidRPr="00D8730C" w:rsidRDefault="00C04DDB" w:rsidP="00F34A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Tipo de Projeto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DDB" w:rsidRPr="00D8730C" w:rsidRDefault="00C04DDB" w:rsidP="00150F8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8730C">
              <w:rPr>
                <w:b/>
                <w:bCs/>
                <w:sz w:val="20"/>
                <w:szCs w:val="20"/>
              </w:rPr>
              <w:t>Grupo I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DDB" w:rsidRPr="00D8730C" w:rsidRDefault="00C04DDB" w:rsidP="00150F8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8730C">
              <w:rPr>
                <w:b/>
                <w:bCs/>
                <w:sz w:val="20"/>
                <w:szCs w:val="20"/>
              </w:rPr>
              <w:t>Grupo II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4DDB" w:rsidRPr="00D8730C" w:rsidRDefault="00C04DDB" w:rsidP="00150F8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8730C">
              <w:rPr>
                <w:b/>
                <w:bCs/>
                <w:sz w:val="20"/>
                <w:szCs w:val="20"/>
              </w:rPr>
              <w:t>Grupo III</w:t>
            </w:r>
          </w:p>
        </w:tc>
      </w:tr>
      <w:tr w:rsidR="00072EFF" w:rsidRPr="00D8730C" w:rsidTr="00150F89">
        <w:trPr>
          <w:jc w:val="center"/>
        </w:trPr>
        <w:tc>
          <w:tcPr>
            <w:tcW w:w="23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04DDB" w:rsidRPr="00D8730C" w:rsidRDefault="00C04DDB" w:rsidP="00967C80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Projeto A</w:t>
            </w:r>
            <w:r w:rsidR="00734C37" w:rsidRPr="00D8730C">
              <w:rPr>
                <w:sz w:val="20"/>
                <w:szCs w:val="20"/>
              </w:rPr>
              <w:t xml:space="preserve"> ou B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4DDB" w:rsidRPr="00D8730C" w:rsidRDefault="00734C37" w:rsidP="00967C80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1,40</w:t>
            </w:r>
            <w:r w:rsidR="00C04DDB" w:rsidRPr="00D8730C">
              <w:rPr>
                <w:sz w:val="20"/>
                <w:szCs w:val="20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:rsidR="00C04DDB" w:rsidRPr="00D8730C" w:rsidRDefault="00734C37" w:rsidP="00967C80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0,86</w:t>
            </w:r>
            <w:r w:rsidR="00174AC8" w:rsidRPr="00D8730C">
              <w:rPr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C04DDB" w:rsidRPr="00D8730C" w:rsidRDefault="00734C37" w:rsidP="00967C80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0,67</w:t>
            </w:r>
            <w:r w:rsidR="00174AC8" w:rsidRPr="00D8730C">
              <w:rPr>
                <w:sz w:val="20"/>
                <w:szCs w:val="20"/>
              </w:rPr>
              <w:t>%</w:t>
            </w:r>
          </w:p>
        </w:tc>
      </w:tr>
      <w:tr w:rsidR="00072EFF" w:rsidRPr="00D8730C" w:rsidTr="00174AC8">
        <w:trPr>
          <w:jc w:val="center"/>
        </w:trPr>
        <w:tc>
          <w:tcPr>
            <w:tcW w:w="2302" w:type="dxa"/>
            <w:tcBorders>
              <w:right w:val="single" w:sz="4" w:space="0" w:color="auto"/>
            </w:tcBorders>
            <w:shd w:val="clear" w:color="auto" w:fill="auto"/>
          </w:tcPr>
          <w:p w:rsidR="00C04DDB" w:rsidRPr="00D8730C" w:rsidRDefault="00C04DDB" w:rsidP="00967C80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Projeto C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auto"/>
          </w:tcPr>
          <w:p w:rsidR="00C04DDB" w:rsidRPr="00D8730C" w:rsidRDefault="00174AC8" w:rsidP="00967C80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12,6</w:t>
            </w:r>
            <w:r w:rsidR="00C04DDB" w:rsidRPr="00D8730C">
              <w:rPr>
                <w:sz w:val="20"/>
                <w:szCs w:val="20"/>
              </w:rPr>
              <w:t>%</w:t>
            </w:r>
          </w:p>
        </w:tc>
        <w:tc>
          <w:tcPr>
            <w:tcW w:w="1056" w:type="dxa"/>
            <w:shd w:val="clear" w:color="auto" w:fill="auto"/>
          </w:tcPr>
          <w:p w:rsidR="00C04DDB" w:rsidRPr="00D8730C" w:rsidRDefault="00174AC8" w:rsidP="00967C80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2,84%</w:t>
            </w:r>
          </w:p>
        </w:tc>
        <w:tc>
          <w:tcPr>
            <w:tcW w:w="1133" w:type="dxa"/>
            <w:shd w:val="clear" w:color="auto" w:fill="auto"/>
          </w:tcPr>
          <w:p w:rsidR="00C04DDB" w:rsidRPr="00D8730C" w:rsidRDefault="00174AC8" w:rsidP="00967C80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4,23%</w:t>
            </w:r>
          </w:p>
        </w:tc>
      </w:tr>
      <w:tr w:rsidR="00174AC8" w:rsidRPr="00D8730C" w:rsidTr="00150F89">
        <w:trPr>
          <w:jc w:val="center"/>
        </w:trPr>
        <w:tc>
          <w:tcPr>
            <w:tcW w:w="23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AC8" w:rsidRPr="00D8730C" w:rsidRDefault="00174AC8" w:rsidP="00967C80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Projeto D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4AC8" w:rsidRPr="00D8730C" w:rsidRDefault="00174AC8" w:rsidP="00967C80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86,0%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</w:tcPr>
          <w:p w:rsidR="00174AC8" w:rsidRPr="00D8730C" w:rsidRDefault="00174AC8" w:rsidP="00967C80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96,0%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174AC8" w:rsidRPr="00D8730C" w:rsidRDefault="00174AC8" w:rsidP="00967C80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95,1%</w:t>
            </w:r>
          </w:p>
        </w:tc>
      </w:tr>
    </w:tbl>
    <w:p w:rsidR="00BD4F29" w:rsidRPr="00D8730C" w:rsidRDefault="00BD4F29" w:rsidP="00EA51AD">
      <w:pPr>
        <w:spacing w:after="0"/>
        <w:ind w:firstLine="1418"/>
        <w:jc w:val="both"/>
        <w:rPr>
          <w:szCs w:val="24"/>
        </w:rPr>
      </w:pPr>
    </w:p>
    <w:p w:rsidR="00F710EB" w:rsidRDefault="00D835F9" w:rsidP="00D835F9">
      <w:pPr>
        <w:spacing w:after="0"/>
        <w:ind w:firstLine="708"/>
        <w:jc w:val="both"/>
        <w:rPr>
          <w:szCs w:val="24"/>
        </w:rPr>
      </w:pPr>
      <w:bookmarkStart w:id="43" w:name="_Toc303431337"/>
      <w:r>
        <w:rPr>
          <w:szCs w:val="24"/>
        </w:rPr>
        <w:t>A</w:t>
      </w:r>
      <w:r w:rsidR="00F710EB" w:rsidRPr="00D8730C">
        <w:rPr>
          <w:szCs w:val="24"/>
        </w:rPr>
        <w:t>s fontes de tecnologia</w:t>
      </w:r>
      <w:r>
        <w:rPr>
          <w:szCs w:val="24"/>
        </w:rPr>
        <w:t xml:space="preserve"> adotadas</w:t>
      </w:r>
      <w:r w:rsidR="00F710EB" w:rsidRPr="00D8730C">
        <w:rPr>
          <w:szCs w:val="24"/>
        </w:rPr>
        <w:t xml:space="preserve"> foram bem equilibrad</w:t>
      </w:r>
      <w:r>
        <w:rPr>
          <w:szCs w:val="24"/>
        </w:rPr>
        <w:t>a</w:t>
      </w:r>
      <w:r w:rsidR="00F710EB" w:rsidRPr="00D8730C">
        <w:rPr>
          <w:szCs w:val="24"/>
        </w:rPr>
        <w:t xml:space="preserve">s </w:t>
      </w:r>
      <w:r w:rsidR="001F745C" w:rsidRPr="00D8730C">
        <w:rPr>
          <w:szCs w:val="24"/>
        </w:rPr>
        <w:t>n</w:t>
      </w:r>
      <w:r w:rsidR="00F710EB" w:rsidRPr="00D8730C">
        <w:rPr>
          <w:szCs w:val="24"/>
        </w:rPr>
        <w:t xml:space="preserve">os grupos para os três itens </w:t>
      </w:r>
      <w:r>
        <w:rPr>
          <w:szCs w:val="24"/>
        </w:rPr>
        <w:t>questionados</w:t>
      </w:r>
      <w:r w:rsidRPr="00D835F9">
        <w:rPr>
          <w:szCs w:val="24"/>
        </w:rPr>
        <w:t xml:space="preserve"> (</w:t>
      </w:r>
      <w:r>
        <w:rPr>
          <w:szCs w:val="24"/>
        </w:rPr>
        <w:t>D</w:t>
      </w:r>
      <w:r w:rsidRPr="00D835F9">
        <w:rPr>
          <w:szCs w:val="24"/>
        </w:rPr>
        <w:t>esenvolvimento próprio interno</w:t>
      </w:r>
      <w:r w:rsidR="00F710EB" w:rsidRPr="00D835F9">
        <w:rPr>
          <w:szCs w:val="24"/>
        </w:rPr>
        <w:t>;</w:t>
      </w:r>
      <w:r w:rsidRPr="00D835F9">
        <w:rPr>
          <w:szCs w:val="24"/>
        </w:rPr>
        <w:t xml:space="preserve"> Compra de novos itens no mercado; </w:t>
      </w:r>
      <w:r>
        <w:rPr>
          <w:szCs w:val="24"/>
        </w:rPr>
        <w:t>A</w:t>
      </w:r>
      <w:r w:rsidRPr="00D835F9">
        <w:rPr>
          <w:szCs w:val="24"/>
        </w:rPr>
        <w:t>lianças e parcerias),</w:t>
      </w:r>
      <w:r w:rsidR="00F710EB" w:rsidRPr="00D835F9">
        <w:rPr>
          <w:szCs w:val="24"/>
        </w:rPr>
        <w:t xml:space="preserve"> o</w:t>
      </w:r>
      <w:r w:rsidR="00F710EB" w:rsidRPr="00D8730C">
        <w:rPr>
          <w:szCs w:val="24"/>
        </w:rPr>
        <w:t xml:space="preserve"> que sugere que o emprego de fontes internas e de fontes externas na aquisição de tecnologias, principalmente nas compras de itens no mercado</w:t>
      </w:r>
      <w:r>
        <w:rPr>
          <w:szCs w:val="24"/>
        </w:rPr>
        <w:t>,</w:t>
      </w:r>
      <w:r w:rsidR="00F710EB" w:rsidRPr="00D8730C">
        <w:rPr>
          <w:szCs w:val="24"/>
        </w:rPr>
        <w:t xml:space="preserve"> está incorporado aos três grupos de empresas</w:t>
      </w:r>
      <w:r w:rsidR="00076F13">
        <w:rPr>
          <w:szCs w:val="24"/>
        </w:rPr>
        <w:t xml:space="preserve"> e</w:t>
      </w:r>
      <w:r w:rsidR="00AC428D">
        <w:rPr>
          <w:szCs w:val="24"/>
        </w:rPr>
        <w:t xml:space="preserve"> </w:t>
      </w:r>
      <w:r w:rsidR="00076F13">
        <w:rPr>
          <w:szCs w:val="24"/>
        </w:rPr>
        <w:t>não há diferença na distribuição entre os grupos.</w:t>
      </w:r>
    </w:p>
    <w:p w:rsidR="0029101B" w:rsidRPr="00DD1383" w:rsidRDefault="00D835F9" w:rsidP="0029101B">
      <w:pPr>
        <w:spacing w:after="0"/>
        <w:ind w:firstLine="708"/>
        <w:jc w:val="both"/>
        <w:rPr>
          <w:szCs w:val="24"/>
        </w:rPr>
      </w:pPr>
      <w:r w:rsidRPr="00D8730C">
        <w:rPr>
          <w:szCs w:val="24"/>
        </w:rPr>
        <w:t xml:space="preserve">Outros resultados obtidos em relação à dimensão estratégica </w:t>
      </w:r>
      <w:r>
        <w:rPr>
          <w:szCs w:val="24"/>
        </w:rPr>
        <w:t>estão</w:t>
      </w:r>
      <w:r w:rsidRPr="00D8730C">
        <w:rPr>
          <w:szCs w:val="24"/>
        </w:rPr>
        <w:t xml:space="preserve"> sumarizados na Tabela 3, a qual contém a mediana atribuída às respostas derivadas da aplicação da escala </w:t>
      </w:r>
      <w:proofErr w:type="spellStart"/>
      <w:r w:rsidRPr="00D8730C">
        <w:rPr>
          <w:szCs w:val="24"/>
        </w:rPr>
        <w:t>Likert</w:t>
      </w:r>
      <w:proofErr w:type="spellEnd"/>
      <w:r w:rsidRPr="00D8730C">
        <w:rPr>
          <w:szCs w:val="24"/>
        </w:rPr>
        <w:t xml:space="preserve"> (</w:t>
      </w:r>
      <w:r>
        <w:rPr>
          <w:szCs w:val="24"/>
        </w:rPr>
        <w:t xml:space="preserve">de </w:t>
      </w:r>
      <w:proofErr w:type="gramStart"/>
      <w:r w:rsidRPr="00D8730C">
        <w:rPr>
          <w:szCs w:val="24"/>
        </w:rPr>
        <w:t>1</w:t>
      </w:r>
      <w:proofErr w:type="gramEnd"/>
      <w:r w:rsidRPr="00D8730C">
        <w:rPr>
          <w:szCs w:val="24"/>
        </w:rPr>
        <w:t xml:space="preserve"> a</w:t>
      </w:r>
      <w:r>
        <w:rPr>
          <w:szCs w:val="24"/>
        </w:rPr>
        <w:t xml:space="preserve"> pontos</w:t>
      </w:r>
      <w:r w:rsidRPr="00D8730C">
        <w:rPr>
          <w:szCs w:val="24"/>
        </w:rPr>
        <w:t xml:space="preserve"> 5)</w:t>
      </w:r>
      <w:r w:rsidR="00AB3370">
        <w:rPr>
          <w:szCs w:val="24"/>
        </w:rPr>
        <w:t>, com exceção da</w:t>
      </w:r>
      <w:r w:rsidR="005B317C">
        <w:rPr>
          <w:szCs w:val="24"/>
        </w:rPr>
        <w:t>s</w:t>
      </w:r>
      <w:r w:rsidR="00AB3370">
        <w:rPr>
          <w:szCs w:val="24"/>
        </w:rPr>
        <w:t xml:space="preserve"> pergunta</w:t>
      </w:r>
      <w:r w:rsidR="005B317C">
        <w:rPr>
          <w:szCs w:val="24"/>
        </w:rPr>
        <w:t>s</w:t>
      </w:r>
      <w:r w:rsidR="00AB3370">
        <w:rPr>
          <w:szCs w:val="24"/>
        </w:rPr>
        <w:t xml:space="preserve"> sobre </w:t>
      </w:r>
      <w:r w:rsidR="00AB3370" w:rsidRPr="00DD1383">
        <w:rPr>
          <w:szCs w:val="24"/>
        </w:rPr>
        <w:t>procedimentos</w:t>
      </w:r>
      <w:r w:rsidR="00AB3370">
        <w:rPr>
          <w:szCs w:val="24"/>
        </w:rPr>
        <w:t xml:space="preserve"> formalizados</w:t>
      </w:r>
      <w:r w:rsidRPr="00D8730C">
        <w:rPr>
          <w:szCs w:val="24"/>
        </w:rPr>
        <w:t xml:space="preserve">. </w:t>
      </w:r>
      <w:r w:rsidR="0029101B">
        <w:rPr>
          <w:szCs w:val="24"/>
        </w:rPr>
        <w:t>O uso de</w:t>
      </w:r>
      <w:r w:rsidR="0029101B" w:rsidRPr="00DD1383">
        <w:rPr>
          <w:szCs w:val="24"/>
        </w:rPr>
        <w:t xml:space="preserve"> procedimentos</w:t>
      </w:r>
      <w:r w:rsidR="0029101B">
        <w:rPr>
          <w:szCs w:val="24"/>
        </w:rPr>
        <w:t xml:space="preserve"> formalizados</w:t>
      </w:r>
      <w:r w:rsidR="0029101B" w:rsidRPr="00DD1383">
        <w:rPr>
          <w:szCs w:val="24"/>
        </w:rPr>
        <w:t xml:space="preserve"> para </w:t>
      </w:r>
      <w:r w:rsidR="0029101B">
        <w:rPr>
          <w:szCs w:val="24"/>
        </w:rPr>
        <w:t>plane</w:t>
      </w:r>
      <w:r w:rsidR="0029101B" w:rsidRPr="00DD1383">
        <w:rPr>
          <w:szCs w:val="24"/>
        </w:rPr>
        <w:t>jamento</w:t>
      </w:r>
      <w:r w:rsidR="0029101B">
        <w:rPr>
          <w:szCs w:val="24"/>
        </w:rPr>
        <w:t xml:space="preserve"> e gestão</w:t>
      </w:r>
      <w:r w:rsidR="0029101B" w:rsidRPr="00DD1383">
        <w:rPr>
          <w:szCs w:val="24"/>
        </w:rPr>
        <w:t xml:space="preserve"> estratégic</w:t>
      </w:r>
      <w:r w:rsidR="0029101B">
        <w:rPr>
          <w:szCs w:val="24"/>
        </w:rPr>
        <w:t>a</w:t>
      </w:r>
      <w:r w:rsidR="0029101B" w:rsidRPr="00DD1383">
        <w:rPr>
          <w:szCs w:val="24"/>
        </w:rPr>
        <w:t xml:space="preserve"> de novos produtos acentua a discrepância entre o grupo III e os demais. No terceiro, todas as empresas </w:t>
      </w:r>
      <w:r w:rsidR="0029101B" w:rsidRPr="00DD1383">
        <w:rPr>
          <w:szCs w:val="24"/>
        </w:rPr>
        <w:lastRenderedPageBreak/>
        <w:t>declararam que possuem procedimentos formalizados para definição das atividades do planejamento estratégico de novos produtos, enquanto a totalidade das empresas dos grupos I e</w:t>
      </w:r>
      <w:r w:rsidR="0029101B">
        <w:rPr>
          <w:szCs w:val="24"/>
        </w:rPr>
        <w:t xml:space="preserve"> grande parte do grupo</w:t>
      </w:r>
      <w:r w:rsidR="0029101B" w:rsidRPr="00DD1383">
        <w:rPr>
          <w:szCs w:val="24"/>
        </w:rPr>
        <w:t xml:space="preserve"> II realizam</w:t>
      </w:r>
      <w:r w:rsidR="0029101B">
        <w:rPr>
          <w:szCs w:val="24"/>
        </w:rPr>
        <w:t xml:space="preserve"> essas atividades</w:t>
      </w:r>
      <w:r w:rsidR="0029101B" w:rsidRPr="00DD1383">
        <w:rPr>
          <w:szCs w:val="24"/>
        </w:rPr>
        <w:t xml:space="preserve"> de maneira</w:t>
      </w:r>
      <w:r w:rsidR="0029101B">
        <w:rPr>
          <w:szCs w:val="24"/>
        </w:rPr>
        <w:t xml:space="preserve"> informal</w:t>
      </w:r>
      <w:r w:rsidR="0029101B" w:rsidRPr="00DD1383">
        <w:rPr>
          <w:szCs w:val="24"/>
        </w:rPr>
        <w:t>.</w:t>
      </w:r>
    </w:p>
    <w:p w:rsidR="00174AC8" w:rsidRPr="00D8730C" w:rsidRDefault="00AC428D" w:rsidP="00763FD9">
      <w:pPr>
        <w:tabs>
          <w:tab w:val="left" w:pos="3686"/>
        </w:tabs>
        <w:spacing w:after="0"/>
        <w:jc w:val="both"/>
        <w:rPr>
          <w:b/>
          <w:szCs w:val="24"/>
        </w:rPr>
      </w:pPr>
      <w:r>
        <w:rPr>
          <w:szCs w:val="24"/>
        </w:rPr>
        <w:t xml:space="preserve">         </w:t>
      </w:r>
      <w:r w:rsidR="00F710EB" w:rsidRPr="00D8730C">
        <w:rPr>
          <w:szCs w:val="24"/>
        </w:rPr>
        <w:t xml:space="preserve">Os resultados sobre a gestão do portfólio sugerem que a existência de mecanismos formais para tomada de decisão, </w:t>
      </w:r>
      <w:r w:rsidR="00E5121E" w:rsidRPr="00D8730C">
        <w:rPr>
          <w:szCs w:val="24"/>
        </w:rPr>
        <w:t>sob a ótica de</w:t>
      </w:r>
      <w:r w:rsidR="00F710EB" w:rsidRPr="00D8730C">
        <w:rPr>
          <w:szCs w:val="24"/>
        </w:rPr>
        <w:t xml:space="preserve"> quais projetos de novos produtos a empresa deve desenvolver e sua priorização, são valorizados nos grupos II e III. As medianas de valores 4,0 e 5,0 nesses grupos indicam que pelo menos metade das empresas concordam que possuem tais mecanismos</w:t>
      </w:r>
      <w:r w:rsidR="00E5121E" w:rsidRPr="00D8730C">
        <w:rPr>
          <w:szCs w:val="24"/>
        </w:rPr>
        <w:t xml:space="preserve"> (Tabela 3).</w:t>
      </w:r>
      <w:r w:rsidR="00F710EB" w:rsidRPr="00D8730C">
        <w:rPr>
          <w:szCs w:val="24"/>
        </w:rPr>
        <w:t xml:space="preserve"> </w:t>
      </w:r>
      <w:r w:rsidR="00763FD9" w:rsidRPr="00D8730C">
        <w:rPr>
          <w:szCs w:val="24"/>
        </w:rPr>
        <w:t>A</w:t>
      </w:r>
      <w:r w:rsidR="00F710EB" w:rsidRPr="00D8730C">
        <w:rPr>
          <w:szCs w:val="24"/>
        </w:rPr>
        <w:t xml:space="preserve"> prática da avaliação e seleção de projetos </w:t>
      </w:r>
      <w:r w:rsidR="005F5D2F">
        <w:rPr>
          <w:szCs w:val="24"/>
        </w:rPr>
        <w:t xml:space="preserve">ainda </w:t>
      </w:r>
      <w:r w:rsidR="00F710EB" w:rsidRPr="00D8730C">
        <w:rPr>
          <w:szCs w:val="24"/>
        </w:rPr>
        <w:t>é realizada</w:t>
      </w:r>
      <w:r w:rsidR="005F5D2F">
        <w:rPr>
          <w:szCs w:val="24"/>
        </w:rPr>
        <w:t>, em grande parte da amostra,</w:t>
      </w:r>
      <w:r w:rsidR="00F710EB" w:rsidRPr="00D8730C">
        <w:rPr>
          <w:szCs w:val="24"/>
        </w:rPr>
        <w:t xml:space="preserve"> com base na experiência das pessoas e de informações levantadas pela área comercial das empresas. </w:t>
      </w:r>
    </w:p>
    <w:p w:rsidR="0073371A" w:rsidRPr="00D8730C" w:rsidRDefault="004D11A3" w:rsidP="00015BE4">
      <w:pPr>
        <w:pStyle w:val="Textoprincipal"/>
        <w:spacing w:before="0" w:after="0" w:line="360" w:lineRule="auto"/>
        <w:jc w:val="center"/>
        <w:rPr>
          <w:b/>
          <w:i/>
          <w:szCs w:val="24"/>
          <w:lang w:val="pt-BR"/>
        </w:rPr>
      </w:pPr>
      <w:r w:rsidRPr="00D8730C">
        <w:rPr>
          <w:szCs w:val="24"/>
          <w:lang w:val="pt-BR"/>
        </w:rPr>
        <w:t xml:space="preserve">Tabela </w:t>
      </w:r>
      <w:r w:rsidR="00E5121E" w:rsidRPr="00D8730C">
        <w:rPr>
          <w:szCs w:val="24"/>
          <w:lang w:val="pt-BR"/>
        </w:rPr>
        <w:t>3</w:t>
      </w:r>
      <w:r w:rsidR="0041712E" w:rsidRPr="00D8730C">
        <w:rPr>
          <w:szCs w:val="24"/>
          <w:lang w:val="pt-BR"/>
        </w:rPr>
        <w:t xml:space="preserve"> </w:t>
      </w:r>
      <w:r w:rsidR="00015BE4" w:rsidRPr="00D8730C">
        <w:rPr>
          <w:szCs w:val="24"/>
          <w:lang w:val="pt-BR"/>
        </w:rPr>
        <w:t xml:space="preserve">– </w:t>
      </w:r>
      <w:r w:rsidR="00244999" w:rsidRPr="00D8730C">
        <w:rPr>
          <w:szCs w:val="24"/>
          <w:lang w:val="pt-BR"/>
        </w:rPr>
        <w:t>M</w:t>
      </w:r>
      <w:r w:rsidR="00F85826" w:rsidRPr="00D8730C">
        <w:rPr>
          <w:szCs w:val="24"/>
          <w:lang w:val="pt-BR"/>
        </w:rPr>
        <w:t>ediana</w:t>
      </w:r>
      <w:r w:rsidR="00D8730C" w:rsidRPr="00D8730C">
        <w:rPr>
          <w:szCs w:val="24"/>
          <w:lang w:val="pt-BR"/>
        </w:rPr>
        <w:t xml:space="preserve"> relativa</w:t>
      </w:r>
      <w:r w:rsidRPr="00D8730C">
        <w:rPr>
          <w:szCs w:val="24"/>
          <w:lang w:val="pt-BR"/>
        </w:rPr>
        <w:t xml:space="preserve"> à d</w:t>
      </w:r>
      <w:r w:rsidR="006D5311" w:rsidRPr="00D8730C">
        <w:rPr>
          <w:szCs w:val="24"/>
          <w:lang w:val="pt-BR"/>
        </w:rPr>
        <w:t>imensão estratégica da Gestão do PDP.</w:t>
      </w:r>
      <w:bookmarkEnd w:id="43"/>
      <w:r w:rsidR="00F85826" w:rsidRPr="00D8730C">
        <w:rPr>
          <w:szCs w:val="24"/>
          <w:lang w:val="pt-BR"/>
        </w:rPr>
        <w:t xml:space="preserve"> </w:t>
      </w:r>
    </w:p>
    <w:tbl>
      <w:tblPr>
        <w:tblW w:w="8175" w:type="dxa"/>
        <w:jc w:val="center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0"/>
        <w:gridCol w:w="3261"/>
        <w:gridCol w:w="911"/>
        <w:gridCol w:w="981"/>
        <w:gridCol w:w="992"/>
      </w:tblGrid>
      <w:tr w:rsidR="00F710EB" w:rsidRPr="00D8730C" w:rsidTr="00F710EB">
        <w:trPr>
          <w:trHeight w:val="430"/>
          <w:jc w:val="center"/>
        </w:trPr>
        <w:tc>
          <w:tcPr>
            <w:tcW w:w="20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710EB" w:rsidRPr="00D8730C" w:rsidRDefault="00F710EB" w:rsidP="003B0EA9">
            <w:pPr>
              <w:spacing w:after="0"/>
              <w:rPr>
                <w:bCs/>
                <w:sz w:val="20"/>
                <w:szCs w:val="20"/>
              </w:rPr>
            </w:pPr>
            <w:r w:rsidRPr="00D8730C">
              <w:rPr>
                <w:bCs/>
                <w:sz w:val="20"/>
                <w:szCs w:val="20"/>
              </w:rPr>
              <w:t>Característica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710EB" w:rsidRPr="00D8730C" w:rsidRDefault="00F710EB" w:rsidP="004D11A3">
            <w:pPr>
              <w:spacing w:after="0"/>
              <w:rPr>
                <w:bCs/>
                <w:sz w:val="20"/>
                <w:szCs w:val="20"/>
              </w:rPr>
            </w:pPr>
            <w:r w:rsidRPr="00D8730C">
              <w:rPr>
                <w:bCs/>
                <w:sz w:val="20"/>
                <w:szCs w:val="20"/>
              </w:rPr>
              <w:t>Item avaliado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710EB" w:rsidRPr="00D8730C" w:rsidRDefault="00F710EB" w:rsidP="002D3CFB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D8730C">
              <w:rPr>
                <w:bCs/>
                <w:sz w:val="20"/>
                <w:szCs w:val="20"/>
              </w:rPr>
              <w:t>Grupo I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710EB" w:rsidRPr="00D8730C" w:rsidRDefault="00F710EB" w:rsidP="002D3CFB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D8730C">
              <w:rPr>
                <w:bCs/>
                <w:sz w:val="20"/>
                <w:szCs w:val="20"/>
              </w:rPr>
              <w:t>Grupo 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710EB" w:rsidRPr="00D8730C" w:rsidRDefault="00F710EB" w:rsidP="002D3CFB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D8730C">
              <w:rPr>
                <w:bCs/>
                <w:sz w:val="20"/>
                <w:szCs w:val="20"/>
              </w:rPr>
              <w:t>Grupo III</w:t>
            </w:r>
          </w:p>
        </w:tc>
      </w:tr>
      <w:tr w:rsidR="006F59AF" w:rsidRPr="00D8730C" w:rsidTr="0085729F">
        <w:trPr>
          <w:trHeight w:val="284"/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9AF" w:rsidRPr="00AC428D" w:rsidRDefault="006F59AF" w:rsidP="00AC428D">
            <w:pPr>
              <w:spacing w:after="0" w:line="276" w:lineRule="auto"/>
              <w:rPr>
                <w:sz w:val="20"/>
                <w:szCs w:val="20"/>
              </w:rPr>
            </w:pPr>
            <w:r w:rsidRPr="00AC428D">
              <w:rPr>
                <w:sz w:val="20"/>
                <w:szCs w:val="20"/>
              </w:rPr>
              <w:t>Formalização de procedimento</w:t>
            </w:r>
            <w:r w:rsidR="00AC428D" w:rsidRPr="00AC428D">
              <w:rPr>
                <w:sz w:val="20"/>
                <w:szCs w:val="20"/>
              </w:rPr>
              <w:t>s estratégicos</w:t>
            </w:r>
            <w:r w:rsidRPr="00AC42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59AF" w:rsidRPr="00AC428D" w:rsidRDefault="006F59AF" w:rsidP="0085729F">
            <w:pPr>
              <w:spacing w:after="0" w:line="276" w:lineRule="auto"/>
              <w:rPr>
                <w:sz w:val="20"/>
                <w:szCs w:val="20"/>
              </w:rPr>
            </w:pPr>
            <w:r w:rsidRPr="00AC428D">
              <w:rPr>
                <w:sz w:val="20"/>
                <w:szCs w:val="20"/>
              </w:rPr>
              <w:t>Presença de procedimentos formais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59AF" w:rsidRPr="00AC428D" w:rsidRDefault="006F59AF" w:rsidP="0085729F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AC428D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9AF" w:rsidRPr="00AC428D" w:rsidRDefault="0029101B" w:rsidP="0085729F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F59AF" w:rsidRPr="00AC428D">
              <w:rPr>
                <w:sz w:val="20"/>
                <w:szCs w:val="20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9AF" w:rsidRPr="00AC428D" w:rsidRDefault="006F59AF" w:rsidP="0085729F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AC428D">
              <w:rPr>
                <w:sz w:val="20"/>
                <w:szCs w:val="20"/>
              </w:rPr>
              <w:t>100%</w:t>
            </w:r>
          </w:p>
        </w:tc>
      </w:tr>
      <w:tr w:rsidR="006F59AF" w:rsidRPr="00D8730C" w:rsidTr="00967C80">
        <w:trPr>
          <w:trHeight w:val="284"/>
          <w:jc w:val="center"/>
        </w:trPr>
        <w:tc>
          <w:tcPr>
            <w:tcW w:w="20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9AF" w:rsidRPr="00D8730C" w:rsidRDefault="006F59AF" w:rsidP="00AC428D">
            <w:pPr>
              <w:spacing w:after="0"/>
              <w:rPr>
                <w:sz w:val="20"/>
                <w:szCs w:val="20"/>
              </w:rPr>
            </w:pPr>
            <w:r w:rsidRPr="00AC428D">
              <w:rPr>
                <w:sz w:val="20"/>
                <w:szCs w:val="20"/>
              </w:rPr>
              <w:t>Gestão de portfólio</w:t>
            </w:r>
            <w:r w:rsidRPr="00D8730C">
              <w:rPr>
                <w:sz w:val="20"/>
                <w:szCs w:val="20"/>
              </w:rPr>
              <w:t xml:space="preserve"> de projetos de produtos*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59AF" w:rsidRPr="00D8730C" w:rsidRDefault="006F59AF" w:rsidP="00F710EB">
            <w:pPr>
              <w:spacing w:after="0" w:line="276" w:lineRule="auto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 xml:space="preserve">Existência de mecanismos formais para avaliação e seleção de projetos, incluindo a </w:t>
            </w:r>
            <w:proofErr w:type="gramStart"/>
            <w:r w:rsidRPr="00D8730C">
              <w:rPr>
                <w:sz w:val="20"/>
                <w:szCs w:val="20"/>
              </w:rPr>
              <w:t>priorização</w:t>
            </w:r>
            <w:proofErr w:type="gramEnd"/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9AF" w:rsidRPr="0029101B" w:rsidRDefault="00AC428D" w:rsidP="00F710EB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29101B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6F59AF" w:rsidRPr="0029101B" w:rsidDel="003F67CB" w:rsidRDefault="006F59AF" w:rsidP="00F710EB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29101B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59AF" w:rsidRPr="0029101B" w:rsidDel="003F67CB" w:rsidRDefault="006F59AF" w:rsidP="00F710EB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29101B">
              <w:rPr>
                <w:sz w:val="20"/>
                <w:szCs w:val="20"/>
              </w:rPr>
              <w:t>5</w:t>
            </w:r>
            <w:proofErr w:type="gramEnd"/>
          </w:p>
        </w:tc>
      </w:tr>
      <w:tr w:rsidR="006F59AF" w:rsidRPr="00D8730C" w:rsidTr="00F710EB">
        <w:trPr>
          <w:trHeight w:val="284"/>
          <w:jc w:val="center"/>
        </w:trPr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9AF" w:rsidRPr="00D8730C" w:rsidRDefault="006F59AF" w:rsidP="003B0EA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59AF" w:rsidRPr="00D8730C" w:rsidRDefault="006F59AF" w:rsidP="00F710EB">
            <w:pPr>
              <w:spacing w:after="0" w:line="276" w:lineRule="auto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Realização de reuniões periódicas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9AF" w:rsidRPr="0029101B" w:rsidRDefault="00AC428D" w:rsidP="00F710EB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29101B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6F59AF" w:rsidRPr="0029101B" w:rsidDel="003F67CB" w:rsidRDefault="006F59AF" w:rsidP="00F710EB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29101B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59AF" w:rsidRPr="0029101B" w:rsidDel="003F67CB" w:rsidRDefault="006F59AF" w:rsidP="00F710EB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29101B">
              <w:rPr>
                <w:sz w:val="20"/>
                <w:szCs w:val="20"/>
              </w:rPr>
              <w:t>5</w:t>
            </w:r>
            <w:proofErr w:type="gramEnd"/>
          </w:p>
        </w:tc>
      </w:tr>
      <w:tr w:rsidR="006F59AF" w:rsidRPr="00D8730C" w:rsidTr="00967C80">
        <w:trPr>
          <w:trHeight w:val="284"/>
          <w:jc w:val="center"/>
        </w:trPr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9AF" w:rsidRPr="00D8730C" w:rsidRDefault="006F59AF" w:rsidP="003B0EA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59AF" w:rsidRPr="00D8730C" w:rsidRDefault="006F59AF" w:rsidP="00F710EB">
            <w:pPr>
              <w:spacing w:after="0" w:line="276" w:lineRule="auto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Encerramento de projetos em andamento com desempenho ruim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9AF" w:rsidRPr="0029101B" w:rsidRDefault="006F59AF" w:rsidP="00F710EB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29101B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6F59AF" w:rsidRPr="0029101B" w:rsidDel="003F67CB" w:rsidRDefault="006F59AF" w:rsidP="00763FD9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29101B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59AF" w:rsidRPr="0029101B" w:rsidDel="003F67CB" w:rsidRDefault="006F59AF" w:rsidP="00F710EB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29101B">
              <w:rPr>
                <w:sz w:val="20"/>
                <w:szCs w:val="20"/>
              </w:rPr>
              <w:t>3</w:t>
            </w:r>
            <w:proofErr w:type="gramEnd"/>
          </w:p>
        </w:tc>
      </w:tr>
      <w:tr w:rsidR="006F59AF" w:rsidRPr="00D8730C" w:rsidTr="00967C80">
        <w:trPr>
          <w:trHeight w:val="153"/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9AF" w:rsidRPr="00D8730C" w:rsidRDefault="006F59AF" w:rsidP="00967C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59AF" w:rsidRPr="00D8730C" w:rsidRDefault="006F59AF" w:rsidP="00967C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59AF" w:rsidRPr="0029101B" w:rsidRDefault="006F59AF" w:rsidP="00967C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9AF" w:rsidRPr="0029101B" w:rsidRDefault="006F59AF" w:rsidP="00967C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9AF" w:rsidRPr="0029101B" w:rsidRDefault="006F59AF" w:rsidP="00967C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F59AF" w:rsidRPr="00D8730C" w:rsidTr="00967C80">
        <w:trPr>
          <w:trHeight w:val="454"/>
          <w:jc w:val="center"/>
        </w:trPr>
        <w:tc>
          <w:tcPr>
            <w:tcW w:w="20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9AF" w:rsidRPr="00D8730C" w:rsidRDefault="00AC428D" w:rsidP="00AC428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Métodos e </w:t>
            </w:r>
            <w:r w:rsidR="006F59AF" w:rsidRPr="00D8730C">
              <w:rPr>
                <w:sz w:val="20"/>
                <w:szCs w:val="20"/>
              </w:rPr>
              <w:t>ferramentas de suporte **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59AF" w:rsidRPr="00D8730C" w:rsidRDefault="006F59AF" w:rsidP="00F710EB">
            <w:pPr>
              <w:spacing w:after="0" w:line="276" w:lineRule="auto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Estudo de viabilidade técnica e econômica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59AF" w:rsidRPr="0029101B" w:rsidRDefault="00AC428D" w:rsidP="00F710EB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29101B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9AF" w:rsidRPr="0029101B" w:rsidRDefault="0029101B" w:rsidP="00F710EB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29101B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9AF" w:rsidRPr="0029101B" w:rsidRDefault="006F59AF" w:rsidP="00F710EB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29101B">
              <w:rPr>
                <w:sz w:val="20"/>
                <w:szCs w:val="20"/>
              </w:rPr>
              <w:t>4,5</w:t>
            </w:r>
          </w:p>
        </w:tc>
      </w:tr>
      <w:tr w:rsidR="006F59AF" w:rsidRPr="00D8730C" w:rsidTr="00F710EB">
        <w:trPr>
          <w:trHeight w:val="203"/>
          <w:jc w:val="center"/>
        </w:trPr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9AF" w:rsidRPr="00D8730C" w:rsidRDefault="006F59AF" w:rsidP="00BE46B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59AF" w:rsidRPr="00D8730C" w:rsidRDefault="006F59AF" w:rsidP="00F710EB">
            <w:pPr>
              <w:spacing w:after="0" w:line="276" w:lineRule="auto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Pesquisa de mercado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59AF" w:rsidRPr="0029101B" w:rsidRDefault="006F59AF" w:rsidP="00AC428D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29101B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9AF" w:rsidRPr="0029101B" w:rsidRDefault="006F59AF" w:rsidP="00F710EB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29101B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9AF" w:rsidRPr="0029101B" w:rsidRDefault="006F59AF" w:rsidP="00F710EB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29101B">
              <w:rPr>
                <w:sz w:val="20"/>
                <w:szCs w:val="20"/>
              </w:rPr>
              <w:t>4</w:t>
            </w:r>
            <w:proofErr w:type="gramEnd"/>
          </w:p>
        </w:tc>
      </w:tr>
      <w:tr w:rsidR="006F59AF" w:rsidRPr="00D8730C" w:rsidTr="00F710EB">
        <w:trPr>
          <w:trHeight w:val="365"/>
          <w:jc w:val="center"/>
        </w:trPr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9AF" w:rsidRPr="00D8730C" w:rsidRDefault="006F59AF" w:rsidP="00BE46B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59AF" w:rsidRPr="00D8730C" w:rsidRDefault="006F59AF" w:rsidP="00F710EB">
            <w:pPr>
              <w:spacing w:after="0" w:line="276" w:lineRule="auto"/>
              <w:rPr>
                <w:sz w:val="20"/>
                <w:szCs w:val="20"/>
              </w:rPr>
            </w:pPr>
            <w:r w:rsidRPr="00D8730C">
              <w:rPr>
                <w:sz w:val="20"/>
                <w:szCs w:val="20"/>
              </w:rPr>
              <w:t>Benchmarking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59AF" w:rsidRPr="0029101B" w:rsidRDefault="0029101B" w:rsidP="00F710EB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29101B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9AF" w:rsidRPr="0029101B" w:rsidRDefault="006F59AF" w:rsidP="00F710EB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29101B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9AF" w:rsidRPr="0029101B" w:rsidRDefault="006F59AF" w:rsidP="00F710EB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29101B">
              <w:rPr>
                <w:sz w:val="20"/>
                <w:szCs w:val="20"/>
              </w:rPr>
              <w:t>5</w:t>
            </w:r>
            <w:proofErr w:type="gramEnd"/>
          </w:p>
        </w:tc>
      </w:tr>
      <w:tr w:rsidR="006F59AF" w:rsidRPr="00D8730C" w:rsidTr="00F710EB">
        <w:trPr>
          <w:trHeight w:val="486"/>
          <w:jc w:val="center"/>
        </w:trPr>
        <w:tc>
          <w:tcPr>
            <w:tcW w:w="817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F59AF" w:rsidRPr="00D8730C" w:rsidRDefault="006F59AF" w:rsidP="005A6DB2">
            <w:pPr>
              <w:spacing w:after="0" w:line="240" w:lineRule="auto"/>
              <w:jc w:val="both"/>
              <w:rPr>
                <w:sz w:val="16"/>
                <w:szCs w:val="20"/>
              </w:rPr>
            </w:pPr>
            <w:r w:rsidRPr="00D8730C">
              <w:rPr>
                <w:sz w:val="16"/>
                <w:szCs w:val="20"/>
              </w:rPr>
              <w:t xml:space="preserve">*Escala de concordância de </w:t>
            </w:r>
            <w:proofErr w:type="gramStart"/>
            <w:r w:rsidRPr="00D8730C">
              <w:rPr>
                <w:sz w:val="16"/>
                <w:szCs w:val="20"/>
              </w:rPr>
              <w:t>5</w:t>
            </w:r>
            <w:proofErr w:type="gramEnd"/>
            <w:r w:rsidRPr="00D8730C">
              <w:rPr>
                <w:sz w:val="16"/>
                <w:szCs w:val="20"/>
              </w:rPr>
              <w:t xml:space="preserve"> pontos: 1 – Discordo totalmente a 5. Concordo totalmente; </w:t>
            </w:r>
          </w:p>
          <w:p w:rsidR="006F59AF" w:rsidRPr="00D8730C" w:rsidRDefault="006F59AF" w:rsidP="00AC42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8730C">
              <w:rPr>
                <w:sz w:val="16"/>
                <w:szCs w:val="20"/>
              </w:rPr>
              <w:t xml:space="preserve">**Escala de frequência de </w:t>
            </w:r>
            <w:proofErr w:type="gramStart"/>
            <w:r w:rsidRPr="00D8730C">
              <w:rPr>
                <w:sz w:val="16"/>
                <w:szCs w:val="20"/>
              </w:rPr>
              <w:t>5</w:t>
            </w:r>
            <w:proofErr w:type="gramEnd"/>
            <w:r w:rsidRPr="00D8730C">
              <w:rPr>
                <w:sz w:val="16"/>
                <w:szCs w:val="20"/>
              </w:rPr>
              <w:t xml:space="preserve"> pontos: 1. </w:t>
            </w:r>
            <w:r w:rsidRPr="00D8730C">
              <w:rPr>
                <w:bCs/>
                <w:sz w:val="16"/>
                <w:szCs w:val="20"/>
              </w:rPr>
              <w:t xml:space="preserve">Raramente/nunca a </w:t>
            </w:r>
            <w:proofErr w:type="gramStart"/>
            <w:r w:rsidRPr="00D8730C">
              <w:rPr>
                <w:bCs/>
                <w:sz w:val="16"/>
                <w:szCs w:val="20"/>
              </w:rPr>
              <w:t>5</w:t>
            </w:r>
            <w:proofErr w:type="gramEnd"/>
            <w:r w:rsidRPr="00D8730C">
              <w:rPr>
                <w:bCs/>
                <w:sz w:val="16"/>
                <w:szCs w:val="20"/>
              </w:rPr>
              <w:t>. Sempre.</w:t>
            </w:r>
          </w:p>
        </w:tc>
      </w:tr>
    </w:tbl>
    <w:p w:rsidR="00104480" w:rsidRDefault="00104480" w:rsidP="00591D32">
      <w:pPr>
        <w:spacing w:after="0"/>
        <w:jc w:val="both"/>
        <w:rPr>
          <w:b/>
          <w:i/>
          <w:szCs w:val="24"/>
        </w:rPr>
      </w:pPr>
    </w:p>
    <w:p w:rsidR="005743BD" w:rsidRPr="00D8730C" w:rsidRDefault="00AC428D" w:rsidP="00072EFF">
      <w:pPr>
        <w:tabs>
          <w:tab w:val="left" w:pos="3686"/>
        </w:tabs>
        <w:spacing w:after="0"/>
        <w:jc w:val="both"/>
        <w:rPr>
          <w:szCs w:val="24"/>
        </w:rPr>
      </w:pPr>
      <w:r>
        <w:rPr>
          <w:szCs w:val="24"/>
        </w:rPr>
        <w:t xml:space="preserve">   </w:t>
      </w:r>
      <w:r w:rsidR="000571DF">
        <w:rPr>
          <w:szCs w:val="24"/>
        </w:rPr>
        <w:t xml:space="preserve">   </w:t>
      </w:r>
      <w:r>
        <w:rPr>
          <w:szCs w:val="24"/>
        </w:rPr>
        <w:t xml:space="preserve"> </w:t>
      </w:r>
      <w:r w:rsidR="005743BD" w:rsidRPr="00D8730C">
        <w:rPr>
          <w:szCs w:val="24"/>
        </w:rPr>
        <w:t xml:space="preserve">Ao se analisar o item </w:t>
      </w:r>
      <w:r w:rsidR="006D405E" w:rsidRPr="00D8730C">
        <w:rPr>
          <w:szCs w:val="24"/>
        </w:rPr>
        <w:t>sobre</w:t>
      </w:r>
      <w:r w:rsidR="005743BD" w:rsidRPr="00D8730C">
        <w:rPr>
          <w:szCs w:val="24"/>
        </w:rPr>
        <w:t xml:space="preserve"> </w:t>
      </w:r>
      <w:r w:rsidR="009653B0" w:rsidRPr="00D8730C">
        <w:rPr>
          <w:szCs w:val="24"/>
        </w:rPr>
        <w:t xml:space="preserve">a realização de reuniões </w:t>
      </w:r>
      <w:r w:rsidR="000A1DEE" w:rsidRPr="00D8730C">
        <w:rPr>
          <w:szCs w:val="24"/>
        </w:rPr>
        <w:t xml:space="preserve">de avaliação </w:t>
      </w:r>
      <w:r w:rsidR="009653B0" w:rsidRPr="00D8730C">
        <w:rPr>
          <w:szCs w:val="24"/>
        </w:rPr>
        <w:t xml:space="preserve">periódicas, </w:t>
      </w:r>
      <w:r w:rsidR="005743BD" w:rsidRPr="00D8730C">
        <w:rPr>
          <w:szCs w:val="24"/>
        </w:rPr>
        <w:t>destaca</w:t>
      </w:r>
      <w:r w:rsidR="00B25532">
        <w:rPr>
          <w:szCs w:val="24"/>
        </w:rPr>
        <w:t>m</w:t>
      </w:r>
      <w:r w:rsidR="005743BD" w:rsidRPr="00D8730C">
        <w:rPr>
          <w:szCs w:val="24"/>
        </w:rPr>
        <w:t xml:space="preserve">-se </w:t>
      </w:r>
      <w:r w:rsidR="009653B0" w:rsidRPr="00D8730C">
        <w:rPr>
          <w:szCs w:val="24"/>
        </w:rPr>
        <w:t>o</w:t>
      </w:r>
      <w:r w:rsidR="005743BD" w:rsidRPr="00D8730C">
        <w:rPr>
          <w:szCs w:val="24"/>
        </w:rPr>
        <w:t>s</w:t>
      </w:r>
      <w:r w:rsidR="009653B0" w:rsidRPr="00D8730C">
        <w:rPr>
          <w:szCs w:val="24"/>
        </w:rPr>
        <w:t xml:space="preserve"> grupo</w:t>
      </w:r>
      <w:r w:rsidR="005743BD" w:rsidRPr="00D8730C">
        <w:rPr>
          <w:szCs w:val="24"/>
        </w:rPr>
        <w:t>s II e</w:t>
      </w:r>
      <w:r w:rsidR="009653B0" w:rsidRPr="00D8730C">
        <w:rPr>
          <w:szCs w:val="24"/>
        </w:rPr>
        <w:t xml:space="preserve"> III</w:t>
      </w:r>
      <w:r w:rsidR="005743BD" w:rsidRPr="00D8730C">
        <w:rPr>
          <w:szCs w:val="24"/>
        </w:rPr>
        <w:t xml:space="preserve"> com medianas de 4,0 e 5,0 respectivamente; o que reforça </w:t>
      </w:r>
      <w:r w:rsidR="006D405E" w:rsidRPr="00D8730C">
        <w:rPr>
          <w:szCs w:val="24"/>
        </w:rPr>
        <w:t>a importância</w:t>
      </w:r>
      <w:r w:rsidR="005743BD" w:rsidRPr="00D8730C">
        <w:rPr>
          <w:szCs w:val="24"/>
        </w:rPr>
        <w:t xml:space="preserve"> deste item </w:t>
      </w:r>
      <w:r w:rsidR="006D405E" w:rsidRPr="00D8730C">
        <w:rPr>
          <w:szCs w:val="24"/>
        </w:rPr>
        <w:t xml:space="preserve">para </w:t>
      </w:r>
      <w:r w:rsidR="00AA1095">
        <w:rPr>
          <w:szCs w:val="24"/>
        </w:rPr>
        <w:t>ess</w:t>
      </w:r>
      <w:r w:rsidR="006D405E" w:rsidRPr="00D8730C">
        <w:rPr>
          <w:szCs w:val="24"/>
        </w:rPr>
        <w:t xml:space="preserve">as </w:t>
      </w:r>
      <w:r w:rsidR="005743BD" w:rsidRPr="00D8730C">
        <w:rPr>
          <w:szCs w:val="24"/>
        </w:rPr>
        <w:t>empresas</w:t>
      </w:r>
      <w:r w:rsidR="00072EFF" w:rsidRPr="00D8730C">
        <w:rPr>
          <w:szCs w:val="24"/>
        </w:rPr>
        <w:t>.</w:t>
      </w:r>
      <w:r w:rsidR="009653B0" w:rsidRPr="00D8730C">
        <w:rPr>
          <w:szCs w:val="24"/>
        </w:rPr>
        <w:t xml:space="preserve"> </w:t>
      </w:r>
    </w:p>
    <w:p w:rsidR="007D70F5" w:rsidRPr="00D8730C" w:rsidRDefault="00AC428D" w:rsidP="007D70F5">
      <w:pPr>
        <w:tabs>
          <w:tab w:val="left" w:pos="3686"/>
        </w:tabs>
        <w:spacing w:after="0"/>
        <w:jc w:val="both"/>
        <w:rPr>
          <w:szCs w:val="24"/>
        </w:rPr>
      </w:pPr>
      <w:r>
        <w:rPr>
          <w:szCs w:val="24"/>
        </w:rPr>
        <w:t xml:space="preserve">         </w:t>
      </w:r>
      <w:r w:rsidR="005743BD" w:rsidRPr="00D8730C">
        <w:rPr>
          <w:szCs w:val="24"/>
        </w:rPr>
        <w:t>Os</w:t>
      </w:r>
      <w:r w:rsidR="009653B0" w:rsidRPr="00D8730C">
        <w:rPr>
          <w:szCs w:val="24"/>
        </w:rPr>
        <w:t xml:space="preserve"> valores das medianas indicam que o encerramento de projetos em andamento com desempenho ruim não é uma prática tão presente nos grupos II (mediana 2,0) e III (mediana 3,0), quanto é no grupo I (mediana 4,0)</w:t>
      </w:r>
      <w:r w:rsidR="00DA6934" w:rsidRPr="00D8730C">
        <w:rPr>
          <w:szCs w:val="24"/>
        </w:rPr>
        <w:t>. Essa mediana maior do grupo I pode indicar a necessidade dessas empresas encerrarem projetos que não foram iniciados com base em decisões bem fundamentadas, como decorrência de deficiências na gestão estr</w:t>
      </w:r>
      <w:r w:rsidR="00C51D3B" w:rsidRPr="00D8730C">
        <w:rPr>
          <w:szCs w:val="24"/>
        </w:rPr>
        <w:t>at</w:t>
      </w:r>
      <w:r w:rsidR="00DA6934" w:rsidRPr="00D8730C">
        <w:rPr>
          <w:szCs w:val="24"/>
        </w:rPr>
        <w:t>égica do PDP</w:t>
      </w:r>
      <w:r w:rsidR="000A1DEE" w:rsidRPr="00D8730C">
        <w:rPr>
          <w:szCs w:val="24"/>
        </w:rPr>
        <w:t>.</w:t>
      </w:r>
    </w:p>
    <w:p w:rsidR="00072EFF" w:rsidRDefault="000A1DEE" w:rsidP="0029101B">
      <w:pPr>
        <w:spacing w:after="0"/>
        <w:ind w:firstLine="708"/>
        <w:jc w:val="both"/>
        <w:rPr>
          <w:szCs w:val="24"/>
        </w:rPr>
      </w:pPr>
      <w:r w:rsidRPr="00D8730C">
        <w:rPr>
          <w:szCs w:val="24"/>
        </w:rPr>
        <w:t>Quanto</w:t>
      </w:r>
      <w:r w:rsidR="00072EFF" w:rsidRPr="00D8730C">
        <w:rPr>
          <w:szCs w:val="24"/>
        </w:rPr>
        <w:t xml:space="preserve"> aos métodos e ferramentas de apoio à dimensão estratégica da gestão do PDP,</w:t>
      </w:r>
      <w:r w:rsidR="00E5121E" w:rsidRPr="00D8730C">
        <w:rPr>
          <w:szCs w:val="24"/>
        </w:rPr>
        <w:t xml:space="preserve"> </w:t>
      </w:r>
      <w:r w:rsidR="00E5121E" w:rsidRPr="00D8730C">
        <w:rPr>
          <w:szCs w:val="24"/>
        </w:rPr>
        <w:lastRenderedPageBreak/>
        <w:t>n</w:t>
      </w:r>
      <w:r w:rsidR="004D75F9" w:rsidRPr="00D8730C">
        <w:rPr>
          <w:szCs w:val="24"/>
        </w:rPr>
        <w:t xml:space="preserve">a Tabela </w:t>
      </w:r>
      <w:r w:rsidR="00E5121E" w:rsidRPr="00D8730C">
        <w:rPr>
          <w:szCs w:val="24"/>
        </w:rPr>
        <w:t>3 estão exibidos o</w:t>
      </w:r>
      <w:r w:rsidR="004D75F9" w:rsidRPr="00D8730C">
        <w:rPr>
          <w:szCs w:val="24"/>
        </w:rPr>
        <w:t xml:space="preserve">s mais utilizados. No </w:t>
      </w:r>
      <w:r w:rsidR="00072EFF" w:rsidRPr="00D8730C">
        <w:rPr>
          <w:szCs w:val="24"/>
        </w:rPr>
        <w:t xml:space="preserve">grupo I </w:t>
      </w:r>
      <w:r w:rsidR="00C8473D" w:rsidRPr="00D8730C">
        <w:rPr>
          <w:szCs w:val="24"/>
        </w:rPr>
        <w:t>o</w:t>
      </w:r>
      <w:r w:rsidR="0029101B">
        <w:rPr>
          <w:szCs w:val="24"/>
        </w:rPr>
        <w:t>s</w:t>
      </w:r>
      <w:r w:rsidR="00C8473D" w:rsidRPr="00D8730C">
        <w:rPr>
          <w:szCs w:val="24"/>
        </w:rPr>
        <w:t xml:space="preserve"> mais utilizado</w:t>
      </w:r>
      <w:r w:rsidR="0029101B">
        <w:rPr>
          <w:szCs w:val="24"/>
        </w:rPr>
        <w:t>s são</w:t>
      </w:r>
      <w:r w:rsidR="00C8473D" w:rsidRPr="00D8730C">
        <w:rPr>
          <w:szCs w:val="24"/>
        </w:rPr>
        <w:t xml:space="preserve"> </w:t>
      </w:r>
      <w:r w:rsidR="00842515" w:rsidRPr="00D8730C">
        <w:rPr>
          <w:szCs w:val="24"/>
        </w:rPr>
        <w:t>o e</w:t>
      </w:r>
      <w:r w:rsidR="00072EFF" w:rsidRPr="00D8730C">
        <w:rPr>
          <w:szCs w:val="24"/>
        </w:rPr>
        <w:t>studo de viabilidade técnica e econômica</w:t>
      </w:r>
      <w:r w:rsidR="00842515" w:rsidRPr="00D8730C">
        <w:rPr>
          <w:szCs w:val="24"/>
        </w:rPr>
        <w:t xml:space="preserve"> e a p</w:t>
      </w:r>
      <w:r w:rsidR="00072EFF" w:rsidRPr="00D8730C">
        <w:rPr>
          <w:szCs w:val="24"/>
        </w:rPr>
        <w:t xml:space="preserve">esquisa de </w:t>
      </w:r>
      <w:r w:rsidR="00842515" w:rsidRPr="00D8730C">
        <w:rPr>
          <w:szCs w:val="24"/>
        </w:rPr>
        <w:t>m</w:t>
      </w:r>
      <w:r w:rsidR="00072EFF" w:rsidRPr="00D8730C">
        <w:rPr>
          <w:szCs w:val="24"/>
        </w:rPr>
        <w:t>ercado.</w:t>
      </w:r>
      <w:r w:rsidR="00EE610B" w:rsidRPr="00D8730C">
        <w:rPr>
          <w:szCs w:val="24"/>
        </w:rPr>
        <w:t xml:space="preserve"> </w:t>
      </w:r>
      <w:r w:rsidR="00A025C3" w:rsidRPr="00D8730C">
        <w:rPr>
          <w:szCs w:val="24"/>
        </w:rPr>
        <w:t>Já</w:t>
      </w:r>
      <w:r w:rsidR="00EE610B" w:rsidRPr="00D8730C">
        <w:rPr>
          <w:szCs w:val="24"/>
        </w:rPr>
        <w:t xml:space="preserve"> no grupo</w:t>
      </w:r>
      <w:r w:rsidR="00072EFF" w:rsidRPr="00D8730C">
        <w:rPr>
          <w:szCs w:val="24"/>
        </w:rPr>
        <w:t xml:space="preserve"> III, </w:t>
      </w:r>
      <w:r w:rsidR="00A025C3" w:rsidRPr="00D8730C">
        <w:rPr>
          <w:szCs w:val="24"/>
        </w:rPr>
        <w:t>uma gama maior de</w:t>
      </w:r>
      <w:r w:rsidR="00EE610B" w:rsidRPr="00D8730C">
        <w:rPr>
          <w:szCs w:val="24"/>
        </w:rPr>
        <w:t xml:space="preserve"> </w:t>
      </w:r>
      <w:r w:rsidR="00072EFF" w:rsidRPr="00D8730C">
        <w:rPr>
          <w:szCs w:val="24"/>
        </w:rPr>
        <w:t xml:space="preserve">métodos e ferramentas de </w:t>
      </w:r>
      <w:r w:rsidR="00EE610B" w:rsidRPr="00D8730C">
        <w:rPr>
          <w:szCs w:val="24"/>
        </w:rPr>
        <w:t>suporte</w:t>
      </w:r>
      <w:r w:rsidR="00072EFF" w:rsidRPr="00D8730C">
        <w:rPr>
          <w:szCs w:val="24"/>
        </w:rPr>
        <w:t xml:space="preserve"> </w:t>
      </w:r>
      <w:r w:rsidR="00A025C3" w:rsidRPr="00D8730C">
        <w:rPr>
          <w:szCs w:val="24"/>
        </w:rPr>
        <w:t>é</w:t>
      </w:r>
      <w:r w:rsidR="00EE610B" w:rsidRPr="00D8730C">
        <w:rPr>
          <w:szCs w:val="24"/>
        </w:rPr>
        <w:t xml:space="preserve"> empregad</w:t>
      </w:r>
      <w:r w:rsidR="00A025C3" w:rsidRPr="00D8730C">
        <w:rPr>
          <w:szCs w:val="24"/>
        </w:rPr>
        <w:t>a</w:t>
      </w:r>
      <w:r w:rsidR="00EE610B" w:rsidRPr="00D8730C">
        <w:rPr>
          <w:szCs w:val="24"/>
        </w:rPr>
        <w:t xml:space="preserve"> </w:t>
      </w:r>
      <w:r w:rsidR="00072EFF" w:rsidRPr="00D8730C">
        <w:rPr>
          <w:szCs w:val="24"/>
        </w:rPr>
        <w:t xml:space="preserve">com </w:t>
      </w:r>
      <w:r w:rsidR="00EE610B" w:rsidRPr="00D8730C">
        <w:rPr>
          <w:szCs w:val="24"/>
        </w:rPr>
        <w:t>razoável frequência, uma vez que as medianas f</w:t>
      </w:r>
      <w:r w:rsidR="0029101B">
        <w:rPr>
          <w:szCs w:val="24"/>
        </w:rPr>
        <w:t>oram pelo menos</w:t>
      </w:r>
      <w:r w:rsidR="00EE610B" w:rsidRPr="00D8730C">
        <w:rPr>
          <w:szCs w:val="24"/>
        </w:rPr>
        <w:t xml:space="preserve"> </w:t>
      </w:r>
      <w:proofErr w:type="gramStart"/>
      <w:r w:rsidR="0029101B">
        <w:rPr>
          <w:szCs w:val="24"/>
        </w:rPr>
        <w:t>4</w:t>
      </w:r>
      <w:proofErr w:type="gramEnd"/>
      <w:r w:rsidR="001E09E1">
        <w:rPr>
          <w:szCs w:val="24"/>
        </w:rPr>
        <w:t>,</w:t>
      </w:r>
      <w:r w:rsidR="00C8473D">
        <w:rPr>
          <w:szCs w:val="24"/>
        </w:rPr>
        <w:t xml:space="preserve"> mostrando a alta utilização do estudo de viabilidade, pesquisa de mercado</w:t>
      </w:r>
      <w:r w:rsidR="0029101B">
        <w:rPr>
          <w:szCs w:val="24"/>
        </w:rPr>
        <w:t xml:space="preserve"> e</w:t>
      </w:r>
      <w:r w:rsidR="00C8473D">
        <w:rPr>
          <w:szCs w:val="24"/>
        </w:rPr>
        <w:t xml:space="preserve"> benchmarking.</w:t>
      </w:r>
      <w:r w:rsidR="00F85826">
        <w:rPr>
          <w:szCs w:val="24"/>
        </w:rPr>
        <w:t xml:space="preserve"> </w:t>
      </w:r>
      <w:r w:rsidR="00630471">
        <w:rPr>
          <w:szCs w:val="24"/>
        </w:rPr>
        <w:t xml:space="preserve">Ou seja, a maior formalização para a gestão de portfólios leva a uma maior utilização de métodos e ferramentas para a análise estratégica do PDP nesse setor. </w:t>
      </w:r>
    </w:p>
    <w:p w:rsidR="00F10771" w:rsidRPr="00685B07" w:rsidRDefault="00F10771" w:rsidP="00591D32">
      <w:pPr>
        <w:spacing w:after="0"/>
        <w:jc w:val="both"/>
        <w:rPr>
          <w:b/>
          <w:sz w:val="16"/>
          <w:szCs w:val="16"/>
        </w:rPr>
      </w:pPr>
    </w:p>
    <w:p w:rsidR="00157F5D" w:rsidRPr="00DD1383" w:rsidRDefault="00AB512E" w:rsidP="00591D32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4.3</w:t>
      </w:r>
      <w:r w:rsidR="003914C6" w:rsidRPr="00DD1383">
        <w:rPr>
          <w:b/>
          <w:szCs w:val="24"/>
        </w:rPr>
        <w:t xml:space="preserve">.2 </w:t>
      </w:r>
      <w:r w:rsidR="00157F5D" w:rsidRPr="00DD1383">
        <w:rPr>
          <w:b/>
          <w:szCs w:val="24"/>
        </w:rPr>
        <w:t>Dimensão Operacional</w:t>
      </w:r>
    </w:p>
    <w:p w:rsidR="00657765" w:rsidRPr="00DD1383" w:rsidRDefault="00D06D59" w:rsidP="002C359B">
      <w:pPr>
        <w:spacing w:after="0"/>
        <w:ind w:firstLine="708"/>
        <w:jc w:val="both"/>
        <w:rPr>
          <w:szCs w:val="24"/>
        </w:rPr>
      </w:pPr>
      <w:r>
        <w:t xml:space="preserve">Todas as </w:t>
      </w:r>
      <w:r w:rsidR="00A75896" w:rsidRPr="00DD1383">
        <w:rPr>
          <w:szCs w:val="24"/>
        </w:rPr>
        <w:t>empresas do</w:t>
      </w:r>
      <w:r>
        <w:rPr>
          <w:szCs w:val="24"/>
        </w:rPr>
        <w:t>s</w:t>
      </w:r>
      <w:r w:rsidR="00A75896" w:rsidRPr="00DD1383">
        <w:rPr>
          <w:szCs w:val="24"/>
        </w:rPr>
        <w:t xml:space="preserve"> grupo</w:t>
      </w:r>
      <w:r>
        <w:rPr>
          <w:szCs w:val="24"/>
        </w:rPr>
        <w:t>s II e</w:t>
      </w:r>
      <w:r w:rsidR="00A75896" w:rsidRPr="00DD1383">
        <w:rPr>
          <w:szCs w:val="24"/>
        </w:rPr>
        <w:t xml:space="preserve"> III </w:t>
      </w:r>
      <w:r w:rsidR="0071497B" w:rsidRPr="00DD1383">
        <w:rPr>
          <w:szCs w:val="24"/>
        </w:rPr>
        <w:t xml:space="preserve">afirmam que </w:t>
      </w:r>
      <w:r w:rsidR="00AB512E">
        <w:rPr>
          <w:szCs w:val="24"/>
        </w:rPr>
        <w:t>usam</w:t>
      </w:r>
      <w:r w:rsidR="00A75896" w:rsidRPr="00DD1383">
        <w:rPr>
          <w:szCs w:val="24"/>
        </w:rPr>
        <w:t xml:space="preserve"> procedimentos formalizados</w:t>
      </w:r>
      <w:r>
        <w:rPr>
          <w:szCs w:val="24"/>
        </w:rPr>
        <w:t xml:space="preserve"> para desenvolvimento dos projetos</w:t>
      </w:r>
      <w:r w:rsidR="00657765" w:rsidRPr="00DD1383">
        <w:rPr>
          <w:szCs w:val="24"/>
        </w:rPr>
        <w:t xml:space="preserve">, </w:t>
      </w:r>
      <w:r w:rsidR="005F18B5" w:rsidRPr="00DD1383">
        <w:rPr>
          <w:szCs w:val="24"/>
        </w:rPr>
        <w:t>base</w:t>
      </w:r>
      <w:r w:rsidR="0071497B" w:rsidRPr="00DD1383">
        <w:rPr>
          <w:szCs w:val="24"/>
        </w:rPr>
        <w:t>ando-se em</w:t>
      </w:r>
      <w:r w:rsidR="005F18B5" w:rsidRPr="00DD1383">
        <w:rPr>
          <w:szCs w:val="24"/>
        </w:rPr>
        <w:t xml:space="preserve"> procedimentos adotados para a certificação</w:t>
      </w:r>
      <w:r w:rsidR="00FC512D" w:rsidRPr="00DD1383">
        <w:rPr>
          <w:szCs w:val="24"/>
        </w:rPr>
        <w:t xml:space="preserve"> </w:t>
      </w:r>
      <w:r w:rsidR="00657765" w:rsidRPr="00DD1383">
        <w:rPr>
          <w:szCs w:val="24"/>
        </w:rPr>
        <w:t>ISO 900</w:t>
      </w:r>
      <w:r w:rsidR="005F18B5" w:rsidRPr="00DD1383">
        <w:rPr>
          <w:szCs w:val="24"/>
        </w:rPr>
        <w:t>1</w:t>
      </w:r>
      <w:r w:rsidR="00657765" w:rsidRPr="00DD1383">
        <w:rPr>
          <w:szCs w:val="24"/>
        </w:rPr>
        <w:t xml:space="preserve"> </w:t>
      </w:r>
      <w:r w:rsidR="0085729F">
        <w:rPr>
          <w:szCs w:val="24"/>
        </w:rPr>
        <w:t>ou</w:t>
      </w:r>
      <w:r w:rsidR="00657765" w:rsidRPr="00DD1383">
        <w:rPr>
          <w:szCs w:val="24"/>
        </w:rPr>
        <w:t xml:space="preserve"> no modelo </w:t>
      </w:r>
      <w:proofErr w:type="spellStart"/>
      <w:r w:rsidR="00657765" w:rsidRPr="00DD1383">
        <w:rPr>
          <w:i/>
          <w:szCs w:val="24"/>
        </w:rPr>
        <w:t>Stage</w:t>
      </w:r>
      <w:proofErr w:type="spellEnd"/>
      <w:r w:rsidR="00657765" w:rsidRPr="00DD1383">
        <w:rPr>
          <w:i/>
          <w:szCs w:val="24"/>
        </w:rPr>
        <w:t xml:space="preserve"> Gate</w:t>
      </w:r>
      <w:r w:rsidR="00657765" w:rsidRPr="00DD1383">
        <w:rPr>
          <w:szCs w:val="24"/>
        </w:rPr>
        <w:t>.</w:t>
      </w:r>
      <w:r>
        <w:rPr>
          <w:szCs w:val="24"/>
        </w:rPr>
        <w:t xml:space="preserve"> E nenhuma empresa do grupo I adota procedimentos formalizados</w:t>
      </w:r>
      <w:r w:rsidR="00685B07">
        <w:rPr>
          <w:szCs w:val="24"/>
        </w:rPr>
        <w:t xml:space="preserve"> </w:t>
      </w:r>
      <w:r w:rsidR="0085729F">
        <w:rPr>
          <w:szCs w:val="24"/>
        </w:rPr>
        <w:t>para essa dimensão</w:t>
      </w:r>
      <w:r w:rsidR="000F348B">
        <w:rPr>
          <w:szCs w:val="24"/>
        </w:rPr>
        <w:t xml:space="preserve"> </w:t>
      </w:r>
      <w:r w:rsidR="00685B07">
        <w:rPr>
          <w:szCs w:val="24"/>
        </w:rPr>
        <w:t>(Tabela 4).</w:t>
      </w:r>
    </w:p>
    <w:p w:rsidR="006869FE" w:rsidRPr="00DD1383" w:rsidRDefault="00657765" w:rsidP="002C359B">
      <w:pPr>
        <w:spacing w:after="0"/>
        <w:ind w:firstLine="708"/>
        <w:jc w:val="both"/>
        <w:rPr>
          <w:b/>
          <w:szCs w:val="24"/>
        </w:rPr>
      </w:pPr>
      <w:r w:rsidRPr="00DD1383">
        <w:rPr>
          <w:szCs w:val="24"/>
        </w:rPr>
        <w:t xml:space="preserve">Quanto aos métodos e ferramentas de apoio à dimensão operacional da gestão do PDP, os principais </w:t>
      </w:r>
      <w:r w:rsidR="00FC512D" w:rsidRPr="00DD1383">
        <w:rPr>
          <w:szCs w:val="24"/>
        </w:rPr>
        <w:t>utilizados</w:t>
      </w:r>
      <w:r w:rsidRPr="00DD1383">
        <w:rPr>
          <w:szCs w:val="24"/>
        </w:rPr>
        <w:t xml:space="preserve"> em comum </w:t>
      </w:r>
      <w:r w:rsidR="00A93743" w:rsidRPr="00DD1383">
        <w:rPr>
          <w:szCs w:val="24"/>
        </w:rPr>
        <w:t>n</w:t>
      </w:r>
      <w:r w:rsidRPr="00DD1383">
        <w:rPr>
          <w:szCs w:val="24"/>
        </w:rPr>
        <w:t>os</w:t>
      </w:r>
      <w:r w:rsidR="00FC512D" w:rsidRPr="00DD1383">
        <w:rPr>
          <w:szCs w:val="24"/>
        </w:rPr>
        <w:t xml:space="preserve"> três</w:t>
      </w:r>
      <w:r w:rsidRPr="00DD1383">
        <w:rPr>
          <w:szCs w:val="24"/>
        </w:rPr>
        <w:t xml:space="preserve"> grupos são</w:t>
      </w:r>
      <w:r w:rsidR="002C359B">
        <w:rPr>
          <w:szCs w:val="24"/>
        </w:rPr>
        <w:t xml:space="preserve"> (Tabela 4)</w:t>
      </w:r>
      <w:r w:rsidRPr="00DD1383">
        <w:rPr>
          <w:szCs w:val="24"/>
        </w:rPr>
        <w:t>: CAD (</w:t>
      </w:r>
      <w:r w:rsidRPr="00DD1383">
        <w:rPr>
          <w:i/>
          <w:szCs w:val="24"/>
        </w:rPr>
        <w:t xml:space="preserve">Computer </w:t>
      </w:r>
      <w:proofErr w:type="spellStart"/>
      <w:r w:rsidRPr="00DD1383">
        <w:rPr>
          <w:i/>
          <w:szCs w:val="24"/>
        </w:rPr>
        <w:t>Aided</w:t>
      </w:r>
      <w:proofErr w:type="spellEnd"/>
      <w:r w:rsidRPr="00DD1383">
        <w:rPr>
          <w:i/>
          <w:szCs w:val="24"/>
        </w:rPr>
        <w:t xml:space="preserve"> Design</w:t>
      </w:r>
      <w:r w:rsidRPr="00DD1383">
        <w:rPr>
          <w:szCs w:val="24"/>
        </w:rPr>
        <w:t>)</w:t>
      </w:r>
      <w:r w:rsidR="00FC512D" w:rsidRPr="00DD1383">
        <w:rPr>
          <w:szCs w:val="24"/>
        </w:rPr>
        <w:t xml:space="preserve"> </w:t>
      </w:r>
      <w:r w:rsidR="00651013" w:rsidRPr="00DD1383">
        <w:rPr>
          <w:szCs w:val="24"/>
        </w:rPr>
        <w:t>e Técnicas de Simulação</w:t>
      </w:r>
      <w:r w:rsidR="00663410" w:rsidRPr="00DD1383">
        <w:rPr>
          <w:szCs w:val="24"/>
        </w:rPr>
        <w:t>,</w:t>
      </w:r>
      <w:r w:rsidRPr="00DD1383">
        <w:rPr>
          <w:szCs w:val="24"/>
        </w:rPr>
        <w:t xml:space="preserve"> para a </w:t>
      </w:r>
      <w:r w:rsidR="00663410" w:rsidRPr="00DD1383">
        <w:rPr>
          <w:szCs w:val="24"/>
        </w:rPr>
        <w:t>engenharia de p</w:t>
      </w:r>
      <w:r w:rsidRPr="00DD1383">
        <w:rPr>
          <w:szCs w:val="24"/>
        </w:rPr>
        <w:t>roduto; e GED (Gerenciamento Eletrônico de Documentos)</w:t>
      </w:r>
      <w:r w:rsidR="00663410" w:rsidRPr="00DD1383">
        <w:rPr>
          <w:szCs w:val="24"/>
        </w:rPr>
        <w:t>,</w:t>
      </w:r>
      <w:r w:rsidRPr="00DD1383">
        <w:rPr>
          <w:szCs w:val="24"/>
        </w:rPr>
        <w:t xml:space="preserve"> para o gerenciamento e controle das informações utilizadas e geradas em todo o PDP</w:t>
      </w:r>
      <w:r w:rsidR="00651013" w:rsidRPr="00DD1383">
        <w:rPr>
          <w:szCs w:val="24"/>
        </w:rPr>
        <w:t xml:space="preserve">, </w:t>
      </w:r>
      <w:r w:rsidR="00004B51" w:rsidRPr="00DD1383">
        <w:rPr>
          <w:szCs w:val="24"/>
        </w:rPr>
        <w:t xml:space="preserve">sendo que </w:t>
      </w:r>
      <w:r w:rsidR="00651013" w:rsidRPr="00DD1383">
        <w:rPr>
          <w:szCs w:val="24"/>
        </w:rPr>
        <w:t xml:space="preserve">difere a intensidade de uso </w:t>
      </w:r>
      <w:r w:rsidR="00004B51" w:rsidRPr="00DD1383">
        <w:rPr>
          <w:szCs w:val="24"/>
        </w:rPr>
        <w:t xml:space="preserve">entre </w:t>
      </w:r>
      <w:r w:rsidR="00651013" w:rsidRPr="00DD1383">
        <w:rPr>
          <w:szCs w:val="24"/>
        </w:rPr>
        <w:t>os grupos</w:t>
      </w:r>
      <w:r w:rsidRPr="00DD1383">
        <w:rPr>
          <w:szCs w:val="24"/>
        </w:rPr>
        <w:t xml:space="preserve">. </w:t>
      </w:r>
      <w:r w:rsidR="004C285D" w:rsidRPr="00DD1383">
        <w:rPr>
          <w:szCs w:val="24"/>
        </w:rPr>
        <w:t>O</w:t>
      </w:r>
      <w:r w:rsidR="0085729F">
        <w:rPr>
          <w:szCs w:val="24"/>
        </w:rPr>
        <w:t>s</w:t>
      </w:r>
      <w:r w:rsidRPr="00DD1383">
        <w:rPr>
          <w:szCs w:val="24"/>
        </w:rPr>
        <w:t xml:space="preserve"> grupo</w:t>
      </w:r>
      <w:r w:rsidR="0085729F">
        <w:rPr>
          <w:szCs w:val="24"/>
        </w:rPr>
        <w:t>s</w:t>
      </w:r>
      <w:r w:rsidRPr="00DD1383">
        <w:rPr>
          <w:szCs w:val="24"/>
        </w:rPr>
        <w:t xml:space="preserve"> II</w:t>
      </w:r>
      <w:r w:rsidR="0085729F">
        <w:rPr>
          <w:szCs w:val="24"/>
        </w:rPr>
        <w:t xml:space="preserve"> e III</w:t>
      </w:r>
      <w:r w:rsidRPr="00DD1383">
        <w:rPr>
          <w:szCs w:val="24"/>
        </w:rPr>
        <w:t xml:space="preserve"> emprega</w:t>
      </w:r>
      <w:r w:rsidR="0085729F">
        <w:rPr>
          <w:szCs w:val="24"/>
        </w:rPr>
        <w:t>m</w:t>
      </w:r>
      <w:r w:rsidRPr="00DD1383">
        <w:rPr>
          <w:szCs w:val="24"/>
        </w:rPr>
        <w:t xml:space="preserve"> </w:t>
      </w:r>
      <w:r w:rsidR="00651013" w:rsidRPr="00DD1383">
        <w:rPr>
          <w:szCs w:val="24"/>
        </w:rPr>
        <w:t xml:space="preserve">notadamente </w:t>
      </w:r>
      <w:r w:rsidRPr="00DD1383">
        <w:rPr>
          <w:szCs w:val="24"/>
        </w:rPr>
        <w:t xml:space="preserve">o </w:t>
      </w:r>
      <w:r w:rsidR="00651013" w:rsidRPr="00DD1383">
        <w:rPr>
          <w:szCs w:val="24"/>
        </w:rPr>
        <w:t>CAM (</w:t>
      </w:r>
      <w:r w:rsidR="00F25B10" w:rsidRPr="00F25B10">
        <w:rPr>
          <w:i/>
          <w:szCs w:val="24"/>
        </w:rPr>
        <w:t xml:space="preserve">Computer </w:t>
      </w:r>
      <w:proofErr w:type="spellStart"/>
      <w:r w:rsidR="00F25B10" w:rsidRPr="00F25B10">
        <w:rPr>
          <w:i/>
          <w:szCs w:val="24"/>
        </w:rPr>
        <w:t>Aided</w:t>
      </w:r>
      <w:proofErr w:type="spellEnd"/>
      <w:r w:rsidR="00F25B10" w:rsidRPr="00F25B10">
        <w:rPr>
          <w:i/>
          <w:szCs w:val="24"/>
        </w:rPr>
        <w:t xml:space="preserve"> Manufacturing</w:t>
      </w:r>
      <w:r w:rsidR="00651013" w:rsidRPr="00DD1383">
        <w:rPr>
          <w:szCs w:val="24"/>
        </w:rPr>
        <w:t>) para a Engenharia de Processo (</w:t>
      </w:r>
      <w:r w:rsidR="00663410" w:rsidRPr="00DD1383">
        <w:rPr>
          <w:szCs w:val="24"/>
        </w:rPr>
        <w:t xml:space="preserve">Tabela </w:t>
      </w:r>
      <w:r w:rsidR="00E5121E" w:rsidRPr="00DD1383">
        <w:rPr>
          <w:szCs w:val="24"/>
        </w:rPr>
        <w:t>4</w:t>
      </w:r>
      <w:r w:rsidR="00651013" w:rsidRPr="00DD1383">
        <w:rPr>
          <w:szCs w:val="24"/>
        </w:rPr>
        <w:t>).</w:t>
      </w:r>
      <w:r w:rsidR="00663410" w:rsidRPr="00DD1383">
        <w:rPr>
          <w:szCs w:val="24"/>
        </w:rPr>
        <w:t xml:space="preserve"> </w:t>
      </w:r>
      <w:r w:rsidR="002C359B">
        <w:rPr>
          <w:szCs w:val="24"/>
        </w:rPr>
        <w:t>Essencialmente são técnicas de auxílio a projeto e de gerenciamento de dados, de uso já esperado.</w:t>
      </w:r>
    </w:p>
    <w:p w:rsidR="00657765" w:rsidRPr="00DD1383" w:rsidRDefault="0085729F" w:rsidP="00D06D59">
      <w:pPr>
        <w:spacing w:after="0"/>
        <w:ind w:firstLine="708"/>
        <w:jc w:val="both"/>
        <w:rPr>
          <w:szCs w:val="24"/>
        </w:rPr>
      </w:pPr>
      <w:r>
        <w:rPr>
          <w:szCs w:val="24"/>
        </w:rPr>
        <w:t>O</w:t>
      </w:r>
      <w:r w:rsidR="00A93743" w:rsidRPr="00DD1383">
        <w:rPr>
          <w:szCs w:val="24"/>
        </w:rPr>
        <w:t xml:space="preserve"> </w:t>
      </w:r>
      <w:r w:rsidR="00651013" w:rsidRPr="00DD1383">
        <w:rPr>
          <w:szCs w:val="24"/>
        </w:rPr>
        <w:t xml:space="preserve">grupo III, além </w:t>
      </w:r>
      <w:r w:rsidR="001857C4" w:rsidRPr="00DD1383">
        <w:rPr>
          <w:szCs w:val="24"/>
        </w:rPr>
        <w:t>das</w:t>
      </w:r>
      <w:r w:rsidR="00651013" w:rsidRPr="00DD1383">
        <w:rPr>
          <w:szCs w:val="24"/>
        </w:rPr>
        <w:t xml:space="preserve"> ferramentas </w:t>
      </w:r>
      <w:r w:rsidR="0071497B" w:rsidRPr="00DD1383">
        <w:rPr>
          <w:szCs w:val="24"/>
        </w:rPr>
        <w:t xml:space="preserve">já </w:t>
      </w:r>
      <w:r w:rsidR="00651013" w:rsidRPr="00DD1383">
        <w:rPr>
          <w:szCs w:val="24"/>
        </w:rPr>
        <w:t>citad</w:t>
      </w:r>
      <w:r w:rsidR="001857C4" w:rsidRPr="00DD1383">
        <w:rPr>
          <w:szCs w:val="24"/>
        </w:rPr>
        <w:t>a</w:t>
      </w:r>
      <w:r w:rsidR="00651013" w:rsidRPr="00DD1383">
        <w:rPr>
          <w:szCs w:val="24"/>
        </w:rPr>
        <w:t xml:space="preserve">s, utiliza </w:t>
      </w:r>
      <w:r w:rsidR="0071497B" w:rsidRPr="00DD1383">
        <w:rPr>
          <w:szCs w:val="24"/>
        </w:rPr>
        <w:t>também f</w:t>
      </w:r>
      <w:r w:rsidR="00657765" w:rsidRPr="00DD1383">
        <w:rPr>
          <w:szCs w:val="24"/>
        </w:rPr>
        <w:t>erramenta</w:t>
      </w:r>
      <w:r w:rsidR="00004B51" w:rsidRPr="00DD1383">
        <w:rPr>
          <w:szCs w:val="24"/>
        </w:rPr>
        <w:t>s</w:t>
      </w:r>
      <w:r w:rsidR="00FC512D" w:rsidRPr="00DD1383">
        <w:rPr>
          <w:szCs w:val="24"/>
        </w:rPr>
        <w:t xml:space="preserve"> </w:t>
      </w:r>
      <w:r w:rsidR="00004B51" w:rsidRPr="00DD1383">
        <w:rPr>
          <w:szCs w:val="24"/>
        </w:rPr>
        <w:t xml:space="preserve">para </w:t>
      </w:r>
      <w:r w:rsidR="00657765" w:rsidRPr="00DD1383">
        <w:rPr>
          <w:szCs w:val="24"/>
        </w:rPr>
        <w:t xml:space="preserve">geração de </w:t>
      </w:r>
      <w:r w:rsidR="00A93743" w:rsidRPr="00DD1383">
        <w:rPr>
          <w:szCs w:val="24"/>
        </w:rPr>
        <w:t>id</w:t>
      </w:r>
      <w:r w:rsidR="0071497B" w:rsidRPr="00DD1383">
        <w:rPr>
          <w:szCs w:val="24"/>
        </w:rPr>
        <w:t>e</w:t>
      </w:r>
      <w:r w:rsidR="00A93743" w:rsidRPr="00DD1383">
        <w:rPr>
          <w:szCs w:val="24"/>
        </w:rPr>
        <w:t>ias</w:t>
      </w:r>
      <w:r w:rsidR="00657765" w:rsidRPr="00DD1383">
        <w:rPr>
          <w:szCs w:val="24"/>
        </w:rPr>
        <w:t xml:space="preserve"> para o desenvolvimento do conceito de produto; </w:t>
      </w:r>
      <w:r w:rsidR="0071497B" w:rsidRPr="00DD1383">
        <w:rPr>
          <w:szCs w:val="24"/>
        </w:rPr>
        <w:t>Engenharia Simultânea, Análise/</w:t>
      </w:r>
      <w:r w:rsidR="00657765" w:rsidRPr="00DD1383">
        <w:rPr>
          <w:szCs w:val="24"/>
        </w:rPr>
        <w:t>Engenharia de Valor e DFMA (</w:t>
      </w:r>
      <w:r w:rsidR="003060DE" w:rsidRPr="003060DE">
        <w:rPr>
          <w:i/>
          <w:szCs w:val="24"/>
        </w:rPr>
        <w:t xml:space="preserve">Design for Manufacturing </w:t>
      </w:r>
      <w:proofErr w:type="spellStart"/>
      <w:r w:rsidR="003060DE" w:rsidRPr="003060DE">
        <w:rPr>
          <w:i/>
          <w:szCs w:val="24"/>
        </w:rPr>
        <w:t>and</w:t>
      </w:r>
      <w:proofErr w:type="spellEnd"/>
      <w:r w:rsidR="003060DE" w:rsidRPr="003060DE">
        <w:rPr>
          <w:i/>
          <w:szCs w:val="24"/>
        </w:rPr>
        <w:t xml:space="preserve"> </w:t>
      </w:r>
      <w:proofErr w:type="spellStart"/>
      <w:r w:rsidR="003060DE" w:rsidRPr="003060DE">
        <w:rPr>
          <w:i/>
          <w:szCs w:val="24"/>
        </w:rPr>
        <w:t>Assembling</w:t>
      </w:r>
      <w:proofErr w:type="spellEnd"/>
      <w:r w:rsidR="003060DE">
        <w:rPr>
          <w:szCs w:val="24"/>
        </w:rPr>
        <w:t>) para a</w:t>
      </w:r>
      <w:r w:rsidR="00657765" w:rsidRPr="00DD1383">
        <w:rPr>
          <w:szCs w:val="24"/>
        </w:rPr>
        <w:t xml:space="preserve"> Engenharia de Produto/Processo; PDM (</w:t>
      </w:r>
      <w:proofErr w:type="spellStart"/>
      <w:r w:rsidR="003060DE" w:rsidRPr="003060DE">
        <w:rPr>
          <w:i/>
          <w:szCs w:val="24"/>
        </w:rPr>
        <w:t>Product</w:t>
      </w:r>
      <w:proofErr w:type="spellEnd"/>
      <w:r w:rsidR="003060DE" w:rsidRPr="003060DE">
        <w:rPr>
          <w:i/>
          <w:szCs w:val="24"/>
        </w:rPr>
        <w:t xml:space="preserve"> Data System</w:t>
      </w:r>
      <w:r w:rsidR="003060DE">
        <w:rPr>
          <w:szCs w:val="24"/>
        </w:rPr>
        <w:t xml:space="preserve"> - </w:t>
      </w:r>
      <w:r w:rsidR="00657765" w:rsidRPr="00DD1383">
        <w:rPr>
          <w:szCs w:val="24"/>
        </w:rPr>
        <w:t>Sistema de gerenciamento de dados do produto) para o gerenciamento e controle das informações utilizadas</w:t>
      </w:r>
      <w:r w:rsidR="0071497B" w:rsidRPr="00DD1383">
        <w:rPr>
          <w:szCs w:val="24"/>
        </w:rPr>
        <w:t xml:space="preserve"> e geradas em todo o PDP; e </w:t>
      </w:r>
      <w:r w:rsidR="0071497B" w:rsidRPr="003060DE">
        <w:rPr>
          <w:i/>
          <w:szCs w:val="24"/>
        </w:rPr>
        <w:t>MS P</w:t>
      </w:r>
      <w:r w:rsidR="00657765" w:rsidRPr="003060DE">
        <w:rPr>
          <w:i/>
          <w:szCs w:val="24"/>
        </w:rPr>
        <w:t>roject</w:t>
      </w:r>
      <w:r w:rsidR="00657765" w:rsidRPr="00DD1383">
        <w:rPr>
          <w:szCs w:val="24"/>
        </w:rPr>
        <w:t xml:space="preserve"> para a gestão de projetos</w:t>
      </w:r>
      <w:r w:rsidR="00A2388F" w:rsidRPr="00DD1383">
        <w:rPr>
          <w:szCs w:val="24"/>
        </w:rPr>
        <w:t>. C</w:t>
      </w:r>
      <w:r w:rsidR="0071497B" w:rsidRPr="00DD1383">
        <w:rPr>
          <w:szCs w:val="24"/>
        </w:rPr>
        <w:t xml:space="preserve">onforme Tabela </w:t>
      </w:r>
      <w:r w:rsidR="00E5121E" w:rsidRPr="00DD1383">
        <w:rPr>
          <w:szCs w:val="24"/>
        </w:rPr>
        <w:t>4</w:t>
      </w:r>
      <w:r w:rsidR="00A2388F" w:rsidRPr="00DD1383">
        <w:rPr>
          <w:szCs w:val="24"/>
        </w:rPr>
        <w:t>, os valores de medianas</w:t>
      </w:r>
      <w:r>
        <w:rPr>
          <w:szCs w:val="24"/>
        </w:rPr>
        <w:t xml:space="preserve"> para intensidade de uso</w:t>
      </w:r>
      <w:r w:rsidR="00A2388F" w:rsidRPr="00DD1383">
        <w:rPr>
          <w:szCs w:val="24"/>
        </w:rPr>
        <w:t xml:space="preserve"> variam entre </w:t>
      </w:r>
      <w:proofErr w:type="gramStart"/>
      <w:r w:rsidR="00A2388F" w:rsidRPr="00DD1383">
        <w:rPr>
          <w:szCs w:val="24"/>
        </w:rPr>
        <w:t>4</w:t>
      </w:r>
      <w:proofErr w:type="gramEnd"/>
      <w:r w:rsidR="00A2388F" w:rsidRPr="00DD1383">
        <w:rPr>
          <w:szCs w:val="24"/>
        </w:rPr>
        <w:t xml:space="preserve"> e 5 no grupo III para uma lista extensa de Métodos e Ferramentas de suporte ao PDP</w:t>
      </w:r>
      <w:r w:rsidR="00FB292D" w:rsidRPr="00DD1383">
        <w:rPr>
          <w:szCs w:val="24"/>
        </w:rPr>
        <w:t>,</w:t>
      </w:r>
      <w:r w:rsidR="00A2388F" w:rsidRPr="00DD1383">
        <w:rPr>
          <w:szCs w:val="24"/>
        </w:rPr>
        <w:t xml:space="preserve"> o que não se verifica nos demais grupos.</w:t>
      </w:r>
    </w:p>
    <w:p w:rsidR="00F30D8C" w:rsidRPr="00DD1383" w:rsidRDefault="00D06D59" w:rsidP="00F30D8C">
      <w:pPr>
        <w:pStyle w:val="Recuodecorpodetexto"/>
        <w:tabs>
          <w:tab w:val="left" w:pos="0"/>
          <w:tab w:val="left" w:pos="1418"/>
        </w:tabs>
        <w:ind w:firstLine="0"/>
      </w:pPr>
      <w:r>
        <w:t xml:space="preserve">           </w:t>
      </w:r>
      <w:r w:rsidR="006F3073" w:rsidRPr="00DD1383">
        <w:t>O</w:t>
      </w:r>
      <w:r w:rsidR="00651013" w:rsidRPr="00DD1383">
        <w:t xml:space="preserve"> grupo</w:t>
      </w:r>
      <w:r w:rsidR="00DA6934" w:rsidRPr="00DD1383">
        <w:t xml:space="preserve"> I</w:t>
      </w:r>
      <w:r w:rsidR="00651013" w:rsidRPr="00DD1383">
        <w:t xml:space="preserve"> </w:t>
      </w:r>
      <w:r w:rsidR="006F3073" w:rsidRPr="00DD1383">
        <w:t>(Tabela 4)</w:t>
      </w:r>
      <w:r w:rsidR="00651013" w:rsidRPr="00DD1383">
        <w:t xml:space="preserve"> apresenta maior percentual de </w:t>
      </w:r>
      <w:r w:rsidR="00157F5D" w:rsidRPr="00DD1383">
        <w:t xml:space="preserve">empresas </w:t>
      </w:r>
      <w:r w:rsidR="00A93743" w:rsidRPr="00DD1383">
        <w:t>que</w:t>
      </w:r>
      <w:r w:rsidR="00E5121E" w:rsidRPr="00DD1383">
        <w:t xml:space="preserve"> se vale da </w:t>
      </w:r>
      <w:r w:rsidR="00157F5D" w:rsidRPr="00DD1383">
        <w:t>estrutura de equipe funcional para todos os tipos de projetos</w:t>
      </w:r>
      <w:r w:rsidR="00651013" w:rsidRPr="00DD1383">
        <w:t xml:space="preserve"> (75%). </w:t>
      </w:r>
      <w:r w:rsidR="00A2388F" w:rsidRPr="00DD1383">
        <w:t>Há maior equilíbrio entre os grupos II e III no emprego d</w:t>
      </w:r>
      <w:r w:rsidR="00D07FAA" w:rsidRPr="00DD1383">
        <w:t>e</w:t>
      </w:r>
      <w:r w:rsidR="00A2388F" w:rsidRPr="00DD1383">
        <w:t xml:space="preserve"> e</w:t>
      </w:r>
      <w:r w:rsidR="00D07FAA" w:rsidRPr="00DD1383">
        <w:t xml:space="preserve">strutura matricial, </w:t>
      </w:r>
      <w:r w:rsidR="00A2388F" w:rsidRPr="00DD1383">
        <w:t xml:space="preserve">com </w:t>
      </w:r>
      <w:r>
        <w:t>40%</w:t>
      </w:r>
      <w:r w:rsidR="00D07FAA" w:rsidRPr="00DD1383">
        <w:t xml:space="preserve"> </w:t>
      </w:r>
      <w:r w:rsidR="00A2388F" w:rsidRPr="00DD1383">
        <w:t xml:space="preserve">de </w:t>
      </w:r>
      <w:r w:rsidR="00D07FAA" w:rsidRPr="00DD1383">
        <w:t>empresas do grupo II</w:t>
      </w:r>
      <w:r w:rsidR="00A2388F" w:rsidRPr="00DD1383">
        <w:t xml:space="preserve"> e 5</w:t>
      </w:r>
      <w:r>
        <w:t>0</w:t>
      </w:r>
      <w:r w:rsidR="00A2388F" w:rsidRPr="00DD1383">
        <w:t xml:space="preserve">% </w:t>
      </w:r>
      <w:r>
        <w:t>d</w:t>
      </w:r>
      <w:r w:rsidR="00A2388F" w:rsidRPr="00DD1383">
        <w:t>o grupo III adotando esta estrutura para todos os projetos</w:t>
      </w:r>
      <w:r w:rsidR="00D07FAA" w:rsidRPr="00DD1383">
        <w:t>.</w:t>
      </w:r>
      <w:r w:rsidR="00996FCE" w:rsidRPr="00DD1383">
        <w:t xml:space="preserve"> </w:t>
      </w:r>
      <w:r w:rsidR="00FB292D" w:rsidRPr="00DD1383">
        <w:t>O</w:t>
      </w:r>
      <w:r w:rsidR="00996FCE" w:rsidRPr="00DD1383">
        <w:t xml:space="preserve"> nível de complexidade do projeto do produto influencia na conformação da equipe de desenvolvimento em 25% das empresas do </w:t>
      </w:r>
      <w:r w:rsidR="00996FCE" w:rsidRPr="00DD1383">
        <w:lastRenderedPageBreak/>
        <w:t xml:space="preserve">grupo III, </w:t>
      </w:r>
      <w:r w:rsidR="00ED07A9" w:rsidRPr="00DD1383">
        <w:t>que</w:t>
      </w:r>
      <w:r w:rsidR="00996FCE" w:rsidRPr="00DD1383">
        <w:t xml:space="preserve"> trabalham com uma estrutura d</w:t>
      </w:r>
      <w:r w:rsidR="00F30D8C" w:rsidRPr="00DD1383">
        <w:t>e equipe autônoma para projetos complexo</w:t>
      </w:r>
      <w:r w:rsidR="00ED07A9" w:rsidRPr="00DD1383">
        <w:t>s</w:t>
      </w:r>
      <w:r w:rsidR="00F30D8C" w:rsidRPr="00DD1383">
        <w:t>.</w:t>
      </w:r>
      <w:r w:rsidR="009C59AB" w:rsidRPr="00DD1383">
        <w:t xml:space="preserve"> </w:t>
      </w:r>
      <w:r w:rsidR="00A75054" w:rsidRPr="00DD1383">
        <w:t>O grupo</w:t>
      </w:r>
      <w:r w:rsidR="0085729F">
        <w:t xml:space="preserve"> III,</w:t>
      </w:r>
      <w:r w:rsidR="00A75054" w:rsidRPr="00DD1383">
        <w:t xml:space="preserve"> mais formalizado em relação aos procedimentos do PDP</w:t>
      </w:r>
      <w:r w:rsidR="0085729F">
        <w:t>,</w:t>
      </w:r>
      <w:r w:rsidR="00A75054" w:rsidRPr="00DD1383">
        <w:t xml:space="preserve"> também é o que utiliza mais a</w:t>
      </w:r>
      <w:r w:rsidR="007E7820" w:rsidRPr="00DD1383">
        <w:t>s</w:t>
      </w:r>
      <w:r w:rsidR="00A75054" w:rsidRPr="00DD1383">
        <w:t xml:space="preserve"> estrutura</w:t>
      </w:r>
      <w:r w:rsidR="007E7820" w:rsidRPr="00DD1383">
        <w:t>s</w:t>
      </w:r>
      <w:r w:rsidR="00A75054" w:rsidRPr="00DD1383">
        <w:t xml:space="preserve"> matricial</w:t>
      </w:r>
      <w:r w:rsidR="007E7820" w:rsidRPr="00DD1383">
        <w:t xml:space="preserve"> e autônoma</w:t>
      </w:r>
      <w:r w:rsidR="0085729F">
        <w:t>, consideradas melhores práticas,</w:t>
      </w:r>
      <w:r w:rsidR="007E7820" w:rsidRPr="00DD1383">
        <w:t xml:space="preserve"> para o desenvolvimento de</w:t>
      </w:r>
      <w:r w:rsidR="00A75054" w:rsidRPr="00DD1383">
        <w:t xml:space="preserve"> projetos. </w:t>
      </w:r>
    </w:p>
    <w:p w:rsidR="00F30D8C" w:rsidRPr="00DD1383" w:rsidRDefault="00D06D59" w:rsidP="00F30D8C">
      <w:pPr>
        <w:pStyle w:val="Recuodecorpodetexto"/>
        <w:tabs>
          <w:tab w:val="left" w:pos="0"/>
          <w:tab w:val="left" w:pos="1418"/>
        </w:tabs>
        <w:ind w:firstLine="0"/>
      </w:pPr>
      <w:r>
        <w:t xml:space="preserve">           </w:t>
      </w:r>
      <w:r w:rsidR="00F30D8C" w:rsidRPr="00DD1383">
        <w:t>Os resultados relativos à existência de programa de capacitação e de acompanhamento da qualificação dos funcionários do PDP sugerem um menor investimento em capital intelectual nas empresas no grupo I, haja vista que tanto o grupo II (</w:t>
      </w:r>
      <w:r w:rsidR="00685B07">
        <w:t>60</w:t>
      </w:r>
      <w:r w:rsidR="00F30D8C" w:rsidRPr="00DD1383">
        <w:t>%) como o grupo III (75%) se sobressaíram neste quesito</w:t>
      </w:r>
      <w:r w:rsidR="00E5121E" w:rsidRPr="00DD1383">
        <w:t xml:space="preserve"> (Tabela 4)</w:t>
      </w:r>
      <w:r w:rsidR="00F30D8C" w:rsidRPr="00DD1383">
        <w:t>.</w:t>
      </w:r>
      <w:r w:rsidR="00A75054" w:rsidRPr="00DD1383">
        <w:t xml:space="preserve"> </w:t>
      </w:r>
    </w:p>
    <w:p w:rsidR="00D06D59" w:rsidRDefault="00D06D59" w:rsidP="00F30D8C">
      <w:pPr>
        <w:pStyle w:val="Textoprincipal"/>
        <w:spacing w:before="0" w:after="0"/>
        <w:jc w:val="center"/>
        <w:rPr>
          <w:szCs w:val="24"/>
          <w:lang w:val="pt-BR"/>
        </w:rPr>
      </w:pPr>
      <w:bookmarkStart w:id="44" w:name="_Toc303431338"/>
    </w:p>
    <w:p w:rsidR="002A60BC" w:rsidRPr="00DD1383" w:rsidRDefault="00F710EB" w:rsidP="00F30D8C">
      <w:pPr>
        <w:pStyle w:val="Textoprincipal"/>
        <w:spacing w:before="0" w:after="0"/>
        <w:jc w:val="center"/>
        <w:rPr>
          <w:szCs w:val="24"/>
          <w:lang w:val="pt-BR"/>
        </w:rPr>
      </w:pPr>
      <w:r w:rsidRPr="00DD1383">
        <w:rPr>
          <w:szCs w:val="24"/>
          <w:lang w:val="pt-BR"/>
        </w:rPr>
        <w:t xml:space="preserve">Tabela </w:t>
      </w:r>
      <w:r w:rsidR="00E5121E" w:rsidRPr="00DD1383">
        <w:rPr>
          <w:szCs w:val="24"/>
          <w:lang w:val="pt-BR"/>
        </w:rPr>
        <w:t>4</w:t>
      </w:r>
      <w:r w:rsidR="0041712E" w:rsidRPr="00DD1383">
        <w:rPr>
          <w:szCs w:val="24"/>
          <w:lang w:val="pt-BR"/>
        </w:rPr>
        <w:t xml:space="preserve"> -</w:t>
      </w:r>
      <w:r w:rsidR="003B7A8A" w:rsidRPr="00DD1383">
        <w:rPr>
          <w:szCs w:val="24"/>
          <w:lang w:val="pt-BR"/>
        </w:rPr>
        <w:t xml:space="preserve"> </w:t>
      </w:r>
      <w:bookmarkEnd w:id="44"/>
      <w:r w:rsidRPr="00DD1383">
        <w:rPr>
          <w:szCs w:val="24"/>
          <w:lang w:val="pt-BR"/>
        </w:rPr>
        <w:t>Resultados relativos à dimensão operacional da Gestão do PDP.</w:t>
      </w:r>
    </w:p>
    <w:p w:rsidR="00F710EB" w:rsidRPr="00DD1383" w:rsidRDefault="00F710EB" w:rsidP="00C86DD0">
      <w:pPr>
        <w:pStyle w:val="Textoprincipal"/>
        <w:spacing w:before="0" w:after="0"/>
        <w:rPr>
          <w:szCs w:val="24"/>
          <w:lang w:val="pt-BR"/>
        </w:rPr>
      </w:pP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687"/>
        <w:gridCol w:w="1134"/>
        <w:gridCol w:w="1082"/>
        <w:gridCol w:w="1044"/>
      </w:tblGrid>
      <w:tr w:rsidR="0071497B" w:rsidRPr="00DD1383" w:rsidTr="00967C80">
        <w:trPr>
          <w:trHeight w:val="357"/>
          <w:jc w:val="center"/>
        </w:trPr>
        <w:tc>
          <w:tcPr>
            <w:tcW w:w="2547" w:type="dxa"/>
            <w:tcBorders>
              <w:left w:val="nil"/>
              <w:bottom w:val="single" w:sz="4" w:space="0" w:color="auto"/>
            </w:tcBorders>
            <w:vAlign w:val="center"/>
          </w:tcPr>
          <w:p w:rsidR="00085AB1" w:rsidRPr="00DD1383" w:rsidRDefault="00085AB1" w:rsidP="0086793E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DD1383">
              <w:rPr>
                <w:bCs/>
                <w:sz w:val="20"/>
                <w:szCs w:val="20"/>
              </w:rPr>
              <w:t>Característica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center"/>
          </w:tcPr>
          <w:p w:rsidR="00085AB1" w:rsidRPr="00DD1383" w:rsidRDefault="00085AB1" w:rsidP="0071497B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DD1383">
              <w:rPr>
                <w:bCs/>
                <w:sz w:val="20"/>
                <w:szCs w:val="20"/>
              </w:rPr>
              <w:t>Item avaliado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85AB1" w:rsidRPr="00DD1383" w:rsidRDefault="00085AB1" w:rsidP="00085AB1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DD1383">
              <w:rPr>
                <w:bCs/>
                <w:sz w:val="20"/>
                <w:szCs w:val="20"/>
              </w:rPr>
              <w:t>Grupo I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085AB1" w:rsidRPr="00DD1383" w:rsidRDefault="00085AB1" w:rsidP="00085AB1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DD1383">
              <w:rPr>
                <w:bCs/>
                <w:sz w:val="20"/>
                <w:szCs w:val="20"/>
              </w:rPr>
              <w:t>Grupo II</w:t>
            </w:r>
          </w:p>
        </w:tc>
        <w:tc>
          <w:tcPr>
            <w:tcW w:w="1044" w:type="dxa"/>
            <w:tcBorders>
              <w:bottom w:val="single" w:sz="4" w:space="0" w:color="auto"/>
              <w:right w:val="nil"/>
            </w:tcBorders>
            <w:vAlign w:val="center"/>
          </w:tcPr>
          <w:p w:rsidR="00085AB1" w:rsidRPr="00DD1383" w:rsidRDefault="00085AB1" w:rsidP="00085AB1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DD1383">
              <w:rPr>
                <w:bCs/>
                <w:sz w:val="20"/>
                <w:szCs w:val="20"/>
              </w:rPr>
              <w:t>Grupo III</w:t>
            </w:r>
          </w:p>
        </w:tc>
      </w:tr>
      <w:tr w:rsidR="0085729F" w:rsidRPr="00DD1383" w:rsidTr="00967C80">
        <w:trPr>
          <w:trHeight w:val="357"/>
          <w:jc w:val="center"/>
        </w:trPr>
        <w:tc>
          <w:tcPr>
            <w:tcW w:w="2547" w:type="dxa"/>
            <w:tcBorders>
              <w:left w:val="nil"/>
              <w:bottom w:val="single" w:sz="4" w:space="0" w:color="auto"/>
            </w:tcBorders>
            <w:vAlign w:val="center"/>
          </w:tcPr>
          <w:p w:rsidR="0085729F" w:rsidRPr="00DD1383" w:rsidRDefault="0085729F" w:rsidP="0086793E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685B07">
              <w:rPr>
                <w:sz w:val="20"/>
                <w:szCs w:val="20"/>
              </w:rPr>
              <w:t>Formalização de procedimento</w:t>
            </w:r>
            <w:r>
              <w:rPr>
                <w:sz w:val="20"/>
                <w:szCs w:val="20"/>
              </w:rPr>
              <w:t>s</w:t>
            </w:r>
            <w:r w:rsidRPr="00685B07">
              <w:rPr>
                <w:sz w:val="20"/>
                <w:szCs w:val="20"/>
              </w:rPr>
              <w:t xml:space="preserve"> para o desenvolvimento de produto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center"/>
          </w:tcPr>
          <w:p w:rsidR="0085729F" w:rsidRPr="00DD1383" w:rsidRDefault="0085729F" w:rsidP="0071497B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685B07">
              <w:rPr>
                <w:sz w:val="20"/>
                <w:szCs w:val="20"/>
              </w:rPr>
              <w:t>Presença de procedimentos formais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5729F" w:rsidRPr="00DD1383" w:rsidRDefault="0085729F" w:rsidP="00085AB1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proofErr w:type="gramStart"/>
            <w:r w:rsidRPr="00685B07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85729F" w:rsidRPr="00DD1383" w:rsidRDefault="0085729F" w:rsidP="00085AB1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685B07">
              <w:rPr>
                <w:sz w:val="20"/>
                <w:szCs w:val="20"/>
              </w:rPr>
              <w:t>100%</w:t>
            </w:r>
          </w:p>
        </w:tc>
        <w:tc>
          <w:tcPr>
            <w:tcW w:w="1044" w:type="dxa"/>
            <w:tcBorders>
              <w:bottom w:val="single" w:sz="4" w:space="0" w:color="auto"/>
              <w:right w:val="nil"/>
            </w:tcBorders>
            <w:vAlign w:val="center"/>
          </w:tcPr>
          <w:p w:rsidR="0085729F" w:rsidRPr="00DD1383" w:rsidRDefault="0085729F" w:rsidP="00085AB1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685B07">
              <w:rPr>
                <w:sz w:val="20"/>
                <w:szCs w:val="20"/>
              </w:rPr>
              <w:t>100%</w:t>
            </w:r>
          </w:p>
        </w:tc>
      </w:tr>
      <w:tr w:rsidR="0085729F" w:rsidRPr="00DD1383" w:rsidTr="00967C80">
        <w:trPr>
          <w:trHeight w:val="235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5729F" w:rsidRPr="00DD1383" w:rsidRDefault="0085729F" w:rsidP="00BB4D38">
            <w:pPr>
              <w:spacing w:after="0" w:line="276" w:lineRule="auto"/>
              <w:rPr>
                <w:sz w:val="20"/>
                <w:szCs w:val="20"/>
              </w:rPr>
            </w:pPr>
            <w:r w:rsidRPr="00DD1383">
              <w:rPr>
                <w:sz w:val="20"/>
                <w:szCs w:val="20"/>
              </w:rPr>
              <w:t>Métodos e Ferramentas de suporte ao PDP*</w:t>
            </w:r>
          </w:p>
        </w:tc>
        <w:tc>
          <w:tcPr>
            <w:tcW w:w="2687" w:type="dxa"/>
            <w:tcBorders>
              <w:top w:val="single" w:sz="4" w:space="0" w:color="auto"/>
              <w:bottom w:val="nil"/>
            </w:tcBorders>
            <w:vAlign w:val="center"/>
          </w:tcPr>
          <w:p w:rsidR="0085729F" w:rsidRPr="00DD1383" w:rsidRDefault="0085729F" w:rsidP="00A96FBA">
            <w:pPr>
              <w:spacing w:after="0" w:line="276" w:lineRule="auto"/>
              <w:rPr>
                <w:sz w:val="20"/>
                <w:szCs w:val="20"/>
              </w:rPr>
            </w:pPr>
            <w:r w:rsidRPr="00DD1383">
              <w:rPr>
                <w:sz w:val="20"/>
                <w:szCs w:val="20"/>
              </w:rPr>
              <w:t>Engenharia de Produto - CAD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85729F" w:rsidRPr="00685B07" w:rsidRDefault="0085729F" w:rsidP="00085AB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685B07"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bottom w:val="nil"/>
            </w:tcBorders>
            <w:vAlign w:val="center"/>
          </w:tcPr>
          <w:p w:rsidR="0085729F" w:rsidRPr="00685B07" w:rsidRDefault="0085729F" w:rsidP="00085AB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685B07"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104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5729F" w:rsidRPr="00685B07" w:rsidRDefault="0085729F" w:rsidP="00085AB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685B07">
              <w:rPr>
                <w:sz w:val="20"/>
                <w:szCs w:val="20"/>
              </w:rPr>
              <w:t>5</w:t>
            </w:r>
            <w:proofErr w:type="gramEnd"/>
          </w:p>
        </w:tc>
      </w:tr>
      <w:tr w:rsidR="0085729F" w:rsidRPr="00DD1383" w:rsidTr="00967C80">
        <w:trPr>
          <w:trHeight w:val="234"/>
          <w:jc w:val="center"/>
        </w:trPr>
        <w:tc>
          <w:tcPr>
            <w:tcW w:w="254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5729F" w:rsidRPr="00DD1383" w:rsidRDefault="0085729F" w:rsidP="00BB4D38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bottom w:val="nil"/>
            </w:tcBorders>
            <w:vAlign w:val="center"/>
          </w:tcPr>
          <w:p w:rsidR="0085729F" w:rsidRPr="00DD1383" w:rsidRDefault="0085729F" w:rsidP="00085AB1">
            <w:pPr>
              <w:spacing w:after="0" w:line="276" w:lineRule="auto"/>
              <w:rPr>
                <w:sz w:val="20"/>
                <w:szCs w:val="20"/>
              </w:rPr>
            </w:pPr>
            <w:r w:rsidRPr="00DD1383">
              <w:rPr>
                <w:sz w:val="20"/>
                <w:szCs w:val="20"/>
              </w:rPr>
              <w:t>Método/Ferramenta de geração de ideias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5729F" w:rsidRPr="00685B07" w:rsidRDefault="0085729F" w:rsidP="006F59AF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685B07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1082" w:type="dxa"/>
            <w:tcBorders>
              <w:top w:val="nil"/>
              <w:bottom w:val="nil"/>
            </w:tcBorders>
            <w:vAlign w:val="center"/>
          </w:tcPr>
          <w:p w:rsidR="0085729F" w:rsidRPr="00685B07" w:rsidRDefault="0085729F" w:rsidP="00085AB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685B07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1044" w:type="dxa"/>
            <w:tcBorders>
              <w:top w:val="nil"/>
              <w:bottom w:val="nil"/>
              <w:right w:val="nil"/>
            </w:tcBorders>
            <w:vAlign w:val="center"/>
          </w:tcPr>
          <w:p w:rsidR="0085729F" w:rsidRPr="00685B07" w:rsidRDefault="0085729F" w:rsidP="00085AB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685B07">
              <w:rPr>
                <w:sz w:val="20"/>
                <w:szCs w:val="20"/>
              </w:rPr>
              <w:t>4</w:t>
            </w:r>
            <w:proofErr w:type="gramEnd"/>
          </w:p>
        </w:tc>
      </w:tr>
      <w:tr w:rsidR="0085729F" w:rsidRPr="00DD1383" w:rsidTr="00967C80">
        <w:trPr>
          <w:trHeight w:val="235"/>
          <w:jc w:val="center"/>
        </w:trPr>
        <w:tc>
          <w:tcPr>
            <w:tcW w:w="254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5729F" w:rsidRPr="00DD1383" w:rsidRDefault="0085729F" w:rsidP="00BB4D38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bottom w:val="nil"/>
            </w:tcBorders>
            <w:vAlign w:val="center"/>
          </w:tcPr>
          <w:p w:rsidR="0085729F" w:rsidRPr="00DD1383" w:rsidRDefault="0085729F" w:rsidP="00085AB1">
            <w:pPr>
              <w:spacing w:after="0" w:line="276" w:lineRule="auto"/>
              <w:rPr>
                <w:sz w:val="20"/>
                <w:szCs w:val="20"/>
              </w:rPr>
            </w:pPr>
            <w:r w:rsidRPr="00DD1383">
              <w:rPr>
                <w:sz w:val="20"/>
                <w:szCs w:val="20"/>
              </w:rPr>
              <w:t>Técnicas de Simulação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5729F" w:rsidRPr="00685B07" w:rsidRDefault="0085729F" w:rsidP="00085AB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685B07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082" w:type="dxa"/>
            <w:tcBorders>
              <w:top w:val="nil"/>
              <w:bottom w:val="nil"/>
            </w:tcBorders>
            <w:vAlign w:val="center"/>
          </w:tcPr>
          <w:p w:rsidR="0085729F" w:rsidRPr="00685B07" w:rsidRDefault="0085729F" w:rsidP="00085AB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685B07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044" w:type="dxa"/>
            <w:tcBorders>
              <w:top w:val="nil"/>
              <w:bottom w:val="nil"/>
              <w:right w:val="nil"/>
            </w:tcBorders>
            <w:vAlign w:val="center"/>
          </w:tcPr>
          <w:p w:rsidR="0085729F" w:rsidRPr="00685B07" w:rsidRDefault="0085729F" w:rsidP="00085AB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685B07">
              <w:rPr>
                <w:sz w:val="20"/>
                <w:szCs w:val="20"/>
              </w:rPr>
              <w:t>4,5</w:t>
            </w:r>
          </w:p>
        </w:tc>
      </w:tr>
      <w:tr w:rsidR="0085729F" w:rsidRPr="00DD1383" w:rsidTr="00967C80">
        <w:trPr>
          <w:trHeight w:val="234"/>
          <w:jc w:val="center"/>
        </w:trPr>
        <w:tc>
          <w:tcPr>
            <w:tcW w:w="254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5729F" w:rsidRPr="00DD1383" w:rsidRDefault="0085729F" w:rsidP="00BB4D38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bottom w:val="nil"/>
            </w:tcBorders>
            <w:vAlign w:val="center"/>
          </w:tcPr>
          <w:p w:rsidR="0085729F" w:rsidRPr="00DD1383" w:rsidRDefault="006010D3" w:rsidP="006010D3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Engenharia de Processo-C</w:t>
            </w:r>
            <w:r w:rsidR="0085729F" w:rsidRPr="00DD1383">
              <w:rPr>
                <w:sz w:val="20"/>
                <w:szCs w:val="20"/>
              </w:rPr>
              <w:t>AM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5729F" w:rsidRPr="00685B07" w:rsidRDefault="0085729F" w:rsidP="00085AB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685B07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2" w:type="dxa"/>
            <w:tcBorders>
              <w:top w:val="nil"/>
              <w:bottom w:val="nil"/>
            </w:tcBorders>
            <w:vAlign w:val="center"/>
          </w:tcPr>
          <w:p w:rsidR="0085729F" w:rsidRPr="00685B07" w:rsidRDefault="0085729F" w:rsidP="00085AB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685B07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044" w:type="dxa"/>
            <w:tcBorders>
              <w:top w:val="nil"/>
              <w:bottom w:val="nil"/>
              <w:right w:val="nil"/>
            </w:tcBorders>
            <w:vAlign w:val="center"/>
          </w:tcPr>
          <w:p w:rsidR="0085729F" w:rsidRPr="00685B07" w:rsidRDefault="0085729F" w:rsidP="00085AB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685B07">
              <w:rPr>
                <w:sz w:val="20"/>
                <w:szCs w:val="20"/>
              </w:rPr>
              <w:t>4,5</w:t>
            </w:r>
          </w:p>
        </w:tc>
      </w:tr>
      <w:tr w:rsidR="0085729F" w:rsidRPr="00DD1383" w:rsidTr="00967C80">
        <w:trPr>
          <w:trHeight w:val="660"/>
          <w:jc w:val="center"/>
        </w:trPr>
        <w:tc>
          <w:tcPr>
            <w:tcW w:w="254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5729F" w:rsidRPr="00DD1383" w:rsidRDefault="0085729F" w:rsidP="00BB4D38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bottom w:val="nil"/>
            </w:tcBorders>
            <w:vAlign w:val="center"/>
          </w:tcPr>
          <w:p w:rsidR="0085729F" w:rsidRPr="00DD1383" w:rsidRDefault="006010D3" w:rsidP="00A96FBA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Gerenciamento e c</w:t>
            </w:r>
            <w:r w:rsidR="0085729F" w:rsidRPr="00DD1383">
              <w:rPr>
                <w:sz w:val="20"/>
                <w:szCs w:val="20"/>
              </w:rPr>
              <w:t>ontrole das informações - GED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5729F" w:rsidRPr="00685B07" w:rsidRDefault="0085729F" w:rsidP="00085AB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685B07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082" w:type="dxa"/>
            <w:tcBorders>
              <w:top w:val="nil"/>
              <w:bottom w:val="nil"/>
            </w:tcBorders>
            <w:vAlign w:val="center"/>
          </w:tcPr>
          <w:p w:rsidR="0085729F" w:rsidRPr="00685B07" w:rsidRDefault="0085729F" w:rsidP="00085AB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685B07"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1044" w:type="dxa"/>
            <w:tcBorders>
              <w:top w:val="nil"/>
              <w:bottom w:val="nil"/>
              <w:right w:val="nil"/>
            </w:tcBorders>
            <w:vAlign w:val="center"/>
          </w:tcPr>
          <w:p w:rsidR="0085729F" w:rsidRPr="00685B07" w:rsidRDefault="0085729F" w:rsidP="00085AB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685B07">
              <w:rPr>
                <w:sz w:val="20"/>
                <w:szCs w:val="20"/>
              </w:rPr>
              <w:t>5</w:t>
            </w:r>
            <w:proofErr w:type="gramEnd"/>
          </w:p>
        </w:tc>
      </w:tr>
      <w:tr w:rsidR="0085729F" w:rsidRPr="00DD1383" w:rsidTr="00967C80">
        <w:trPr>
          <w:trHeight w:val="371"/>
          <w:jc w:val="center"/>
        </w:trPr>
        <w:tc>
          <w:tcPr>
            <w:tcW w:w="254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5729F" w:rsidRPr="00DD1383" w:rsidRDefault="0085729F" w:rsidP="00BB4D38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bottom w:val="nil"/>
            </w:tcBorders>
            <w:vAlign w:val="center"/>
          </w:tcPr>
          <w:p w:rsidR="0085729F" w:rsidRPr="00DD1383" w:rsidRDefault="0085729F" w:rsidP="00085AB1">
            <w:pPr>
              <w:spacing w:after="0" w:line="276" w:lineRule="auto"/>
              <w:rPr>
                <w:sz w:val="20"/>
                <w:szCs w:val="20"/>
              </w:rPr>
            </w:pPr>
            <w:r w:rsidRPr="00DD1383">
              <w:rPr>
                <w:sz w:val="20"/>
                <w:szCs w:val="20"/>
              </w:rPr>
              <w:t xml:space="preserve">Gestão de Projetos: </w:t>
            </w:r>
            <w:r w:rsidRPr="006010D3">
              <w:rPr>
                <w:i/>
                <w:sz w:val="20"/>
                <w:szCs w:val="20"/>
              </w:rPr>
              <w:t>MS-Project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5729F" w:rsidRPr="00685B07" w:rsidRDefault="0085729F" w:rsidP="00085AB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685B07">
              <w:rPr>
                <w:sz w:val="20"/>
                <w:szCs w:val="20"/>
              </w:rPr>
              <w:t>3,5</w:t>
            </w:r>
          </w:p>
        </w:tc>
        <w:tc>
          <w:tcPr>
            <w:tcW w:w="1082" w:type="dxa"/>
            <w:tcBorders>
              <w:top w:val="nil"/>
              <w:bottom w:val="nil"/>
            </w:tcBorders>
            <w:vAlign w:val="center"/>
          </w:tcPr>
          <w:p w:rsidR="0085729F" w:rsidRPr="00685B07" w:rsidRDefault="0085729F" w:rsidP="00085AB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685B07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1044" w:type="dxa"/>
            <w:tcBorders>
              <w:top w:val="nil"/>
              <w:bottom w:val="nil"/>
              <w:right w:val="nil"/>
            </w:tcBorders>
            <w:vAlign w:val="center"/>
          </w:tcPr>
          <w:p w:rsidR="0085729F" w:rsidRPr="00685B07" w:rsidRDefault="0085729F" w:rsidP="00085AB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685B07">
              <w:rPr>
                <w:sz w:val="20"/>
                <w:szCs w:val="20"/>
              </w:rPr>
              <w:t>5</w:t>
            </w:r>
            <w:proofErr w:type="gramEnd"/>
          </w:p>
        </w:tc>
      </w:tr>
      <w:tr w:rsidR="0085729F" w:rsidRPr="00DD1383" w:rsidTr="00967C80">
        <w:trPr>
          <w:trHeight w:val="370"/>
          <w:jc w:val="center"/>
        </w:trPr>
        <w:tc>
          <w:tcPr>
            <w:tcW w:w="254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5729F" w:rsidRPr="00DD1383" w:rsidRDefault="0085729F" w:rsidP="00BB4D38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bottom w:val="nil"/>
            </w:tcBorders>
            <w:vAlign w:val="center"/>
          </w:tcPr>
          <w:p w:rsidR="0085729F" w:rsidRPr="00DD1383" w:rsidRDefault="0085729F" w:rsidP="00085AB1">
            <w:pPr>
              <w:spacing w:after="0" w:line="276" w:lineRule="auto"/>
              <w:rPr>
                <w:sz w:val="20"/>
                <w:szCs w:val="20"/>
              </w:rPr>
            </w:pPr>
            <w:r w:rsidRPr="00DD1383">
              <w:rPr>
                <w:sz w:val="20"/>
                <w:szCs w:val="20"/>
              </w:rPr>
              <w:t>Engenharia de valor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5729F" w:rsidRPr="00685B07" w:rsidRDefault="0085729F" w:rsidP="006F59AF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685B07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2" w:type="dxa"/>
            <w:tcBorders>
              <w:top w:val="nil"/>
              <w:bottom w:val="nil"/>
            </w:tcBorders>
            <w:vAlign w:val="center"/>
          </w:tcPr>
          <w:p w:rsidR="0085729F" w:rsidRPr="00685B07" w:rsidRDefault="0085729F" w:rsidP="00085AB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685B07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1044" w:type="dxa"/>
            <w:tcBorders>
              <w:top w:val="nil"/>
              <w:bottom w:val="nil"/>
              <w:right w:val="nil"/>
            </w:tcBorders>
            <w:vAlign w:val="center"/>
          </w:tcPr>
          <w:p w:rsidR="0085729F" w:rsidRPr="00685B07" w:rsidRDefault="0085729F" w:rsidP="00085AB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685B07">
              <w:rPr>
                <w:sz w:val="20"/>
                <w:szCs w:val="20"/>
              </w:rPr>
              <w:t>4</w:t>
            </w:r>
            <w:proofErr w:type="gramEnd"/>
          </w:p>
        </w:tc>
      </w:tr>
      <w:tr w:rsidR="0085729F" w:rsidRPr="00DD1383" w:rsidTr="00967C80">
        <w:trPr>
          <w:trHeight w:val="227"/>
          <w:jc w:val="center"/>
        </w:trPr>
        <w:tc>
          <w:tcPr>
            <w:tcW w:w="254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5729F" w:rsidRPr="00DD1383" w:rsidRDefault="0085729F" w:rsidP="00BB4D38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bottom w:val="nil"/>
            </w:tcBorders>
            <w:vAlign w:val="center"/>
          </w:tcPr>
          <w:p w:rsidR="0085729F" w:rsidRPr="00DD1383" w:rsidRDefault="0085729F" w:rsidP="00085AB1">
            <w:pPr>
              <w:spacing w:after="0" w:line="276" w:lineRule="auto"/>
              <w:rPr>
                <w:sz w:val="20"/>
                <w:szCs w:val="20"/>
              </w:rPr>
            </w:pPr>
            <w:r w:rsidRPr="00DD1383">
              <w:rPr>
                <w:sz w:val="20"/>
                <w:szCs w:val="20"/>
              </w:rPr>
              <w:t>Engenharia simultânea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5729F" w:rsidRPr="00685B07" w:rsidRDefault="0085729F" w:rsidP="00085AB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685B07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2" w:type="dxa"/>
            <w:tcBorders>
              <w:top w:val="nil"/>
              <w:bottom w:val="nil"/>
            </w:tcBorders>
            <w:vAlign w:val="center"/>
          </w:tcPr>
          <w:p w:rsidR="0085729F" w:rsidRPr="00685B07" w:rsidRDefault="0085729F" w:rsidP="00085AB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685B07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1044" w:type="dxa"/>
            <w:tcBorders>
              <w:top w:val="nil"/>
              <w:bottom w:val="nil"/>
              <w:right w:val="nil"/>
            </w:tcBorders>
            <w:vAlign w:val="center"/>
          </w:tcPr>
          <w:p w:rsidR="0085729F" w:rsidRPr="00685B07" w:rsidRDefault="0085729F" w:rsidP="00085AB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685B07">
              <w:rPr>
                <w:sz w:val="20"/>
                <w:szCs w:val="20"/>
              </w:rPr>
              <w:t>4,5</w:t>
            </w:r>
          </w:p>
        </w:tc>
      </w:tr>
      <w:tr w:rsidR="0085729F" w:rsidRPr="00DD1383" w:rsidTr="00967C80">
        <w:trPr>
          <w:trHeight w:val="218"/>
          <w:jc w:val="center"/>
        </w:trPr>
        <w:tc>
          <w:tcPr>
            <w:tcW w:w="254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5729F" w:rsidRPr="00DD1383" w:rsidRDefault="0085729F" w:rsidP="00BB4D38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bottom w:val="nil"/>
            </w:tcBorders>
            <w:vAlign w:val="center"/>
          </w:tcPr>
          <w:p w:rsidR="0085729F" w:rsidRPr="00DD1383" w:rsidRDefault="0085729F" w:rsidP="00085AB1">
            <w:pPr>
              <w:spacing w:after="0" w:line="276" w:lineRule="auto"/>
              <w:rPr>
                <w:sz w:val="20"/>
                <w:szCs w:val="20"/>
              </w:rPr>
            </w:pPr>
            <w:r w:rsidRPr="00DD1383">
              <w:rPr>
                <w:sz w:val="20"/>
                <w:szCs w:val="20"/>
              </w:rPr>
              <w:t>DFMA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5729F" w:rsidRPr="00685B07" w:rsidRDefault="0085729F" w:rsidP="00085AB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685B07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2" w:type="dxa"/>
            <w:tcBorders>
              <w:top w:val="nil"/>
              <w:bottom w:val="nil"/>
            </w:tcBorders>
            <w:vAlign w:val="center"/>
          </w:tcPr>
          <w:p w:rsidR="0085729F" w:rsidRPr="00685B07" w:rsidRDefault="0085729F" w:rsidP="00085AB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685B07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1044" w:type="dxa"/>
            <w:tcBorders>
              <w:top w:val="nil"/>
              <w:bottom w:val="nil"/>
              <w:right w:val="nil"/>
            </w:tcBorders>
            <w:vAlign w:val="center"/>
          </w:tcPr>
          <w:p w:rsidR="0085729F" w:rsidRPr="00685B07" w:rsidRDefault="0085729F" w:rsidP="00085AB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685B07">
              <w:rPr>
                <w:sz w:val="20"/>
                <w:szCs w:val="20"/>
              </w:rPr>
              <w:t>4</w:t>
            </w:r>
            <w:proofErr w:type="gramEnd"/>
          </w:p>
        </w:tc>
      </w:tr>
      <w:tr w:rsidR="0085729F" w:rsidRPr="00DD1383" w:rsidTr="00967C80">
        <w:trPr>
          <w:trHeight w:val="218"/>
          <w:jc w:val="center"/>
        </w:trPr>
        <w:tc>
          <w:tcPr>
            <w:tcW w:w="254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5729F" w:rsidRPr="00DD1383" w:rsidRDefault="0085729F" w:rsidP="00BB4D38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bottom w:val="nil"/>
            </w:tcBorders>
            <w:vAlign w:val="center"/>
          </w:tcPr>
          <w:p w:rsidR="0085729F" w:rsidRPr="00DD1383" w:rsidRDefault="0085729F" w:rsidP="00085AB1">
            <w:pPr>
              <w:spacing w:after="0" w:line="276" w:lineRule="auto"/>
              <w:rPr>
                <w:sz w:val="20"/>
                <w:szCs w:val="20"/>
              </w:rPr>
            </w:pPr>
            <w:r w:rsidRPr="00DD1383">
              <w:rPr>
                <w:sz w:val="20"/>
                <w:szCs w:val="20"/>
              </w:rPr>
              <w:t>PDM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5729F" w:rsidRPr="00685B07" w:rsidRDefault="0085729F" w:rsidP="00085AB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685B07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1082" w:type="dxa"/>
            <w:tcBorders>
              <w:top w:val="nil"/>
              <w:bottom w:val="nil"/>
            </w:tcBorders>
            <w:vAlign w:val="center"/>
          </w:tcPr>
          <w:p w:rsidR="0085729F" w:rsidRPr="00685B07" w:rsidRDefault="0085729F" w:rsidP="00085AB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685B07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044" w:type="dxa"/>
            <w:tcBorders>
              <w:top w:val="nil"/>
              <w:bottom w:val="nil"/>
              <w:right w:val="nil"/>
            </w:tcBorders>
            <w:vAlign w:val="center"/>
          </w:tcPr>
          <w:p w:rsidR="0085729F" w:rsidRPr="00685B07" w:rsidRDefault="0085729F" w:rsidP="00085AB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685B07">
              <w:rPr>
                <w:sz w:val="20"/>
                <w:szCs w:val="20"/>
              </w:rPr>
              <w:t>5</w:t>
            </w:r>
            <w:proofErr w:type="gramEnd"/>
          </w:p>
        </w:tc>
      </w:tr>
      <w:tr w:rsidR="0085729F" w:rsidRPr="00DD1383" w:rsidTr="00967C80">
        <w:trPr>
          <w:trHeight w:val="190"/>
          <w:jc w:val="center"/>
        </w:trPr>
        <w:tc>
          <w:tcPr>
            <w:tcW w:w="2547" w:type="dxa"/>
            <w:tcBorders>
              <w:top w:val="nil"/>
              <w:left w:val="nil"/>
              <w:bottom w:val="nil"/>
            </w:tcBorders>
            <w:vAlign w:val="center"/>
          </w:tcPr>
          <w:p w:rsidR="0085729F" w:rsidRPr="00DD1383" w:rsidRDefault="0085729F" w:rsidP="00967C80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85729F" w:rsidRPr="00DD1383" w:rsidRDefault="0085729F" w:rsidP="00967C80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5729F" w:rsidRPr="00DD1383" w:rsidRDefault="0085729F" w:rsidP="00967C80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  <w:vAlign w:val="center"/>
          </w:tcPr>
          <w:p w:rsidR="0085729F" w:rsidRPr="00DD1383" w:rsidRDefault="0085729F" w:rsidP="00967C80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bottom w:val="nil"/>
              <w:right w:val="nil"/>
            </w:tcBorders>
            <w:vAlign w:val="center"/>
          </w:tcPr>
          <w:p w:rsidR="0085729F" w:rsidRPr="00DD1383" w:rsidRDefault="0085729F" w:rsidP="00967C80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5729F" w:rsidRPr="00DD1383" w:rsidTr="00967C80">
        <w:trPr>
          <w:trHeight w:val="190"/>
          <w:jc w:val="center"/>
        </w:trPr>
        <w:tc>
          <w:tcPr>
            <w:tcW w:w="2547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5729F" w:rsidRPr="00DD1383" w:rsidRDefault="0085729F" w:rsidP="00967C80">
            <w:pPr>
              <w:spacing w:after="0" w:line="276" w:lineRule="auto"/>
              <w:rPr>
                <w:sz w:val="20"/>
                <w:szCs w:val="20"/>
              </w:rPr>
            </w:pPr>
            <w:r w:rsidRPr="00DD1383">
              <w:rPr>
                <w:sz w:val="20"/>
                <w:szCs w:val="20"/>
              </w:rPr>
              <w:t>Estrutura das equipes de projeto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85729F" w:rsidRPr="00DD1383" w:rsidRDefault="0085729F" w:rsidP="00967C80">
            <w:pPr>
              <w:spacing w:after="0" w:line="276" w:lineRule="auto"/>
              <w:rPr>
                <w:sz w:val="20"/>
                <w:szCs w:val="20"/>
              </w:rPr>
            </w:pPr>
            <w:r w:rsidRPr="00DD1383">
              <w:rPr>
                <w:sz w:val="20"/>
                <w:szCs w:val="20"/>
              </w:rPr>
              <w:t xml:space="preserve">Funcional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5729F" w:rsidRPr="00DD1383" w:rsidRDefault="0085729F" w:rsidP="00685B0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D1383">
              <w:rPr>
                <w:sz w:val="20"/>
                <w:szCs w:val="20"/>
              </w:rPr>
              <w:t>75%</w:t>
            </w:r>
          </w:p>
        </w:tc>
        <w:tc>
          <w:tcPr>
            <w:tcW w:w="1082" w:type="dxa"/>
            <w:tcBorders>
              <w:top w:val="nil"/>
              <w:bottom w:val="nil"/>
            </w:tcBorders>
            <w:vAlign w:val="center"/>
          </w:tcPr>
          <w:p w:rsidR="0085729F" w:rsidRPr="00DD1383" w:rsidDel="003F67CB" w:rsidRDefault="0085729F" w:rsidP="00967C80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D1383">
              <w:rPr>
                <w:sz w:val="20"/>
                <w:szCs w:val="20"/>
              </w:rPr>
              <w:t>60,0%</w:t>
            </w:r>
          </w:p>
        </w:tc>
        <w:tc>
          <w:tcPr>
            <w:tcW w:w="1044" w:type="dxa"/>
            <w:tcBorders>
              <w:top w:val="nil"/>
              <w:bottom w:val="nil"/>
              <w:right w:val="nil"/>
            </w:tcBorders>
            <w:vAlign w:val="center"/>
          </w:tcPr>
          <w:p w:rsidR="0085729F" w:rsidRPr="00DD1383" w:rsidDel="003F67CB" w:rsidRDefault="0085729F" w:rsidP="00967C80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D1383">
              <w:rPr>
                <w:sz w:val="20"/>
                <w:szCs w:val="20"/>
              </w:rPr>
              <w:t>5%</w:t>
            </w:r>
          </w:p>
        </w:tc>
      </w:tr>
      <w:tr w:rsidR="0085729F" w:rsidRPr="00DD1383" w:rsidTr="00967C80">
        <w:trPr>
          <w:trHeight w:val="189"/>
          <w:jc w:val="center"/>
        </w:trPr>
        <w:tc>
          <w:tcPr>
            <w:tcW w:w="254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5729F" w:rsidRPr="00DD1383" w:rsidRDefault="0085729F" w:rsidP="00967C80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85729F" w:rsidRPr="00DD1383" w:rsidRDefault="0085729F" w:rsidP="00967C80">
            <w:pPr>
              <w:spacing w:after="0" w:line="276" w:lineRule="auto"/>
              <w:rPr>
                <w:sz w:val="20"/>
                <w:szCs w:val="20"/>
              </w:rPr>
            </w:pPr>
            <w:r w:rsidRPr="00DD1383">
              <w:rPr>
                <w:sz w:val="20"/>
                <w:szCs w:val="20"/>
              </w:rPr>
              <w:t>Matricial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5729F" w:rsidRPr="00DD1383" w:rsidRDefault="0085729F" w:rsidP="00685B0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D1383">
              <w:rPr>
                <w:sz w:val="20"/>
                <w:szCs w:val="20"/>
              </w:rPr>
              <w:t>25%</w:t>
            </w:r>
          </w:p>
        </w:tc>
        <w:tc>
          <w:tcPr>
            <w:tcW w:w="1082" w:type="dxa"/>
            <w:tcBorders>
              <w:top w:val="nil"/>
              <w:bottom w:val="nil"/>
            </w:tcBorders>
            <w:vAlign w:val="center"/>
          </w:tcPr>
          <w:p w:rsidR="0085729F" w:rsidRPr="00685B07" w:rsidRDefault="0085729F" w:rsidP="00F63D8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685B07">
              <w:rPr>
                <w:sz w:val="20"/>
                <w:szCs w:val="20"/>
              </w:rPr>
              <w:t>40,00%</w:t>
            </w:r>
          </w:p>
        </w:tc>
        <w:tc>
          <w:tcPr>
            <w:tcW w:w="1044" w:type="dxa"/>
            <w:tcBorders>
              <w:top w:val="nil"/>
              <w:bottom w:val="nil"/>
              <w:right w:val="nil"/>
            </w:tcBorders>
            <w:vAlign w:val="center"/>
          </w:tcPr>
          <w:p w:rsidR="0085729F" w:rsidRPr="00685B07" w:rsidRDefault="0085729F" w:rsidP="00F63D8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685B07">
              <w:rPr>
                <w:sz w:val="20"/>
                <w:szCs w:val="20"/>
              </w:rPr>
              <w:t>50,00%</w:t>
            </w:r>
          </w:p>
        </w:tc>
      </w:tr>
      <w:tr w:rsidR="0085729F" w:rsidRPr="00DD1383" w:rsidTr="00967C80">
        <w:trPr>
          <w:trHeight w:val="215"/>
          <w:jc w:val="center"/>
        </w:trPr>
        <w:tc>
          <w:tcPr>
            <w:tcW w:w="2547" w:type="dxa"/>
            <w:tcBorders>
              <w:top w:val="nil"/>
              <w:left w:val="nil"/>
              <w:bottom w:val="nil"/>
            </w:tcBorders>
            <w:vAlign w:val="center"/>
          </w:tcPr>
          <w:p w:rsidR="0085729F" w:rsidRPr="00DD1383" w:rsidRDefault="0085729F" w:rsidP="00967C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bottom w:val="nil"/>
            </w:tcBorders>
            <w:vAlign w:val="center"/>
          </w:tcPr>
          <w:p w:rsidR="0085729F" w:rsidRPr="00DD1383" w:rsidRDefault="0085729F" w:rsidP="001E1F0F">
            <w:pPr>
              <w:spacing w:after="0" w:line="240" w:lineRule="auto"/>
              <w:rPr>
                <w:sz w:val="20"/>
                <w:szCs w:val="20"/>
              </w:rPr>
            </w:pPr>
            <w:r w:rsidRPr="00DD1383">
              <w:rPr>
                <w:sz w:val="20"/>
                <w:szCs w:val="20"/>
              </w:rPr>
              <w:t xml:space="preserve">Equipe </w:t>
            </w:r>
            <w:proofErr w:type="gramStart"/>
            <w:r w:rsidRPr="00DD1383">
              <w:rPr>
                <w:sz w:val="20"/>
                <w:szCs w:val="20"/>
              </w:rPr>
              <w:t>autônoma/dedicada</w:t>
            </w:r>
            <w:proofErr w:type="gramEnd"/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5729F" w:rsidRPr="00DD1383" w:rsidRDefault="0085729F" w:rsidP="00967C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DD1383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1082" w:type="dxa"/>
            <w:tcBorders>
              <w:top w:val="nil"/>
              <w:bottom w:val="nil"/>
            </w:tcBorders>
            <w:vAlign w:val="center"/>
          </w:tcPr>
          <w:p w:rsidR="0085729F" w:rsidRPr="00685B07" w:rsidRDefault="0085729F" w:rsidP="00967C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85B07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1044" w:type="dxa"/>
            <w:tcBorders>
              <w:top w:val="nil"/>
              <w:bottom w:val="nil"/>
              <w:right w:val="nil"/>
            </w:tcBorders>
            <w:vAlign w:val="center"/>
          </w:tcPr>
          <w:p w:rsidR="0085729F" w:rsidRPr="00685B07" w:rsidRDefault="0085729F" w:rsidP="00685B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5B07">
              <w:rPr>
                <w:sz w:val="20"/>
                <w:szCs w:val="20"/>
              </w:rPr>
              <w:t>25%</w:t>
            </w:r>
          </w:p>
        </w:tc>
      </w:tr>
      <w:tr w:rsidR="0085729F" w:rsidRPr="00DD1383" w:rsidTr="00967C80">
        <w:trPr>
          <w:trHeight w:val="553"/>
          <w:jc w:val="center"/>
        </w:trPr>
        <w:tc>
          <w:tcPr>
            <w:tcW w:w="254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5729F" w:rsidRPr="00DD1383" w:rsidRDefault="0085729F" w:rsidP="00967C80">
            <w:pPr>
              <w:spacing w:before="120" w:after="0" w:line="276" w:lineRule="auto"/>
              <w:rPr>
                <w:sz w:val="20"/>
                <w:szCs w:val="20"/>
              </w:rPr>
            </w:pPr>
            <w:r w:rsidRPr="00DD1383">
              <w:rPr>
                <w:sz w:val="20"/>
                <w:szCs w:val="20"/>
              </w:rPr>
              <w:t>Programa de capacitação e de acompanhamento da qualificação de funcionários do PDP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  <w:vAlign w:val="center"/>
          </w:tcPr>
          <w:p w:rsidR="0085729F" w:rsidRPr="00DD1383" w:rsidRDefault="0085729F" w:rsidP="0071497B">
            <w:pPr>
              <w:spacing w:after="0" w:line="276" w:lineRule="auto"/>
              <w:rPr>
                <w:sz w:val="20"/>
                <w:szCs w:val="20"/>
              </w:rPr>
            </w:pPr>
            <w:r w:rsidRPr="00DD1383">
              <w:rPr>
                <w:sz w:val="20"/>
                <w:szCs w:val="20"/>
              </w:rPr>
              <w:t>Existência do programa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85729F" w:rsidRPr="00DD1383" w:rsidRDefault="0085729F" w:rsidP="00685B0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D1383">
              <w:rPr>
                <w:sz w:val="20"/>
                <w:szCs w:val="20"/>
              </w:rPr>
              <w:t>5%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85729F" w:rsidRPr="00DD1383" w:rsidRDefault="0085729F" w:rsidP="00085AB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DD1383">
              <w:rPr>
                <w:sz w:val="20"/>
                <w:szCs w:val="20"/>
              </w:rPr>
              <w:t>%</w:t>
            </w:r>
          </w:p>
        </w:tc>
        <w:tc>
          <w:tcPr>
            <w:tcW w:w="104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5729F" w:rsidRPr="00DD1383" w:rsidDel="003F67CB" w:rsidRDefault="0085729F" w:rsidP="00085AB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D1383">
              <w:rPr>
                <w:sz w:val="20"/>
                <w:szCs w:val="20"/>
              </w:rPr>
              <w:t>75%</w:t>
            </w:r>
          </w:p>
        </w:tc>
      </w:tr>
      <w:tr w:rsidR="0085729F" w:rsidRPr="00DD1383" w:rsidTr="00967C80">
        <w:trPr>
          <w:trHeight w:val="359"/>
          <w:jc w:val="center"/>
        </w:trPr>
        <w:tc>
          <w:tcPr>
            <w:tcW w:w="84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729F" w:rsidRPr="00DD1383" w:rsidRDefault="0085729F" w:rsidP="0071497B">
            <w:pPr>
              <w:pStyle w:val="PargrafodaLista"/>
              <w:spacing w:after="0" w:line="276" w:lineRule="auto"/>
              <w:ind w:left="0"/>
              <w:rPr>
                <w:sz w:val="20"/>
                <w:szCs w:val="20"/>
              </w:rPr>
            </w:pPr>
            <w:r w:rsidRPr="00DD1383">
              <w:rPr>
                <w:sz w:val="16"/>
                <w:szCs w:val="20"/>
              </w:rPr>
              <w:t xml:space="preserve">*Escala de intensidade de uso de </w:t>
            </w:r>
            <w:proofErr w:type="gramStart"/>
            <w:r w:rsidRPr="00DD1383">
              <w:rPr>
                <w:sz w:val="16"/>
                <w:szCs w:val="20"/>
              </w:rPr>
              <w:t>5</w:t>
            </w:r>
            <w:proofErr w:type="gramEnd"/>
            <w:r w:rsidRPr="00DD1383">
              <w:rPr>
                <w:sz w:val="16"/>
                <w:szCs w:val="20"/>
              </w:rPr>
              <w:t xml:space="preserve"> pontos: 1- Muito baixo/nunca a 5. Elevado.</w:t>
            </w:r>
          </w:p>
        </w:tc>
      </w:tr>
    </w:tbl>
    <w:p w:rsidR="00685B07" w:rsidRDefault="00685B07" w:rsidP="00663410">
      <w:pPr>
        <w:spacing w:after="0"/>
        <w:jc w:val="both"/>
        <w:rPr>
          <w:b/>
          <w:szCs w:val="24"/>
        </w:rPr>
      </w:pPr>
    </w:p>
    <w:p w:rsidR="00663410" w:rsidRPr="009457EA" w:rsidRDefault="003914C6" w:rsidP="00663410">
      <w:pPr>
        <w:spacing w:after="0"/>
        <w:jc w:val="both"/>
        <w:rPr>
          <w:b/>
          <w:szCs w:val="24"/>
        </w:rPr>
      </w:pPr>
      <w:r w:rsidRPr="009457EA">
        <w:rPr>
          <w:b/>
          <w:szCs w:val="24"/>
        </w:rPr>
        <w:t>4.</w:t>
      </w:r>
      <w:r w:rsidR="009365D2">
        <w:rPr>
          <w:b/>
          <w:szCs w:val="24"/>
        </w:rPr>
        <w:t>3</w:t>
      </w:r>
      <w:r w:rsidRPr="009457EA">
        <w:rPr>
          <w:b/>
          <w:szCs w:val="24"/>
        </w:rPr>
        <w:t xml:space="preserve">.3 </w:t>
      </w:r>
      <w:r w:rsidR="00663410" w:rsidRPr="009457EA">
        <w:rPr>
          <w:b/>
          <w:szCs w:val="24"/>
        </w:rPr>
        <w:t xml:space="preserve">Dimensão avaliação de desempenho do PDP </w:t>
      </w:r>
    </w:p>
    <w:p w:rsidR="00967C80" w:rsidRPr="009457EA" w:rsidRDefault="00C07318" w:rsidP="00685B07">
      <w:pPr>
        <w:spacing w:after="0"/>
        <w:ind w:firstLine="708"/>
        <w:jc w:val="both"/>
        <w:rPr>
          <w:szCs w:val="24"/>
        </w:rPr>
      </w:pPr>
      <w:r w:rsidRPr="009457EA">
        <w:t xml:space="preserve">A maioria das empresas </w:t>
      </w:r>
      <w:r w:rsidR="00D76B20">
        <w:t xml:space="preserve">da amostra </w:t>
      </w:r>
      <w:r w:rsidR="00967C80" w:rsidRPr="009457EA">
        <w:t>us</w:t>
      </w:r>
      <w:r w:rsidRPr="009457EA">
        <w:t xml:space="preserve">a indicadores de desempenho para o PDP. </w:t>
      </w:r>
      <w:r w:rsidR="00967C80" w:rsidRPr="009457EA">
        <w:rPr>
          <w:szCs w:val="24"/>
        </w:rPr>
        <w:t xml:space="preserve">O grupo III é o que apresenta maior percentual de empresas (87,5%) que empregam indicadores de desempenho </w:t>
      </w:r>
      <w:r w:rsidR="000F348B">
        <w:rPr>
          <w:szCs w:val="24"/>
        </w:rPr>
        <w:t xml:space="preserve">gerais </w:t>
      </w:r>
      <w:r w:rsidR="00967C80" w:rsidRPr="009457EA">
        <w:rPr>
          <w:szCs w:val="24"/>
        </w:rPr>
        <w:t>para monitorar o PDP</w:t>
      </w:r>
      <w:r w:rsidR="008D4706" w:rsidRPr="009457EA">
        <w:rPr>
          <w:szCs w:val="24"/>
        </w:rPr>
        <w:t>, p</w:t>
      </w:r>
      <w:r w:rsidR="00967C80" w:rsidRPr="009457EA">
        <w:rPr>
          <w:szCs w:val="24"/>
        </w:rPr>
        <w:t xml:space="preserve">ercentual bem superior ao grupo I (25%) e </w:t>
      </w:r>
      <w:r w:rsidR="00967C80" w:rsidRPr="009457EA">
        <w:rPr>
          <w:szCs w:val="24"/>
        </w:rPr>
        <w:lastRenderedPageBreak/>
        <w:t xml:space="preserve">acima do grupo II (60%). </w:t>
      </w:r>
      <w:r w:rsidR="000F348B">
        <w:rPr>
          <w:szCs w:val="24"/>
        </w:rPr>
        <w:t>Porém, o</w:t>
      </w:r>
      <w:r w:rsidR="00D76B20">
        <w:rPr>
          <w:szCs w:val="24"/>
        </w:rPr>
        <w:t xml:space="preserve"> grupo III avalia o PDP por uma diversidade maior de perspectivas e de indicadores.</w:t>
      </w:r>
    </w:p>
    <w:p w:rsidR="008B50EB" w:rsidRPr="009457EA" w:rsidRDefault="00685B07" w:rsidP="00685B07">
      <w:pPr>
        <w:spacing w:after="0"/>
        <w:ind w:firstLine="708"/>
        <w:jc w:val="both"/>
        <w:rPr>
          <w:szCs w:val="24"/>
        </w:rPr>
      </w:pPr>
      <w:r w:rsidRPr="009457EA">
        <w:rPr>
          <w:szCs w:val="24"/>
        </w:rPr>
        <w:t xml:space="preserve">A Tabela 5 ilustra </w:t>
      </w:r>
      <w:r>
        <w:rPr>
          <w:szCs w:val="24"/>
        </w:rPr>
        <w:t xml:space="preserve">os </w:t>
      </w:r>
      <w:r w:rsidRPr="009457EA">
        <w:rPr>
          <w:szCs w:val="24"/>
        </w:rPr>
        <w:t>tipos de indicadores utilizados na avaliação do desempenho do PDP.</w:t>
      </w:r>
      <w:r>
        <w:rPr>
          <w:szCs w:val="24"/>
        </w:rPr>
        <w:t xml:space="preserve"> </w:t>
      </w:r>
      <w:r w:rsidR="00967C80" w:rsidRPr="009457EA">
        <w:t>Dentre o</w:t>
      </w:r>
      <w:r w:rsidR="00C07318" w:rsidRPr="009457EA">
        <w:t xml:space="preserve">s indicadores mais utilizados </w:t>
      </w:r>
      <w:r w:rsidR="00967C80" w:rsidRPr="009457EA">
        <w:t>destacam-se</w:t>
      </w:r>
      <w:r w:rsidR="00C07318" w:rsidRPr="009457EA">
        <w:t>: custo do desenvolvimento por produto/projeto, taxa de retorno do investimento no desenvolvimento de um novo produto, quantidade de projetos de desenvolvimento ativos (em andamento), porcentagem do faturamento</w:t>
      </w:r>
      <w:r w:rsidR="00D76B20">
        <w:t xml:space="preserve"> anual</w:t>
      </w:r>
      <w:r w:rsidR="00C07318" w:rsidRPr="009457EA">
        <w:t xml:space="preserve"> advinda de novos produtos, porcentagem de produtos lançados dentro do tempo planejado, tempo de lançamento de novos produtos e participação no mercado (</w:t>
      </w:r>
      <w:proofErr w:type="spellStart"/>
      <w:r w:rsidR="00C07318" w:rsidRPr="009457EA">
        <w:rPr>
          <w:i/>
        </w:rPr>
        <w:t>market-share</w:t>
      </w:r>
      <w:proofErr w:type="spellEnd"/>
      <w:r w:rsidR="00C07318" w:rsidRPr="009457EA">
        <w:t>) dos novos produtos.</w:t>
      </w:r>
    </w:p>
    <w:p w:rsidR="000E467D" w:rsidRPr="009457EA" w:rsidRDefault="000E467D" w:rsidP="000E467D">
      <w:pPr>
        <w:pStyle w:val="Textoprincipal"/>
        <w:spacing w:before="0" w:after="0"/>
        <w:rPr>
          <w:lang w:val="pt-BR"/>
        </w:rPr>
      </w:pPr>
    </w:p>
    <w:p w:rsidR="000E467D" w:rsidRPr="009457EA" w:rsidRDefault="000E467D" w:rsidP="000E467D">
      <w:pPr>
        <w:pStyle w:val="Textoprincipal"/>
        <w:spacing w:before="0" w:after="0"/>
        <w:rPr>
          <w:szCs w:val="24"/>
          <w:lang w:val="pt-BR"/>
        </w:rPr>
      </w:pPr>
      <w:r w:rsidRPr="009457EA">
        <w:rPr>
          <w:lang w:val="pt-BR"/>
        </w:rPr>
        <w:t xml:space="preserve">Tabela 5 – </w:t>
      </w:r>
      <w:r w:rsidRPr="009457EA">
        <w:rPr>
          <w:szCs w:val="24"/>
          <w:lang w:val="pt-BR"/>
        </w:rPr>
        <w:t>Resultados relativos à dimensão de avaliação de desempenho do PDP.</w:t>
      </w:r>
    </w:p>
    <w:tbl>
      <w:tblPr>
        <w:tblW w:w="946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1410"/>
        <w:gridCol w:w="1787"/>
        <w:gridCol w:w="1984"/>
        <w:gridCol w:w="2465"/>
      </w:tblGrid>
      <w:tr w:rsidR="009457EA" w:rsidRPr="009457EA" w:rsidTr="00D01241">
        <w:trPr>
          <w:trHeight w:val="522"/>
          <w:jc w:val="center"/>
        </w:trPr>
        <w:tc>
          <w:tcPr>
            <w:tcW w:w="1822" w:type="dxa"/>
            <w:vAlign w:val="center"/>
          </w:tcPr>
          <w:p w:rsidR="000E467D" w:rsidRPr="009457EA" w:rsidRDefault="000E467D" w:rsidP="00D01241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9457EA">
              <w:rPr>
                <w:bCs/>
                <w:sz w:val="20"/>
                <w:szCs w:val="20"/>
              </w:rPr>
              <w:t>Característica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0E467D" w:rsidRPr="009457EA" w:rsidRDefault="000E467D" w:rsidP="00D01241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9457EA">
              <w:rPr>
                <w:bCs/>
                <w:sz w:val="20"/>
                <w:szCs w:val="20"/>
              </w:rPr>
              <w:t>Item avaliado</w:t>
            </w:r>
          </w:p>
        </w:tc>
        <w:tc>
          <w:tcPr>
            <w:tcW w:w="1787" w:type="dxa"/>
            <w:tcBorders>
              <w:bottom w:val="single" w:sz="4" w:space="0" w:color="auto"/>
              <w:right w:val="nil"/>
            </w:tcBorders>
            <w:vAlign w:val="center"/>
          </w:tcPr>
          <w:p w:rsidR="000E467D" w:rsidRPr="009457EA" w:rsidRDefault="000E467D" w:rsidP="00D01241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9457EA">
              <w:rPr>
                <w:bCs/>
                <w:sz w:val="20"/>
                <w:szCs w:val="20"/>
              </w:rPr>
              <w:t>Grupo I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E467D" w:rsidRPr="009457EA" w:rsidRDefault="000E467D" w:rsidP="00D01241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9457EA">
              <w:rPr>
                <w:bCs/>
                <w:sz w:val="20"/>
                <w:szCs w:val="20"/>
              </w:rPr>
              <w:t>Grupo II</w:t>
            </w:r>
          </w:p>
        </w:tc>
        <w:tc>
          <w:tcPr>
            <w:tcW w:w="2465" w:type="dxa"/>
            <w:tcBorders>
              <w:left w:val="nil"/>
              <w:bottom w:val="single" w:sz="4" w:space="0" w:color="auto"/>
            </w:tcBorders>
            <w:vAlign w:val="center"/>
          </w:tcPr>
          <w:p w:rsidR="000E467D" w:rsidRPr="009457EA" w:rsidRDefault="000E467D" w:rsidP="00D01241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9457EA">
              <w:rPr>
                <w:bCs/>
                <w:sz w:val="20"/>
                <w:szCs w:val="20"/>
              </w:rPr>
              <w:t>Grupo III</w:t>
            </w:r>
          </w:p>
        </w:tc>
      </w:tr>
      <w:tr w:rsidR="009457EA" w:rsidRPr="009457EA" w:rsidTr="00D01241">
        <w:trPr>
          <w:trHeight w:val="425"/>
          <w:jc w:val="center"/>
        </w:trPr>
        <w:tc>
          <w:tcPr>
            <w:tcW w:w="1822" w:type="dxa"/>
            <w:vMerge w:val="restart"/>
            <w:vAlign w:val="center"/>
          </w:tcPr>
          <w:p w:rsidR="000E467D" w:rsidRPr="009457EA" w:rsidRDefault="000E467D" w:rsidP="000E467D">
            <w:pPr>
              <w:spacing w:after="0" w:line="276" w:lineRule="auto"/>
              <w:rPr>
                <w:sz w:val="20"/>
                <w:szCs w:val="20"/>
              </w:rPr>
            </w:pPr>
            <w:r w:rsidRPr="009457EA">
              <w:rPr>
                <w:sz w:val="20"/>
                <w:szCs w:val="20"/>
              </w:rPr>
              <w:t>Indicadores de desempenho do PDP</w:t>
            </w:r>
          </w:p>
        </w:tc>
        <w:tc>
          <w:tcPr>
            <w:tcW w:w="1410" w:type="dxa"/>
            <w:tcBorders>
              <w:bottom w:val="nil"/>
            </w:tcBorders>
            <w:vAlign w:val="center"/>
          </w:tcPr>
          <w:p w:rsidR="000E467D" w:rsidRPr="009457EA" w:rsidRDefault="000E467D" w:rsidP="00D01241">
            <w:pPr>
              <w:spacing w:after="0" w:line="276" w:lineRule="auto"/>
              <w:rPr>
                <w:sz w:val="20"/>
                <w:szCs w:val="20"/>
              </w:rPr>
            </w:pPr>
            <w:r w:rsidRPr="009457EA">
              <w:rPr>
                <w:sz w:val="20"/>
                <w:szCs w:val="20"/>
              </w:rPr>
              <w:t>Uso</w:t>
            </w:r>
            <w:r w:rsidR="00304483">
              <w:rPr>
                <w:sz w:val="20"/>
                <w:szCs w:val="20"/>
              </w:rPr>
              <w:t xml:space="preserve"> de indicadores</w:t>
            </w:r>
          </w:p>
        </w:tc>
        <w:tc>
          <w:tcPr>
            <w:tcW w:w="1787" w:type="dxa"/>
            <w:tcBorders>
              <w:bottom w:val="nil"/>
              <w:right w:val="nil"/>
            </w:tcBorders>
            <w:vAlign w:val="center"/>
          </w:tcPr>
          <w:p w:rsidR="000E467D" w:rsidRPr="009457EA" w:rsidRDefault="000E467D" w:rsidP="00D0124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9457EA">
              <w:rPr>
                <w:sz w:val="20"/>
                <w:szCs w:val="20"/>
              </w:rPr>
              <w:t>25%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:rsidR="000E467D" w:rsidRPr="009457EA" w:rsidRDefault="000E467D" w:rsidP="00D0124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9457EA">
              <w:rPr>
                <w:sz w:val="20"/>
                <w:szCs w:val="20"/>
              </w:rPr>
              <w:t>60%</w:t>
            </w:r>
          </w:p>
        </w:tc>
        <w:tc>
          <w:tcPr>
            <w:tcW w:w="2465" w:type="dxa"/>
            <w:tcBorders>
              <w:left w:val="nil"/>
              <w:bottom w:val="nil"/>
            </w:tcBorders>
            <w:vAlign w:val="center"/>
          </w:tcPr>
          <w:p w:rsidR="000E467D" w:rsidRPr="009457EA" w:rsidDel="003F67CB" w:rsidRDefault="000E467D" w:rsidP="00D0124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9457EA">
              <w:rPr>
                <w:sz w:val="20"/>
                <w:szCs w:val="20"/>
              </w:rPr>
              <w:t>87,5%</w:t>
            </w:r>
          </w:p>
        </w:tc>
      </w:tr>
      <w:tr w:rsidR="009457EA" w:rsidRPr="009457EA" w:rsidTr="00D01241">
        <w:trPr>
          <w:trHeight w:val="289"/>
          <w:jc w:val="center"/>
        </w:trPr>
        <w:tc>
          <w:tcPr>
            <w:tcW w:w="1822" w:type="dxa"/>
            <w:vMerge/>
            <w:vAlign w:val="center"/>
          </w:tcPr>
          <w:p w:rsidR="000E467D" w:rsidRPr="009457EA" w:rsidRDefault="000E467D" w:rsidP="00D01241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  <w:vAlign w:val="center"/>
          </w:tcPr>
          <w:p w:rsidR="000E467D" w:rsidRPr="009457EA" w:rsidRDefault="000E467D" w:rsidP="00D01241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bottom w:val="nil"/>
              <w:right w:val="nil"/>
            </w:tcBorders>
            <w:vAlign w:val="center"/>
          </w:tcPr>
          <w:p w:rsidR="000E467D" w:rsidRPr="009457EA" w:rsidRDefault="000E467D" w:rsidP="00D01241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D" w:rsidRPr="009457EA" w:rsidRDefault="000E467D" w:rsidP="00D01241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</w:tcBorders>
            <w:vAlign w:val="center"/>
          </w:tcPr>
          <w:p w:rsidR="000E467D" w:rsidRPr="009457EA" w:rsidRDefault="000E467D" w:rsidP="00D01241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9457EA" w:rsidRPr="009457EA" w:rsidTr="00D01241">
        <w:trPr>
          <w:trHeight w:val="522"/>
          <w:jc w:val="center"/>
        </w:trPr>
        <w:tc>
          <w:tcPr>
            <w:tcW w:w="1822" w:type="dxa"/>
            <w:vMerge/>
            <w:vAlign w:val="center"/>
          </w:tcPr>
          <w:p w:rsidR="000E467D" w:rsidRPr="009457EA" w:rsidRDefault="000E467D" w:rsidP="00D01241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  <w:vAlign w:val="center"/>
          </w:tcPr>
          <w:p w:rsidR="000E467D" w:rsidRPr="009457EA" w:rsidRDefault="000E467D" w:rsidP="00D01241">
            <w:pPr>
              <w:spacing w:after="0" w:line="276" w:lineRule="auto"/>
              <w:rPr>
                <w:sz w:val="20"/>
                <w:szCs w:val="20"/>
              </w:rPr>
            </w:pPr>
            <w:r w:rsidRPr="009457EA">
              <w:rPr>
                <w:sz w:val="20"/>
                <w:szCs w:val="20"/>
              </w:rPr>
              <w:t xml:space="preserve">Tipo </w:t>
            </w:r>
          </w:p>
        </w:tc>
        <w:tc>
          <w:tcPr>
            <w:tcW w:w="1787" w:type="dxa"/>
            <w:tcBorders>
              <w:top w:val="nil"/>
              <w:bottom w:val="nil"/>
              <w:right w:val="nil"/>
            </w:tcBorders>
            <w:vAlign w:val="center"/>
          </w:tcPr>
          <w:p w:rsidR="000E467D" w:rsidRPr="009457EA" w:rsidRDefault="000E467D" w:rsidP="00D01241">
            <w:pPr>
              <w:spacing w:after="0" w:line="276" w:lineRule="auto"/>
              <w:rPr>
                <w:sz w:val="20"/>
                <w:szCs w:val="20"/>
              </w:rPr>
            </w:pPr>
            <w:r w:rsidRPr="009457EA">
              <w:rPr>
                <w:sz w:val="20"/>
                <w:szCs w:val="20"/>
              </w:rPr>
              <w:t xml:space="preserve">1. Taxa de reclamação dos clientes quanto aos novos produtos; </w:t>
            </w:r>
          </w:p>
          <w:p w:rsidR="000E467D" w:rsidRPr="009457EA" w:rsidRDefault="000E467D" w:rsidP="00D01241">
            <w:pPr>
              <w:spacing w:after="0" w:line="276" w:lineRule="auto"/>
              <w:rPr>
                <w:sz w:val="20"/>
                <w:szCs w:val="20"/>
              </w:rPr>
            </w:pPr>
            <w:r w:rsidRPr="009457EA">
              <w:rPr>
                <w:sz w:val="20"/>
                <w:szCs w:val="20"/>
              </w:rPr>
              <w:t xml:space="preserve">2. Taxa de reparos em novos produtos; </w:t>
            </w:r>
          </w:p>
          <w:p w:rsidR="000E467D" w:rsidRPr="009457EA" w:rsidRDefault="000E467D" w:rsidP="00D01241">
            <w:pPr>
              <w:spacing w:after="0" w:line="276" w:lineRule="auto"/>
              <w:rPr>
                <w:sz w:val="20"/>
                <w:szCs w:val="20"/>
              </w:rPr>
            </w:pPr>
            <w:r w:rsidRPr="009457EA">
              <w:rPr>
                <w:sz w:val="20"/>
                <w:szCs w:val="20"/>
              </w:rPr>
              <w:t>3. Taxa de mudanças realizadas nos projetos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D" w:rsidRPr="009457EA" w:rsidRDefault="000E467D" w:rsidP="00D01241">
            <w:pPr>
              <w:spacing w:after="0" w:line="276" w:lineRule="auto"/>
              <w:rPr>
                <w:sz w:val="20"/>
                <w:szCs w:val="20"/>
              </w:rPr>
            </w:pPr>
            <w:r w:rsidRPr="009457EA">
              <w:rPr>
                <w:sz w:val="20"/>
                <w:szCs w:val="20"/>
              </w:rPr>
              <w:t xml:space="preserve">1. Quantidade de projetos de desenvolvimento ativos (em andamento); </w:t>
            </w:r>
          </w:p>
          <w:p w:rsidR="000E467D" w:rsidRPr="009457EA" w:rsidRDefault="000E467D" w:rsidP="00D01241">
            <w:pPr>
              <w:spacing w:after="0" w:line="276" w:lineRule="auto"/>
              <w:rPr>
                <w:sz w:val="20"/>
                <w:szCs w:val="20"/>
              </w:rPr>
            </w:pPr>
            <w:r w:rsidRPr="009457EA">
              <w:rPr>
                <w:sz w:val="20"/>
                <w:szCs w:val="20"/>
              </w:rPr>
              <w:t>2. Custo do desenvolvimento por projeto;</w:t>
            </w:r>
          </w:p>
          <w:p w:rsidR="000E467D" w:rsidRPr="009457EA" w:rsidRDefault="000E467D" w:rsidP="00D01241">
            <w:pPr>
              <w:spacing w:after="0" w:line="276" w:lineRule="auto"/>
              <w:rPr>
                <w:sz w:val="20"/>
                <w:szCs w:val="20"/>
              </w:rPr>
            </w:pPr>
            <w:r w:rsidRPr="009457EA">
              <w:rPr>
                <w:sz w:val="20"/>
                <w:szCs w:val="20"/>
              </w:rPr>
              <w:t>3. Taxa de retorno do investimento no desenvolvimento de um novo produto;</w:t>
            </w:r>
          </w:p>
          <w:p w:rsidR="000E467D" w:rsidRPr="009457EA" w:rsidRDefault="000E467D" w:rsidP="00D01241">
            <w:pPr>
              <w:spacing w:after="0" w:line="276" w:lineRule="auto"/>
              <w:rPr>
                <w:sz w:val="20"/>
                <w:szCs w:val="20"/>
              </w:rPr>
            </w:pPr>
            <w:r w:rsidRPr="009457EA">
              <w:rPr>
                <w:sz w:val="20"/>
                <w:szCs w:val="20"/>
              </w:rPr>
              <w:t xml:space="preserve">4. Taxa de reclamação dos clientes quanto aos novos produtos; </w:t>
            </w:r>
          </w:p>
          <w:p w:rsidR="000E467D" w:rsidRPr="009457EA" w:rsidRDefault="000E467D" w:rsidP="00D01241">
            <w:pPr>
              <w:spacing w:after="0" w:line="276" w:lineRule="auto"/>
              <w:rPr>
                <w:sz w:val="20"/>
                <w:szCs w:val="20"/>
              </w:rPr>
            </w:pPr>
            <w:r w:rsidRPr="009457EA">
              <w:rPr>
                <w:sz w:val="20"/>
                <w:szCs w:val="20"/>
              </w:rPr>
              <w:t>5. Taxa de reparos em novos produtos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</w:tcBorders>
            <w:vAlign w:val="center"/>
          </w:tcPr>
          <w:p w:rsidR="000E467D" w:rsidRPr="009457EA" w:rsidRDefault="000E467D" w:rsidP="00D01241">
            <w:pPr>
              <w:spacing w:after="0" w:line="276" w:lineRule="auto"/>
              <w:rPr>
                <w:sz w:val="20"/>
                <w:szCs w:val="20"/>
              </w:rPr>
            </w:pPr>
            <w:r w:rsidRPr="009457EA">
              <w:rPr>
                <w:sz w:val="20"/>
                <w:szCs w:val="20"/>
              </w:rPr>
              <w:t xml:space="preserve">1. Custo do desenvolvimento por projeto; </w:t>
            </w:r>
          </w:p>
          <w:p w:rsidR="000E467D" w:rsidRPr="009457EA" w:rsidRDefault="000E467D" w:rsidP="00D01241">
            <w:pPr>
              <w:spacing w:after="0" w:line="276" w:lineRule="auto"/>
              <w:rPr>
                <w:sz w:val="20"/>
                <w:szCs w:val="20"/>
              </w:rPr>
            </w:pPr>
            <w:r w:rsidRPr="009457EA">
              <w:rPr>
                <w:sz w:val="20"/>
                <w:szCs w:val="20"/>
              </w:rPr>
              <w:t xml:space="preserve">2. Porcentagem do faturamento advinda de novos produtos; </w:t>
            </w:r>
          </w:p>
          <w:p w:rsidR="000E467D" w:rsidRPr="009457EA" w:rsidRDefault="000E467D" w:rsidP="00D01241">
            <w:pPr>
              <w:spacing w:after="0" w:line="276" w:lineRule="auto"/>
              <w:rPr>
                <w:sz w:val="20"/>
                <w:szCs w:val="20"/>
              </w:rPr>
            </w:pPr>
            <w:r w:rsidRPr="009457EA">
              <w:rPr>
                <w:sz w:val="20"/>
                <w:szCs w:val="20"/>
              </w:rPr>
              <w:t xml:space="preserve">3. Porcentagem de produtos lançados no tempo planejado; </w:t>
            </w:r>
          </w:p>
          <w:p w:rsidR="000E467D" w:rsidRPr="009457EA" w:rsidRDefault="000E467D" w:rsidP="00D01241">
            <w:pPr>
              <w:spacing w:after="0" w:line="276" w:lineRule="auto"/>
              <w:rPr>
                <w:sz w:val="20"/>
                <w:szCs w:val="20"/>
              </w:rPr>
            </w:pPr>
            <w:r w:rsidRPr="009457EA">
              <w:rPr>
                <w:sz w:val="20"/>
                <w:szCs w:val="20"/>
              </w:rPr>
              <w:t xml:space="preserve">4. Taxa de retorno do investimento no desenvolvimento de um novo produto; </w:t>
            </w:r>
          </w:p>
          <w:p w:rsidR="000E467D" w:rsidRPr="009457EA" w:rsidRDefault="000E467D" w:rsidP="00D01241">
            <w:pPr>
              <w:spacing w:after="0" w:line="276" w:lineRule="auto"/>
              <w:rPr>
                <w:sz w:val="20"/>
                <w:szCs w:val="20"/>
              </w:rPr>
            </w:pPr>
            <w:r w:rsidRPr="009457EA">
              <w:rPr>
                <w:sz w:val="20"/>
                <w:szCs w:val="20"/>
              </w:rPr>
              <w:t xml:space="preserve">5. Tempo de lançamento de novos produtos; </w:t>
            </w:r>
          </w:p>
          <w:p w:rsidR="000E467D" w:rsidRPr="009457EA" w:rsidRDefault="000E467D" w:rsidP="00D01241">
            <w:pPr>
              <w:spacing w:after="0" w:line="276" w:lineRule="auto"/>
              <w:rPr>
                <w:sz w:val="20"/>
                <w:szCs w:val="20"/>
              </w:rPr>
            </w:pPr>
            <w:r w:rsidRPr="009457EA">
              <w:rPr>
                <w:sz w:val="20"/>
                <w:szCs w:val="20"/>
              </w:rPr>
              <w:t>6. Participação no mercado (</w:t>
            </w:r>
            <w:proofErr w:type="spellStart"/>
            <w:r w:rsidRPr="009457EA">
              <w:rPr>
                <w:i/>
                <w:sz w:val="20"/>
                <w:szCs w:val="20"/>
              </w:rPr>
              <w:t>market-share</w:t>
            </w:r>
            <w:proofErr w:type="spellEnd"/>
            <w:r w:rsidRPr="009457EA">
              <w:rPr>
                <w:sz w:val="20"/>
                <w:szCs w:val="20"/>
              </w:rPr>
              <w:t xml:space="preserve">) dos novos produtos; </w:t>
            </w:r>
          </w:p>
          <w:p w:rsidR="000E467D" w:rsidRPr="009457EA" w:rsidRDefault="000E467D" w:rsidP="00D01241">
            <w:pPr>
              <w:spacing w:after="0" w:line="276" w:lineRule="auto"/>
              <w:rPr>
                <w:sz w:val="20"/>
                <w:szCs w:val="20"/>
              </w:rPr>
            </w:pPr>
            <w:r w:rsidRPr="009457EA">
              <w:rPr>
                <w:sz w:val="20"/>
                <w:szCs w:val="20"/>
              </w:rPr>
              <w:t>7. Quantidade de produtos lançados no ano</w:t>
            </w:r>
          </w:p>
        </w:tc>
      </w:tr>
      <w:tr w:rsidR="009457EA" w:rsidRPr="009457EA" w:rsidTr="00D01241">
        <w:trPr>
          <w:trHeight w:val="267"/>
          <w:jc w:val="center"/>
        </w:trPr>
        <w:tc>
          <w:tcPr>
            <w:tcW w:w="1822" w:type="dxa"/>
            <w:vMerge/>
            <w:tcBorders>
              <w:bottom w:val="nil"/>
            </w:tcBorders>
            <w:vAlign w:val="center"/>
          </w:tcPr>
          <w:p w:rsidR="000E467D" w:rsidRPr="009457EA" w:rsidRDefault="000E467D" w:rsidP="00D012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  <w:vAlign w:val="center"/>
          </w:tcPr>
          <w:p w:rsidR="000E467D" w:rsidRPr="009457EA" w:rsidRDefault="000E467D" w:rsidP="00D012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bottom w:val="nil"/>
              <w:right w:val="nil"/>
            </w:tcBorders>
            <w:vAlign w:val="center"/>
          </w:tcPr>
          <w:p w:rsidR="000E467D" w:rsidRPr="009457EA" w:rsidRDefault="000E467D" w:rsidP="00D012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D" w:rsidRPr="009457EA" w:rsidRDefault="000E467D" w:rsidP="00D012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</w:tcBorders>
            <w:vAlign w:val="center"/>
          </w:tcPr>
          <w:p w:rsidR="000E467D" w:rsidRPr="009457EA" w:rsidRDefault="000E467D" w:rsidP="00D012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7EA" w:rsidRPr="00592728" w:rsidTr="00D01241">
        <w:trPr>
          <w:trHeight w:val="522"/>
          <w:jc w:val="center"/>
        </w:trPr>
        <w:tc>
          <w:tcPr>
            <w:tcW w:w="1822" w:type="dxa"/>
            <w:vMerge/>
            <w:tcBorders>
              <w:top w:val="nil"/>
            </w:tcBorders>
            <w:vAlign w:val="center"/>
          </w:tcPr>
          <w:p w:rsidR="000E467D" w:rsidRPr="009457EA" w:rsidRDefault="000E467D" w:rsidP="00D01241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</w:tcBorders>
            <w:vAlign w:val="center"/>
          </w:tcPr>
          <w:p w:rsidR="000E467D" w:rsidRPr="009457EA" w:rsidRDefault="000E467D" w:rsidP="00D01241">
            <w:pPr>
              <w:spacing w:after="0" w:line="276" w:lineRule="auto"/>
              <w:rPr>
                <w:sz w:val="20"/>
                <w:szCs w:val="20"/>
              </w:rPr>
            </w:pPr>
            <w:r w:rsidRPr="009457EA">
              <w:rPr>
                <w:sz w:val="20"/>
                <w:szCs w:val="20"/>
              </w:rPr>
              <w:t>Perspectivas</w:t>
            </w:r>
            <w:r w:rsidR="00D76B20">
              <w:rPr>
                <w:sz w:val="20"/>
                <w:szCs w:val="20"/>
              </w:rPr>
              <w:t xml:space="preserve"> do Desempenho</w:t>
            </w:r>
          </w:p>
        </w:tc>
        <w:tc>
          <w:tcPr>
            <w:tcW w:w="1787" w:type="dxa"/>
            <w:tcBorders>
              <w:top w:val="nil"/>
              <w:right w:val="nil"/>
            </w:tcBorders>
            <w:vAlign w:val="center"/>
          </w:tcPr>
          <w:p w:rsidR="000E467D" w:rsidRPr="009457EA" w:rsidRDefault="000E467D" w:rsidP="00D01241">
            <w:pPr>
              <w:spacing w:after="0" w:line="276" w:lineRule="auto"/>
              <w:rPr>
                <w:sz w:val="20"/>
                <w:szCs w:val="20"/>
              </w:rPr>
            </w:pPr>
            <w:r w:rsidRPr="009457EA">
              <w:rPr>
                <w:sz w:val="20"/>
                <w:szCs w:val="20"/>
              </w:rPr>
              <w:t>Processo interno</w:t>
            </w:r>
          </w:p>
          <w:p w:rsidR="000E467D" w:rsidRPr="009457EA" w:rsidRDefault="000E467D" w:rsidP="00D01241">
            <w:pPr>
              <w:spacing w:after="0" w:line="276" w:lineRule="auto"/>
              <w:rPr>
                <w:sz w:val="20"/>
                <w:szCs w:val="20"/>
              </w:rPr>
            </w:pPr>
            <w:r w:rsidRPr="009457EA">
              <w:rPr>
                <w:sz w:val="20"/>
                <w:szCs w:val="20"/>
              </w:rPr>
              <w:t>Cliente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center"/>
          </w:tcPr>
          <w:p w:rsidR="000E467D" w:rsidRPr="009457EA" w:rsidRDefault="000E467D" w:rsidP="00D01241">
            <w:pPr>
              <w:spacing w:after="0" w:line="276" w:lineRule="auto"/>
              <w:rPr>
                <w:sz w:val="20"/>
                <w:szCs w:val="20"/>
              </w:rPr>
            </w:pPr>
            <w:r w:rsidRPr="009457EA">
              <w:rPr>
                <w:sz w:val="20"/>
                <w:szCs w:val="20"/>
              </w:rPr>
              <w:t xml:space="preserve">Processo </w:t>
            </w:r>
            <w:proofErr w:type="gramStart"/>
            <w:r w:rsidRPr="009457EA">
              <w:rPr>
                <w:sz w:val="20"/>
                <w:szCs w:val="20"/>
              </w:rPr>
              <w:t>interno Financeira</w:t>
            </w:r>
            <w:proofErr w:type="gramEnd"/>
          </w:p>
          <w:p w:rsidR="000E467D" w:rsidRPr="009457EA" w:rsidRDefault="000E467D" w:rsidP="00D01241">
            <w:pPr>
              <w:spacing w:after="0" w:line="276" w:lineRule="auto"/>
              <w:rPr>
                <w:sz w:val="20"/>
                <w:szCs w:val="20"/>
              </w:rPr>
            </w:pPr>
            <w:r w:rsidRPr="009457EA">
              <w:rPr>
                <w:sz w:val="20"/>
                <w:szCs w:val="20"/>
              </w:rPr>
              <w:t>Cliente</w:t>
            </w:r>
          </w:p>
        </w:tc>
        <w:tc>
          <w:tcPr>
            <w:tcW w:w="2465" w:type="dxa"/>
            <w:tcBorders>
              <w:top w:val="nil"/>
              <w:left w:val="nil"/>
            </w:tcBorders>
            <w:vAlign w:val="center"/>
          </w:tcPr>
          <w:p w:rsidR="000E467D" w:rsidRPr="009457EA" w:rsidRDefault="000E467D" w:rsidP="00D01241">
            <w:pPr>
              <w:spacing w:after="0" w:line="276" w:lineRule="auto"/>
              <w:rPr>
                <w:sz w:val="20"/>
                <w:szCs w:val="20"/>
              </w:rPr>
            </w:pPr>
            <w:r w:rsidRPr="009457EA">
              <w:rPr>
                <w:sz w:val="20"/>
                <w:szCs w:val="20"/>
              </w:rPr>
              <w:t>Processo interno</w:t>
            </w:r>
          </w:p>
          <w:p w:rsidR="000E467D" w:rsidRPr="009457EA" w:rsidRDefault="000E467D" w:rsidP="00D01241">
            <w:pPr>
              <w:spacing w:after="0" w:line="276" w:lineRule="auto"/>
              <w:rPr>
                <w:sz w:val="20"/>
                <w:szCs w:val="20"/>
              </w:rPr>
            </w:pPr>
            <w:r w:rsidRPr="009457EA">
              <w:rPr>
                <w:sz w:val="20"/>
                <w:szCs w:val="20"/>
              </w:rPr>
              <w:t>Financeira</w:t>
            </w:r>
          </w:p>
          <w:p w:rsidR="000E467D" w:rsidRPr="009457EA" w:rsidRDefault="000E467D" w:rsidP="00D01241">
            <w:pPr>
              <w:spacing w:after="0" w:line="276" w:lineRule="auto"/>
              <w:rPr>
                <w:sz w:val="20"/>
                <w:szCs w:val="20"/>
              </w:rPr>
            </w:pPr>
            <w:r w:rsidRPr="009457EA">
              <w:rPr>
                <w:sz w:val="20"/>
                <w:szCs w:val="20"/>
              </w:rPr>
              <w:t>Cliente</w:t>
            </w:r>
          </w:p>
          <w:p w:rsidR="000E467D" w:rsidRPr="009457EA" w:rsidRDefault="000E467D" w:rsidP="00D01241">
            <w:pPr>
              <w:spacing w:after="0" w:line="276" w:lineRule="auto"/>
              <w:rPr>
                <w:sz w:val="20"/>
                <w:szCs w:val="20"/>
              </w:rPr>
            </w:pPr>
            <w:r w:rsidRPr="009457EA">
              <w:rPr>
                <w:sz w:val="20"/>
                <w:szCs w:val="20"/>
              </w:rPr>
              <w:t>Portfolio de projetos</w:t>
            </w:r>
          </w:p>
          <w:p w:rsidR="000E467D" w:rsidRPr="009457EA" w:rsidRDefault="000E467D" w:rsidP="00D01241">
            <w:pPr>
              <w:spacing w:after="0" w:line="276" w:lineRule="auto"/>
              <w:rPr>
                <w:sz w:val="20"/>
                <w:szCs w:val="20"/>
                <w:lang w:val="en-US"/>
              </w:rPr>
            </w:pPr>
            <w:r w:rsidRPr="009457EA">
              <w:rPr>
                <w:sz w:val="20"/>
                <w:szCs w:val="20"/>
                <w:lang w:val="en-US"/>
              </w:rPr>
              <w:t>Projeto individual</w:t>
            </w:r>
          </w:p>
          <w:p w:rsidR="000E467D" w:rsidRPr="009457EA" w:rsidRDefault="000E467D" w:rsidP="00D01241">
            <w:pPr>
              <w:spacing w:after="0" w:line="276" w:lineRule="auto"/>
              <w:rPr>
                <w:i/>
                <w:sz w:val="20"/>
                <w:szCs w:val="20"/>
                <w:lang w:val="en-US"/>
              </w:rPr>
            </w:pPr>
            <w:r w:rsidRPr="009457EA">
              <w:rPr>
                <w:i/>
                <w:sz w:val="20"/>
                <w:szCs w:val="20"/>
                <w:lang w:val="en-US"/>
              </w:rPr>
              <w:t>Time to market</w:t>
            </w:r>
          </w:p>
        </w:tc>
      </w:tr>
    </w:tbl>
    <w:p w:rsidR="000E467D" w:rsidRPr="000E467D" w:rsidRDefault="000E467D" w:rsidP="00663410">
      <w:pPr>
        <w:spacing w:after="0"/>
        <w:jc w:val="both"/>
        <w:rPr>
          <w:color w:val="FF0000"/>
          <w:szCs w:val="24"/>
          <w:lang w:val="en-US"/>
        </w:rPr>
      </w:pPr>
    </w:p>
    <w:p w:rsidR="00F710EB" w:rsidRPr="009457EA" w:rsidRDefault="003914C6" w:rsidP="00F710EB">
      <w:pPr>
        <w:pStyle w:val="Textoprincipal"/>
        <w:spacing w:before="0" w:after="0"/>
        <w:rPr>
          <w:b/>
          <w:lang w:val="pt-BR"/>
        </w:rPr>
      </w:pPr>
      <w:r w:rsidRPr="009457EA">
        <w:rPr>
          <w:b/>
          <w:lang w:val="pt-BR"/>
        </w:rPr>
        <w:t>4.</w:t>
      </w:r>
      <w:r w:rsidR="00262DEA">
        <w:rPr>
          <w:b/>
          <w:lang w:val="pt-BR"/>
        </w:rPr>
        <w:t>3</w:t>
      </w:r>
      <w:r w:rsidRPr="009457EA">
        <w:rPr>
          <w:b/>
          <w:lang w:val="pt-BR"/>
        </w:rPr>
        <w:t>.4 Tendências para o PDP</w:t>
      </w:r>
    </w:p>
    <w:p w:rsidR="003C7F1C" w:rsidRPr="009457EA" w:rsidRDefault="003C7F1C" w:rsidP="00F710EB">
      <w:pPr>
        <w:pStyle w:val="Textoprincipal"/>
        <w:spacing w:before="0" w:after="0"/>
        <w:rPr>
          <w:lang w:val="pt-BR"/>
        </w:rPr>
      </w:pPr>
    </w:p>
    <w:p w:rsidR="003914C6" w:rsidRPr="009457EA" w:rsidRDefault="003914C6" w:rsidP="00685B07">
      <w:pPr>
        <w:spacing w:after="0"/>
        <w:ind w:firstLine="708"/>
        <w:jc w:val="both"/>
      </w:pPr>
      <w:r w:rsidRPr="009457EA">
        <w:t>Em termos de tendências para o PDP</w:t>
      </w:r>
      <w:r w:rsidR="0019385D">
        <w:t xml:space="preserve"> na amostra</w:t>
      </w:r>
      <w:r w:rsidRPr="009457EA">
        <w:t>, pode-se destacar que a adoção de inovações tecnológicas nos</w:t>
      </w:r>
      <w:r w:rsidR="00D76B20">
        <w:t xml:space="preserve"> novos</w:t>
      </w:r>
      <w:r w:rsidRPr="009457EA">
        <w:t xml:space="preserve"> produtos </w:t>
      </w:r>
      <w:r w:rsidR="00D76B20">
        <w:t xml:space="preserve">continua </w:t>
      </w:r>
      <w:r w:rsidRPr="009457EA">
        <w:t>direcionada, principalmente, para a incorporação de progresso técnico incremental</w:t>
      </w:r>
      <w:r w:rsidR="00D76B20">
        <w:t>, visando melhores desempenhos nas usinas, em produtividade,</w:t>
      </w:r>
      <w:r w:rsidRPr="009457EA">
        <w:t xml:space="preserve"> a melhoria da qualidade</w:t>
      </w:r>
      <w:r w:rsidR="009063C7" w:rsidRPr="009457EA">
        <w:t xml:space="preserve"> de conformação dos produtos e</w:t>
      </w:r>
      <w:r w:rsidRPr="009457EA">
        <w:t xml:space="preserve"> redução de custo de produção.</w:t>
      </w:r>
    </w:p>
    <w:p w:rsidR="003914C6" w:rsidRPr="009457EA" w:rsidRDefault="0051044E" w:rsidP="00251DD2">
      <w:pPr>
        <w:ind w:firstLine="432"/>
        <w:jc w:val="both"/>
      </w:pPr>
      <w:r w:rsidRPr="009457EA">
        <w:t>Numa perspectiva geral, sem</w:t>
      </w:r>
      <w:r w:rsidR="003914C6" w:rsidRPr="009457EA">
        <w:t xml:space="preserve"> discrimina</w:t>
      </w:r>
      <w:r w:rsidRPr="009457EA">
        <w:t>r</w:t>
      </w:r>
      <w:r w:rsidR="00D76B20">
        <w:t xml:space="preserve"> por</w:t>
      </w:r>
      <w:r w:rsidR="003914C6" w:rsidRPr="009457EA">
        <w:t xml:space="preserve"> agrupamento</w:t>
      </w:r>
      <w:r w:rsidR="00D76B20">
        <w:t xml:space="preserve"> de empresas</w:t>
      </w:r>
      <w:r w:rsidR="003914C6" w:rsidRPr="009457EA">
        <w:t>, se constatou uma preocupação com o aumento da adoção de inovações tecnológicas nos produtos</w:t>
      </w:r>
      <w:r w:rsidR="000E467D" w:rsidRPr="009457EA">
        <w:t xml:space="preserve"> fornecidos e nos processos internos</w:t>
      </w:r>
      <w:r w:rsidR="003914C6" w:rsidRPr="009457EA">
        <w:t>; ampliação da capacidade própria de desenvolvimento de produto (realizar mais atividades na empresa e/ou com melhor qualidade); busca de novos mercados com foco, principalmente, no exterior</w:t>
      </w:r>
      <w:r w:rsidR="00D76B20">
        <w:t>, o que pode requerer capacidade de adequação a novos requisitos de proj</w:t>
      </w:r>
      <w:r w:rsidR="00740849">
        <w:t>e</w:t>
      </w:r>
      <w:r w:rsidR="00D76B20">
        <w:t>tos</w:t>
      </w:r>
      <w:r w:rsidR="003914C6" w:rsidRPr="009457EA">
        <w:t xml:space="preserve">; implantação de novas ferramentas ou métodos de apoio à gestão do </w:t>
      </w:r>
      <w:r w:rsidR="001A12FE" w:rsidRPr="009457EA">
        <w:t>PDP</w:t>
      </w:r>
      <w:r w:rsidR="003914C6" w:rsidRPr="009457EA">
        <w:t xml:space="preserve">; novas formas de organização do PDP; </w:t>
      </w:r>
      <w:proofErr w:type="gramStart"/>
      <w:r w:rsidR="003914C6" w:rsidRPr="009457EA">
        <w:t>implementar</w:t>
      </w:r>
      <w:proofErr w:type="gramEnd"/>
      <w:r w:rsidR="003914C6" w:rsidRPr="009457EA">
        <w:t xml:space="preserve"> ou ampliar parcerias no PDP</w:t>
      </w:r>
      <w:r w:rsidR="00D76B20">
        <w:t xml:space="preserve"> (com fornecedores, clientes, universidades)</w:t>
      </w:r>
      <w:r w:rsidR="001A12FE" w:rsidRPr="009457EA">
        <w:t>;</w:t>
      </w:r>
      <w:r w:rsidR="003914C6" w:rsidRPr="009457EA">
        <w:t xml:space="preserve"> aument</w:t>
      </w:r>
      <w:r w:rsidR="001A12FE" w:rsidRPr="009457EA">
        <w:t>ar a frequ</w:t>
      </w:r>
      <w:r w:rsidR="003914C6" w:rsidRPr="009457EA">
        <w:t>ência de lançamentos de novos produtos</w:t>
      </w:r>
      <w:r w:rsidR="001A12FE" w:rsidRPr="009457EA">
        <w:t xml:space="preserve">; e terceirizar atividades </w:t>
      </w:r>
      <w:r w:rsidR="00D76B20">
        <w:t xml:space="preserve">específicas </w:t>
      </w:r>
      <w:r w:rsidR="001A12FE" w:rsidRPr="009457EA">
        <w:t>de projeto de produto</w:t>
      </w:r>
      <w:r w:rsidR="00D76B20">
        <w:t xml:space="preserve"> (por exemplo, de prototipagem)</w:t>
      </w:r>
      <w:r w:rsidR="003914C6" w:rsidRPr="009457EA">
        <w:t>.</w:t>
      </w:r>
      <w:r w:rsidR="000E467D" w:rsidRPr="009457EA">
        <w:t xml:space="preserve"> Essas tendências, para serem concretizadas, vão requerer mais capacidade de gestão </w:t>
      </w:r>
      <w:r w:rsidR="00D76B20">
        <w:t xml:space="preserve">estratégica e operacional </w:t>
      </w:r>
      <w:r w:rsidR="000E467D" w:rsidRPr="009457EA">
        <w:t>do PDP.</w:t>
      </w:r>
    </w:p>
    <w:p w:rsidR="00A50985" w:rsidRDefault="00C47FF1" w:rsidP="00C64AD9">
      <w:pPr>
        <w:pStyle w:val="Ttulo2"/>
        <w:numPr>
          <w:ilvl w:val="1"/>
          <w:numId w:val="26"/>
        </w:numPr>
      </w:pPr>
      <w:r>
        <w:t>A</w:t>
      </w:r>
      <w:r w:rsidR="00663410">
        <w:t>nálise dos Resultados</w:t>
      </w:r>
      <w:r w:rsidR="001A12FE">
        <w:t xml:space="preserve"> </w:t>
      </w:r>
    </w:p>
    <w:p w:rsidR="00DD1383" w:rsidRDefault="00DD1383" w:rsidP="003C7F1C">
      <w:pPr>
        <w:spacing w:after="0"/>
        <w:jc w:val="both"/>
        <w:rPr>
          <w:rStyle w:val="mediumtext1"/>
        </w:rPr>
      </w:pPr>
    </w:p>
    <w:p w:rsidR="003C7F1C" w:rsidRPr="000B72F0" w:rsidRDefault="003C7F1C" w:rsidP="009F21FE">
      <w:pPr>
        <w:spacing w:after="0"/>
        <w:ind w:firstLine="432"/>
        <w:jc w:val="both"/>
        <w:rPr>
          <w:szCs w:val="24"/>
        </w:rPr>
      </w:pPr>
      <w:r w:rsidRPr="000B72F0">
        <w:rPr>
          <w:rStyle w:val="mediumtext1"/>
        </w:rPr>
        <w:t xml:space="preserve">As empresas do grupo I são a maioria de médio porte, todas de capital nacional e fornecedoras de equipamentos de grande porte e de equipamentos auxiliares. Buscam </w:t>
      </w:r>
      <w:r w:rsidRPr="000B72F0">
        <w:rPr>
          <w:szCs w:val="24"/>
        </w:rPr>
        <w:t>inovações incrementais, concentra</w:t>
      </w:r>
      <w:r w:rsidR="00A42A49">
        <w:rPr>
          <w:szCs w:val="24"/>
        </w:rPr>
        <w:t>ndo</w:t>
      </w:r>
      <w:r w:rsidRPr="000B72F0">
        <w:rPr>
          <w:szCs w:val="24"/>
        </w:rPr>
        <w:t xml:space="preserve"> esforços em projetos de novos produtos</w:t>
      </w:r>
      <w:r w:rsidR="000F348B">
        <w:rPr>
          <w:szCs w:val="24"/>
        </w:rPr>
        <w:t>,</w:t>
      </w:r>
      <w:r w:rsidRPr="000B72F0">
        <w:rPr>
          <w:szCs w:val="24"/>
        </w:rPr>
        <w:t xml:space="preserve"> relacionados, principalmente, com </w:t>
      </w:r>
      <w:r w:rsidR="00E30846" w:rsidRPr="000B72F0">
        <w:rPr>
          <w:szCs w:val="24"/>
        </w:rPr>
        <w:t>aumento da</w:t>
      </w:r>
      <w:r w:rsidRPr="000B72F0">
        <w:rPr>
          <w:szCs w:val="24"/>
        </w:rPr>
        <w:t xml:space="preserve"> capacidade de processamento, ao emprego de novos materiais, a redução de custos de produção e melhoramentos graduais no projeto do produto</w:t>
      </w:r>
      <w:r w:rsidR="00E30846" w:rsidRPr="000B72F0">
        <w:rPr>
          <w:szCs w:val="24"/>
        </w:rPr>
        <w:t>.</w:t>
      </w:r>
      <w:r w:rsidRPr="000B72F0">
        <w:rPr>
          <w:szCs w:val="24"/>
        </w:rPr>
        <w:t xml:space="preserve"> </w:t>
      </w:r>
    </w:p>
    <w:p w:rsidR="006F7BC5" w:rsidRPr="000B72F0" w:rsidRDefault="003C7F1C" w:rsidP="009F21FE">
      <w:pPr>
        <w:spacing w:after="0"/>
        <w:ind w:firstLine="432"/>
        <w:jc w:val="both"/>
        <w:rPr>
          <w:rStyle w:val="mediumtext1"/>
        </w:rPr>
      </w:pPr>
      <w:r w:rsidRPr="000B72F0">
        <w:rPr>
          <w:rStyle w:val="mediumtext1"/>
        </w:rPr>
        <w:t xml:space="preserve">As empresas desse grupo são as que apresentam </w:t>
      </w:r>
      <w:r w:rsidR="006F7BC5" w:rsidRPr="000B72F0">
        <w:rPr>
          <w:rStyle w:val="mediumtext1"/>
        </w:rPr>
        <w:t xml:space="preserve">maiores deficiências na dimensão estratégica, ocasionadas pela pouca </w:t>
      </w:r>
      <w:r w:rsidRPr="000B72F0">
        <w:rPr>
          <w:rStyle w:val="mediumtext1"/>
        </w:rPr>
        <w:t>estruturação da gestão do PDP</w:t>
      </w:r>
      <w:r w:rsidR="006F7BC5" w:rsidRPr="000B72F0">
        <w:rPr>
          <w:rStyle w:val="mediumtext1"/>
        </w:rPr>
        <w:t>, ausência de procedimentos formalizados quanto às atividades estratégicas da gestão do PDP</w:t>
      </w:r>
      <w:r w:rsidR="005E3292" w:rsidRPr="000B72F0">
        <w:rPr>
          <w:rStyle w:val="mediumtext1"/>
        </w:rPr>
        <w:t xml:space="preserve">, e </w:t>
      </w:r>
      <w:r w:rsidR="002B2A0A">
        <w:rPr>
          <w:rStyle w:val="mediumtext1"/>
        </w:rPr>
        <w:t xml:space="preserve">de </w:t>
      </w:r>
      <w:r w:rsidR="005E3292" w:rsidRPr="000B72F0">
        <w:rPr>
          <w:szCs w:val="24"/>
        </w:rPr>
        <w:t>mecanismos formais para tomada de decisão quanto à seleção</w:t>
      </w:r>
      <w:r w:rsidR="00A42A49">
        <w:rPr>
          <w:szCs w:val="24"/>
        </w:rPr>
        <w:t xml:space="preserve"> e priorização</w:t>
      </w:r>
      <w:r w:rsidR="005E3292" w:rsidRPr="000B72F0">
        <w:rPr>
          <w:szCs w:val="24"/>
        </w:rPr>
        <w:t xml:space="preserve"> de projetos de novos produtos</w:t>
      </w:r>
      <w:r w:rsidR="006F7BC5" w:rsidRPr="000B72F0">
        <w:rPr>
          <w:rStyle w:val="mediumtext1"/>
        </w:rPr>
        <w:t xml:space="preserve">. </w:t>
      </w:r>
    </w:p>
    <w:p w:rsidR="006F7BC5" w:rsidRPr="000B72F0" w:rsidRDefault="006F7BC5" w:rsidP="009F21FE">
      <w:pPr>
        <w:spacing w:after="0"/>
        <w:ind w:firstLine="432"/>
        <w:jc w:val="both"/>
        <w:rPr>
          <w:szCs w:val="24"/>
        </w:rPr>
      </w:pPr>
      <w:r w:rsidRPr="000B72F0">
        <w:rPr>
          <w:rStyle w:val="mediumtext1"/>
        </w:rPr>
        <w:t>Na dimensão operacional, também é notória a deficiência deste grupo, uma vez que</w:t>
      </w:r>
      <w:r w:rsidR="000E467D" w:rsidRPr="000B72F0">
        <w:rPr>
          <w:rStyle w:val="mediumtext1"/>
        </w:rPr>
        <w:t xml:space="preserve"> </w:t>
      </w:r>
      <w:r w:rsidR="00F35723" w:rsidRPr="000B72F0">
        <w:rPr>
          <w:rStyle w:val="mediumtext1"/>
        </w:rPr>
        <w:t>apresentam baixa utilização de métodos e ferramentas de suporte ao PDP</w:t>
      </w:r>
      <w:r w:rsidR="00C64AD9">
        <w:rPr>
          <w:rStyle w:val="mediumtext1"/>
        </w:rPr>
        <w:t xml:space="preserve"> e</w:t>
      </w:r>
      <w:r w:rsidR="00F35723" w:rsidRPr="000B72F0">
        <w:rPr>
          <w:rStyle w:val="mediumtext1"/>
        </w:rPr>
        <w:t xml:space="preserve"> formalização de procedimento</w:t>
      </w:r>
      <w:r w:rsidR="00A42A49">
        <w:rPr>
          <w:rStyle w:val="mediumtext1"/>
        </w:rPr>
        <w:t>s</w:t>
      </w:r>
      <w:r w:rsidR="00F35723" w:rsidRPr="000B72F0">
        <w:rPr>
          <w:rStyle w:val="mediumtext1"/>
        </w:rPr>
        <w:t xml:space="preserve"> para o desenvolvimento de produto, alto índice d</w:t>
      </w:r>
      <w:r w:rsidR="00C47FF1">
        <w:rPr>
          <w:rStyle w:val="mediumtext1"/>
        </w:rPr>
        <w:t>o uso d</w:t>
      </w:r>
      <w:r w:rsidR="00F35723" w:rsidRPr="000B72F0">
        <w:rPr>
          <w:rStyle w:val="mediumtext1"/>
        </w:rPr>
        <w:t>e</w:t>
      </w:r>
      <w:r w:rsidR="00A42A49">
        <w:rPr>
          <w:rStyle w:val="mediumtext1"/>
        </w:rPr>
        <w:t xml:space="preserve"> tradicionais</w:t>
      </w:r>
      <w:r w:rsidR="00F35723" w:rsidRPr="000B72F0">
        <w:rPr>
          <w:rStyle w:val="mediumtext1"/>
        </w:rPr>
        <w:t xml:space="preserve"> equipes funcionais para o desenvolvimento d</w:t>
      </w:r>
      <w:r w:rsidR="009F21FE">
        <w:rPr>
          <w:rStyle w:val="mediumtext1"/>
        </w:rPr>
        <w:t xml:space="preserve">e projetos </w:t>
      </w:r>
      <w:r w:rsidR="00F35723" w:rsidRPr="000B72F0">
        <w:rPr>
          <w:rStyle w:val="mediumtext1"/>
        </w:rPr>
        <w:t xml:space="preserve">e baixo uso de programas de capacitação para </w:t>
      </w:r>
      <w:r w:rsidR="000D4365" w:rsidRPr="000B72F0">
        <w:rPr>
          <w:rStyle w:val="mediumtext1"/>
        </w:rPr>
        <w:lastRenderedPageBreak/>
        <w:t>funcionários do PDP.</w:t>
      </w:r>
    </w:p>
    <w:p w:rsidR="006F7BC5" w:rsidRPr="00047FD3" w:rsidRDefault="006F7BC5" w:rsidP="009F21FE">
      <w:pPr>
        <w:spacing w:after="0"/>
        <w:ind w:firstLine="432"/>
        <w:jc w:val="both"/>
        <w:rPr>
          <w:szCs w:val="24"/>
        </w:rPr>
      </w:pPr>
      <w:r>
        <w:rPr>
          <w:szCs w:val="24"/>
        </w:rPr>
        <w:t xml:space="preserve">Na dimensão de avaliação do desempenho, o </w:t>
      </w:r>
      <w:r w:rsidR="00C64AD9">
        <w:rPr>
          <w:szCs w:val="24"/>
        </w:rPr>
        <w:t>uso</w:t>
      </w:r>
      <w:r w:rsidRPr="00047FD3">
        <w:rPr>
          <w:szCs w:val="24"/>
        </w:rPr>
        <w:t xml:space="preserve"> de indicadores</w:t>
      </w:r>
      <w:r w:rsidR="000D4365">
        <w:rPr>
          <w:szCs w:val="24"/>
        </w:rPr>
        <w:t xml:space="preserve"> no grupo I</w:t>
      </w:r>
      <w:r w:rsidRPr="00047FD3">
        <w:rPr>
          <w:szCs w:val="24"/>
        </w:rPr>
        <w:t xml:space="preserve"> para </w:t>
      </w:r>
      <w:r>
        <w:rPr>
          <w:szCs w:val="24"/>
        </w:rPr>
        <w:t>gerenciar</w:t>
      </w:r>
      <w:r w:rsidRPr="00047FD3">
        <w:rPr>
          <w:szCs w:val="24"/>
        </w:rPr>
        <w:t xml:space="preserve"> o </w:t>
      </w:r>
      <w:r>
        <w:rPr>
          <w:szCs w:val="24"/>
        </w:rPr>
        <w:t>PDP</w:t>
      </w:r>
      <w:r w:rsidRPr="00047FD3">
        <w:rPr>
          <w:szCs w:val="24"/>
        </w:rPr>
        <w:t xml:space="preserve"> é </w:t>
      </w:r>
      <w:r>
        <w:rPr>
          <w:szCs w:val="24"/>
        </w:rPr>
        <w:t>limitado</w:t>
      </w:r>
      <w:r w:rsidR="003B21BA">
        <w:rPr>
          <w:szCs w:val="24"/>
        </w:rPr>
        <w:t xml:space="preserve">, se </w:t>
      </w:r>
      <w:r>
        <w:rPr>
          <w:szCs w:val="24"/>
        </w:rPr>
        <w:t>restri</w:t>
      </w:r>
      <w:r w:rsidR="003B21BA">
        <w:rPr>
          <w:szCs w:val="24"/>
        </w:rPr>
        <w:t>ngindo</w:t>
      </w:r>
      <w:r>
        <w:rPr>
          <w:szCs w:val="24"/>
        </w:rPr>
        <w:t xml:space="preserve"> às perspectivas interna e </w:t>
      </w:r>
      <w:r w:rsidR="00C64AD9">
        <w:rPr>
          <w:szCs w:val="24"/>
        </w:rPr>
        <w:t xml:space="preserve">do </w:t>
      </w:r>
      <w:r>
        <w:rPr>
          <w:szCs w:val="24"/>
        </w:rPr>
        <w:t>cliente</w:t>
      </w:r>
      <w:r w:rsidRPr="00047FD3">
        <w:rPr>
          <w:szCs w:val="24"/>
        </w:rPr>
        <w:t>.</w:t>
      </w:r>
    </w:p>
    <w:p w:rsidR="005E3292" w:rsidRDefault="005E3292" w:rsidP="009F21FE">
      <w:pPr>
        <w:spacing w:after="0"/>
        <w:ind w:firstLine="432"/>
        <w:jc w:val="both"/>
        <w:rPr>
          <w:szCs w:val="24"/>
        </w:rPr>
      </w:pPr>
      <w:r>
        <w:rPr>
          <w:rStyle w:val="mediumtext1"/>
        </w:rPr>
        <w:t>Em</w:t>
      </w:r>
      <w:r w:rsidRPr="00047FD3">
        <w:rPr>
          <w:rStyle w:val="mediumtext1"/>
        </w:rPr>
        <w:t xml:space="preserve"> nível intermediário de estruturação do PDP, encontram-se as empresas do grupo II, </w:t>
      </w:r>
      <w:r>
        <w:rPr>
          <w:rStyle w:val="mediumtext1"/>
        </w:rPr>
        <w:t xml:space="preserve">que </w:t>
      </w:r>
      <w:r w:rsidRPr="00047FD3">
        <w:rPr>
          <w:rStyle w:val="mediumtext1"/>
        </w:rPr>
        <w:t>fornece</w:t>
      </w:r>
      <w:r>
        <w:rPr>
          <w:rStyle w:val="mediumtext1"/>
        </w:rPr>
        <w:t>m,</w:t>
      </w:r>
      <w:r w:rsidRPr="00047FD3">
        <w:rPr>
          <w:rStyle w:val="mediumtext1"/>
        </w:rPr>
        <w:t xml:space="preserve"> principalmente, equipamentos auxiliares.</w:t>
      </w:r>
      <w:r w:rsidR="00437DF1">
        <w:rPr>
          <w:rStyle w:val="mediumtext1"/>
        </w:rPr>
        <w:t xml:space="preserve"> </w:t>
      </w:r>
      <w:r w:rsidR="00191E02">
        <w:rPr>
          <w:rStyle w:val="mediumtext1"/>
        </w:rPr>
        <w:t>Neste grupo percebe-se menos deficiência nas atividades da dimensão estratégica</w:t>
      </w:r>
      <w:r w:rsidR="00B54848">
        <w:rPr>
          <w:rStyle w:val="mediumtext1"/>
        </w:rPr>
        <w:t>, mas</w:t>
      </w:r>
      <w:r w:rsidR="00191E02">
        <w:rPr>
          <w:rStyle w:val="mediumtext1"/>
        </w:rPr>
        <w:t xml:space="preserve"> </w:t>
      </w:r>
      <w:r w:rsidR="00AF004E">
        <w:rPr>
          <w:rStyle w:val="mediumtext1"/>
        </w:rPr>
        <w:t xml:space="preserve">assim </w:t>
      </w:r>
      <w:r w:rsidR="00B54848">
        <w:rPr>
          <w:rStyle w:val="mediumtext1"/>
        </w:rPr>
        <w:t>c</w:t>
      </w:r>
      <w:r>
        <w:rPr>
          <w:rStyle w:val="mediumtext1"/>
        </w:rPr>
        <w:t xml:space="preserve">omo as empresas do grupo I, focam inovações incrementais. </w:t>
      </w:r>
      <w:r w:rsidRPr="00047FD3">
        <w:rPr>
          <w:rStyle w:val="mediumtext1"/>
        </w:rPr>
        <w:t>Es</w:t>
      </w:r>
      <w:r>
        <w:rPr>
          <w:rStyle w:val="mediumtext1"/>
        </w:rPr>
        <w:t>s</w:t>
      </w:r>
      <w:r w:rsidRPr="00047FD3">
        <w:rPr>
          <w:rStyle w:val="mediumtext1"/>
        </w:rPr>
        <w:t xml:space="preserve">as empresas apresentam procedimentos formalizados para as atividades operacionais da gestão do PDP, </w:t>
      </w:r>
      <w:r w:rsidRPr="00047FD3">
        <w:rPr>
          <w:szCs w:val="24"/>
        </w:rPr>
        <w:t xml:space="preserve">baseadas principalmente em requisitos </w:t>
      </w:r>
      <w:r w:rsidR="00666819">
        <w:rPr>
          <w:szCs w:val="24"/>
        </w:rPr>
        <w:t>d</w:t>
      </w:r>
      <w:r w:rsidR="00482B24">
        <w:rPr>
          <w:szCs w:val="24"/>
        </w:rPr>
        <w:t>e sistemas de gestão da qualidade, como a</w:t>
      </w:r>
      <w:r w:rsidRPr="00047FD3">
        <w:rPr>
          <w:szCs w:val="24"/>
        </w:rPr>
        <w:t xml:space="preserve"> ISO 900</w:t>
      </w:r>
      <w:r>
        <w:rPr>
          <w:szCs w:val="24"/>
        </w:rPr>
        <w:t>1</w:t>
      </w:r>
      <w:r w:rsidRPr="00047FD3">
        <w:rPr>
          <w:rStyle w:val="mediumtext1"/>
        </w:rPr>
        <w:t xml:space="preserve">. </w:t>
      </w:r>
      <w:r w:rsidR="009F21FE">
        <w:rPr>
          <w:rStyle w:val="mediumtext1"/>
        </w:rPr>
        <w:t>Menos da metade (40%) adota</w:t>
      </w:r>
      <w:r w:rsidRPr="00047FD3">
        <w:rPr>
          <w:szCs w:val="24"/>
        </w:rPr>
        <w:t xml:space="preserve"> mecanismos formais para tomada de decisão no que se refere a quais projetos a empresa </w:t>
      </w:r>
      <w:proofErr w:type="gramStart"/>
      <w:r w:rsidRPr="00047FD3">
        <w:rPr>
          <w:szCs w:val="24"/>
        </w:rPr>
        <w:t>deve</w:t>
      </w:r>
      <w:proofErr w:type="gramEnd"/>
      <w:r w:rsidRPr="00047FD3">
        <w:rPr>
          <w:szCs w:val="24"/>
        </w:rPr>
        <w:t xml:space="preserve"> desenvolver e sua priorização.</w:t>
      </w:r>
      <w:r>
        <w:rPr>
          <w:szCs w:val="24"/>
        </w:rPr>
        <w:t xml:space="preserve"> </w:t>
      </w:r>
      <w:r w:rsidRPr="003B21BA">
        <w:rPr>
          <w:szCs w:val="24"/>
        </w:rPr>
        <w:t>A adoção de indicadores de desempenho para o</w:t>
      </w:r>
      <w:r w:rsidR="00B976D5" w:rsidRPr="003B21BA">
        <w:rPr>
          <w:szCs w:val="24"/>
        </w:rPr>
        <w:t xml:space="preserve"> PDP </w:t>
      </w:r>
      <w:r w:rsidR="00437DF1">
        <w:rPr>
          <w:szCs w:val="24"/>
        </w:rPr>
        <w:t>ocorre em 6</w:t>
      </w:r>
      <w:r w:rsidR="00B976D5" w:rsidRPr="003B21BA">
        <w:rPr>
          <w:szCs w:val="24"/>
        </w:rPr>
        <w:t>0% do g</w:t>
      </w:r>
      <w:r w:rsidRPr="003B21BA">
        <w:rPr>
          <w:szCs w:val="24"/>
        </w:rPr>
        <w:t>rupo</w:t>
      </w:r>
      <w:r w:rsidR="00B54848" w:rsidRPr="003B21BA">
        <w:rPr>
          <w:szCs w:val="24"/>
        </w:rPr>
        <w:t xml:space="preserve"> e </w:t>
      </w:r>
      <w:proofErr w:type="gramStart"/>
      <w:r w:rsidR="00B54848" w:rsidRPr="003B21BA">
        <w:rPr>
          <w:szCs w:val="24"/>
        </w:rPr>
        <w:t>estão</w:t>
      </w:r>
      <w:proofErr w:type="gramEnd"/>
      <w:r w:rsidR="00B54848" w:rsidRPr="003B21BA">
        <w:rPr>
          <w:szCs w:val="24"/>
        </w:rPr>
        <w:t xml:space="preserve"> relacionad</w:t>
      </w:r>
      <w:r w:rsidR="00437DF1">
        <w:rPr>
          <w:szCs w:val="24"/>
        </w:rPr>
        <w:t>o</w:t>
      </w:r>
      <w:r w:rsidR="00B54848" w:rsidRPr="003B21BA">
        <w:rPr>
          <w:szCs w:val="24"/>
        </w:rPr>
        <w:t>s a perspectivas do cliente, processo interno e financeira.</w:t>
      </w:r>
    </w:p>
    <w:p w:rsidR="00437DF1" w:rsidRDefault="00A50985" w:rsidP="009F21FE">
      <w:pPr>
        <w:spacing w:after="0"/>
        <w:ind w:firstLine="432"/>
        <w:jc w:val="both"/>
        <w:rPr>
          <w:szCs w:val="24"/>
        </w:rPr>
      </w:pPr>
      <w:r w:rsidRPr="00047FD3">
        <w:rPr>
          <w:szCs w:val="24"/>
        </w:rPr>
        <w:t>As empresas mais estruturadas em relação à gestão do PDP são as do grupo III que</w:t>
      </w:r>
      <w:r w:rsidRPr="00047FD3">
        <w:rPr>
          <w:rStyle w:val="mediumtext1"/>
        </w:rPr>
        <w:t>, predominantemente, são de grande porte e fornecedoras de equipamentos auxiliares</w:t>
      </w:r>
      <w:r w:rsidR="008D679F">
        <w:rPr>
          <w:rStyle w:val="mediumtext1"/>
        </w:rPr>
        <w:t>, além de conter a única empresa da amostra que fornece a usina completa</w:t>
      </w:r>
      <w:r w:rsidR="003B21BA">
        <w:rPr>
          <w:rStyle w:val="mediumtext1"/>
        </w:rPr>
        <w:t>.</w:t>
      </w:r>
      <w:r w:rsidRPr="00047FD3">
        <w:rPr>
          <w:rStyle w:val="mediumtext1"/>
        </w:rPr>
        <w:t xml:space="preserve"> Estas empresas apresentam procedimentos formalizados para as atividades estratégicas e operacionais do PDP. </w:t>
      </w:r>
      <w:r w:rsidR="006B66E3">
        <w:rPr>
          <w:rStyle w:val="mediumtext1"/>
        </w:rPr>
        <w:t>Em suas</w:t>
      </w:r>
      <w:r w:rsidRPr="00047FD3">
        <w:rPr>
          <w:rStyle w:val="mediumtext1"/>
        </w:rPr>
        <w:t xml:space="preserve"> atividades operacionais, os procedimentos</w:t>
      </w:r>
      <w:r w:rsidRPr="00047FD3">
        <w:rPr>
          <w:szCs w:val="24"/>
        </w:rPr>
        <w:t xml:space="preserve"> estão associados ao Sistema da Qualidade ISO 900</w:t>
      </w:r>
      <w:r w:rsidR="00F04990">
        <w:rPr>
          <w:szCs w:val="24"/>
        </w:rPr>
        <w:t>1</w:t>
      </w:r>
      <w:r w:rsidR="006B66E3">
        <w:rPr>
          <w:szCs w:val="24"/>
        </w:rPr>
        <w:t xml:space="preserve">, </w:t>
      </w:r>
      <w:r w:rsidRPr="00047FD3">
        <w:rPr>
          <w:szCs w:val="24"/>
        </w:rPr>
        <w:t xml:space="preserve">aos modelos </w:t>
      </w:r>
      <w:r w:rsidR="006B66E3">
        <w:rPr>
          <w:szCs w:val="24"/>
        </w:rPr>
        <w:t xml:space="preserve">sugeridos no guia </w:t>
      </w:r>
      <w:r w:rsidRPr="00047FD3">
        <w:rPr>
          <w:szCs w:val="24"/>
        </w:rPr>
        <w:t>PMBOK</w:t>
      </w:r>
      <w:r w:rsidR="00F04990">
        <w:rPr>
          <w:szCs w:val="24"/>
        </w:rPr>
        <w:t xml:space="preserve"> de gestão de projetos</w:t>
      </w:r>
      <w:r w:rsidRPr="00047FD3">
        <w:rPr>
          <w:szCs w:val="24"/>
        </w:rPr>
        <w:t xml:space="preserve"> e </w:t>
      </w:r>
      <w:r w:rsidR="008D679F">
        <w:rPr>
          <w:szCs w:val="24"/>
        </w:rPr>
        <w:t xml:space="preserve">ao modelo </w:t>
      </w:r>
      <w:proofErr w:type="spellStart"/>
      <w:r w:rsidRPr="00047FD3">
        <w:rPr>
          <w:i/>
          <w:szCs w:val="24"/>
        </w:rPr>
        <w:t>Stage</w:t>
      </w:r>
      <w:proofErr w:type="spellEnd"/>
      <w:r w:rsidRPr="00047FD3">
        <w:rPr>
          <w:i/>
          <w:szCs w:val="24"/>
        </w:rPr>
        <w:t>-</w:t>
      </w:r>
      <w:r w:rsidRPr="006B66E3">
        <w:rPr>
          <w:i/>
          <w:szCs w:val="24"/>
        </w:rPr>
        <w:t>Gate</w:t>
      </w:r>
      <w:r w:rsidR="008D679F">
        <w:rPr>
          <w:szCs w:val="24"/>
        </w:rPr>
        <w:t xml:space="preserve"> para estruturação do PDP.</w:t>
      </w:r>
      <w:r w:rsidRPr="006B66E3">
        <w:rPr>
          <w:i/>
          <w:szCs w:val="24"/>
        </w:rPr>
        <w:t xml:space="preserve"> </w:t>
      </w:r>
      <w:r w:rsidRPr="006B66E3">
        <w:rPr>
          <w:szCs w:val="24"/>
        </w:rPr>
        <w:t xml:space="preserve">A adoção de indicadores de desempenho </w:t>
      </w:r>
      <w:r w:rsidR="006B66E3">
        <w:rPr>
          <w:szCs w:val="24"/>
        </w:rPr>
        <w:t xml:space="preserve">é usual </w:t>
      </w:r>
      <w:r w:rsidR="00437DF1">
        <w:rPr>
          <w:szCs w:val="24"/>
        </w:rPr>
        <w:t>no</w:t>
      </w:r>
      <w:r w:rsidR="00A62EEC" w:rsidRPr="00B0653F">
        <w:rPr>
          <w:szCs w:val="24"/>
        </w:rPr>
        <w:t xml:space="preserve"> grupo III</w:t>
      </w:r>
      <w:r w:rsidR="006B66E3" w:rsidRPr="00B0653F">
        <w:rPr>
          <w:szCs w:val="24"/>
        </w:rPr>
        <w:t>,</w:t>
      </w:r>
      <w:r w:rsidR="00A62EEC" w:rsidRPr="00B0653F">
        <w:rPr>
          <w:szCs w:val="24"/>
        </w:rPr>
        <w:t xml:space="preserve"> focando</w:t>
      </w:r>
      <w:r w:rsidR="00A62EEC">
        <w:rPr>
          <w:szCs w:val="24"/>
        </w:rPr>
        <w:t xml:space="preserve"> a avaliação do processo interno, financeira, portfólio, </w:t>
      </w:r>
      <w:r w:rsidR="008D679F">
        <w:rPr>
          <w:szCs w:val="24"/>
        </w:rPr>
        <w:t xml:space="preserve">cliente, </w:t>
      </w:r>
      <w:r w:rsidR="00A62EEC">
        <w:rPr>
          <w:szCs w:val="24"/>
        </w:rPr>
        <w:t xml:space="preserve">projeto individual e </w:t>
      </w:r>
      <w:r w:rsidR="008D679F" w:rsidRPr="00666819">
        <w:rPr>
          <w:i/>
          <w:szCs w:val="24"/>
        </w:rPr>
        <w:t>t</w:t>
      </w:r>
      <w:r w:rsidR="00A62EEC" w:rsidRPr="00666819">
        <w:rPr>
          <w:i/>
          <w:szCs w:val="24"/>
        </w:rPr>
        <w:t xml:space="preserve">ime </w:t>
      </w:r>
      <w:proofErr w:type="spellStart"/>
      <w:r w:rsidR="00A62EEC" w:rsidRPr="00666819">
        <w:rPr>
          <w:i/>
          <w:szCs w:val="24"/>
        </w:rPr>
        <w:t>to</w:t>
      </w:r>
      <w:proofErr w:type="spellEnd"/>
      <w:r w:rsidR="00A62EEC" w:rsidRPr="00666819">
        <w:rPr>
          <w:i/>
          <w:szCs w:val="24"/>
        </w:rPr>
        <w:t xml:space="preserve"> </w:t>
      </w:r>
      <w:proofErr w:type="spellStart"/>
      <w:r w:rsidR="00666819" w:rsidRPr="00666819">
        <w:rPr>
          <w:i/>
          <w:szCs w:val="24"/>
        </w:rPr>
        <w:t>m</w:t>
      </w:r>
      <w:r w:rsidR="00A62EEC" w:rsidRPr="00666819">
        <w:rPr>
          <w:i/>
          <w:szCs w:val="24"/>
        </w:rPr>
        <w:t>arket</w:t>
      </w:r>
      <w:proofErr w:type="spellEnd"/>
      <w:r w:rsidR="008E2F0A">
        <w:rPr>
          <w:szCs w:val="24"/>
        </w:rPr>
        <w:t xml:space="preserve">. </w:t>
      </w:r>
    </w:p>
    <w:p w:rsidR="00663410" w:rsidRDefault="00A50985" w:rsidP="009F21FE">
      <w:pPr>
        <w:spacing w:after="0"/>
        <w:ind w:firstLine="432"/>
        <w:jc w:val="both"/>
        <w:rPr>
          <w:szCs w:val="24"/>
        </w:rPr>
      </w:pPr>
      <w:r w:rsidRPr="009457EA">
        <w:rPr>
          <w:szCs w:val="24"/>
        </w:rPr>
        <w:t xml:space="preserve">No que tange à organização das equipes de desenvolvimento de produtos, </w:t>
      </w:r>
      <w:r w:rsidR="00B0653F" w:rsidRPr="009457EA">
        <w:rPr>
          <w:szCs w:val="24"/>
        </w:rPr>
        <w:t xml:space="preserve">a </w:t>
      </w:r>
      <w:r w:rsidR="00663410" w:rsidRPr="009457EA">
        <w:rPr>
          <w:szCs w:val="24"/>
        </w:rPr>
        <w:t>estrutura matricial</w:t>
      </w:r>
      <w:r w:rsidR="00B0653F" w:rsidRPr="009457EA">
        <w:rPr>
          <w:szCs w:val="24"/>
        </w:rPr>
        <w:t xml:space="preserve"> é mais destacada no grupo III. O</w:t>
      </w:r>
      <w:r w:rsidR="00663410" w:rsidRPr="009457EA">
        <w:rPr>
          <w:szCs w:val="24"/>
        </w:rPr>
        <w:t>s grupos I e II empreg</w:t>
      </w:r>
      <w:r w:rsidR="00B0653F" w:rsidRPr="009457EA">
        <w:rPr>
          <w:szCs w:val="24"/>
        </w:rPr>
        <w:t>a</w:t>
      </w:r>
      <w:r w:rsidR="00663410" w:rsidRPr="009457EA">
        <w:rPr>
          <w:szCs w:val="24"/>
        </w:rPr>
        <w:t xml:space="preserve">m, principalmente, a estrutura funcional para todos os tipos de projetos. </w:t>
      </w:r>
    </w:p>
    <w:p w:rsidR="00A50985" w:rsidRDefault="00A50985" w:rsidP="009F21FE">
      <w:pPr>
        <w:spacing w:after="0"/>
        <w:ind w:firstLine="432"/>
        <w:jc w:val="both"/>
        <w:rPr>
          <w:szCs w:val="24"/>
        </w:rPr>
      </w:pPr>
      <w:r>
        <w:rPr>
          <w:szCs w:val="24"/>
        </w:rPr>
        <w:t xml:space="preserve">O </w:t>
      </w:r>
      <w:r w:rsidRPr="00047FD3">
        <w:rPr>
          <w:szCs w:val="24"/>
        </w:rPr>
        <w:t xml:space="preserve">Grupo III </w:t>
      </w:r>
      <w:r w:rsidR="000B72F0">
        <w:rPr>
          <w:szCs w:val="24"/>
        </w:rPr>
        <w:t>usa</w:t>
      </w:r>
      <w:r w:rsidR="00AD12CC">
        <w:rPr>
          <w:szCs w:val="24"/>
        </w:rPr>
        <w:t>,</w:t>
      </w:r>
      <w:r w:rsidR="000B72F0">
        <w:rPr>
          <w:szCs w:val="24"/>
        </w:rPr>
        <w:t xml:space="preserve"> </w:t>
      </w:r>
      <w:r w:rsidR="00482B24">
        <w:rPr>
          <w:szCs w:val="24"/>
        </w:rPr>
        <w:t>com maior intensidade</w:t>
      </w:r>
      <w:r w:rsidR="00AD12CC">
        <w:rPr>
          <w:szCs w:val="24"/>
        </w:rPr>
        <w:t xml:space="preserve">, </w:t>
      </w:r>
      <w:r w:rsidRPr="00047FD3">
        <w:rPr>
          <w:szCs w:val="24"/>
        </w:rPr>
        <w:t>métodos e ferramentas de apoio ao PDP</w:t>
      </w:r>
      <w:r w:rsidR="000B72F0">
        <w:rPr>
          <w:szCs w:val="24"/>
        </w:rPr>
        <w:t xml:space="preserve">: </w:t>
      </w:r>
      <w:r w:rsidRPr="00047FD3">
        <w:rPr>
          <w:szCs w:val="24"/>
        </w:rPr>
        <w:t>Benchmarking, Estudo de Viabilidade Técnica e Econômica, Pesquisa de Mercado, Gestão de Portfólio, CAD, Técnicas de Simulação, CAM, Análise/ Engenharia</w:t>
      </w:r>
      <w:r w:rsidR="001E09E1">
        <w:rPr>
          <w:szCs w:val="24"/>
        </w:rPr>
        <w:t xml:space="preserve"> de Valor, DFMA, GED, PDM e </w:t>
      </w:r>
      <w:r w:rsidR="001E09E1" w:rsidRPr="001E09E1">
        <w:rPr>
          <w:i/>
          <w:szCs w:val="24"/>
        </w:rPr>
        <w:t>MS-P</w:t>
      </w:r>
      <w:r w:rsidRPr="001E09E1">
        <w:rPr>
          <w:i/>
          <w:szCs w:val="24"/>
        </w:rPr>
        <w:t>roject</w:t>
      </w:r>
      <w:r w:rsidRPr="00047FD3">
        <w:rPr>
          <w:szCs w:val="24"/>
        </w:rPr>
        <w:t>.</w:t>
      </w:r>
    </w:p>
    <w:p w:rsidR="008231D2" w:rsidRPr="008231D2" w:rsidRDefault="008231D2" w:rsidP="009F21FE">
      <w:pPr>
        <w:pStyle w:val="Textodecomentrio"/>
        <w:spacing w:line="360" w:lineRule="auto"/>
        <w:ind w:firstLine="432"/>
        <w:jc w:val="both"/>
        <w:rPr>
          <w:sz w:val="24"/>
          <w:szCs w:val="24"/>
        </w:rPr>
      </w:pPr>
      <w:r w:rsidRPr="008231D2">
        <w:rPr>
          <w:sz w:val="24"/>
          <w:szCs w:val="24"/>
        </w:rPr>
        <w:t>Os três grupos de empresas realizam</w:t>
      </w:r>
      <w:r>
        <w:rPr>
          <w:sz w:val="24"/>
          <w:szCs w:val="24"/>
        </w:rPr>
        <w:t xml:space="preserve"> predominantemente</w:t>
      </w:r>
      <w:r w:rsidRPr="008231D2">
        <w:rPr>
          <w:sz w:val="24"/>
          <w:szCs w:val="24"/>
        </w:rPr>
        <w:t xml:space="preserve"> desenvolvimentos mai</w:t>
      </w:r>
      <w:r>
        <w:rPr>
          <w:sz w:val="24"/>
          <w:szCs w:val="24"/>
        </w:rPr>
        <w:t>s incrementais, porém, o G</w:t>
      </w:r>
      <w:r w:rsidRPr="008231D2">
        <w:rPr>
          <w:sz w:val="24"/>
          <w:szCs w:val="24"/>
        </w:rPr>
        <w:t xml:space="preserve">rupo III apresenta tempo de desenvolvimento menor, provavelmente resultante da maior maturidade nas três dimensões da gestão do PDP. </w:t>
      </w:r>
    </w:p>
    <w:p w:rsidR="002D1115" w:rsidRDefault="002D1115" w:rsidP="002D1115">
      <w:pPr>
        <w:pStyle w:val="Ttulo1"/>
      </w:pPr>
      <w:r>
        <w:lastRenderedPageBreak/>
        <w:t>Considerações finais</w:t>
      </w:r>
    </w:p>
    <w:p w:rsidR="00AD12CC" w:rsidRPr="00AD12CC" w:rsidRDefault="00AD12CC" w:rsidP="00AD12CC"/>
    <w:p w:rsidR="00F74502" w:rsidRDefault="00AD12CC" w:rsidP="00207E55">
      <w:pPr>
        <w:pStyle w:val="Textodecomentrio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Identificou-se que na amostra há empresas em níveis distintos de maturidade na gestão do PDP.</w:t>
      </w:r>
      <w:r w:rsidR="00207E55">
        <w:rPr>
          <w:sz w:val="24"/>
          <w:szCs w:val="24"/>
        </w:rPr>
        <w:t xml:space="preserve"> </w:t>
      </w:r>
      <w:r w:rsidR="00131F3D">
        <w:rPr>
          <w:sz w:val="24"/>
          <w:szCs w:val="24"/>
        </w:rPr>
        <w:t>O</w:t>
      </w:r>
      <w:r w:rsidR="00F74502" w:rsidRPr="00152338">
        <w:rPr>
          <w:sz w:val="24"/>
          <w:szCs w:val="24"/>
        </w:rPr>
        <w:t xml:space="preserve"> grupo </w:t>
      </w:r>
      <w:r w:rsidR="00152338">
        <w:rPr>
          <w:sz w:val="24"/>
          <w:szCs w:val="24"/>
        </w:rPr>
        <w:t xml:space="preserve">III com </w:t>
      </w:r>
      <w:r w:rsidR="00F74502" w:rsidRPr="00152338">
        <w:rPr>
          <w:sz w:val="24"/>
          <w:szCs w:val="24"/>
        </w:rPr>
        <w:t>maior porcentagem de empresas de grande porte (87,5%), de capital estrangeiro (37,5%)</w:t>
      </w:r>
      <w:r w:rsidR="00152338">
        <w:rPr>
          <w:sz w:val="24"/>
          <w:szCs w:val="24"/>
        </w:rPr>
        <w:t>, ad</w:t>
      </w:r>
      <w:r w:rsidR="00F74502" w:rsidRPr="00152338">
        <w:rPr>
          <w:sz w:val="24"/>
          <w:szCs w:val="24"/>
        </w:rPr>
        <w:t xml:space="preserve">ministração profissional (50%), 100% de empresas com atuação no mercado externo e com maior número de clientes de outros setores, </w:t>
      </w:r>
      <w:r w:rsidR="00152338">
        <w:rPr>
          <w:sz w:val="24"/>
          <w:szCs w:val="24"/>
        </w:rPr>
        <w:t>cont</w:t>
      </w:r>
      <w:r w:rsidR="0053436B">
        <w:rPr>
          <w:sz w:val="24"/>
          <w:szCs w:val="24"/>
        </w:rPr>
        <w:t>é</w:t>
      </w:r>
      <w:r w:rsidR="00152338">
        <w:rPr>
          <w:sz w:val="24"/>
          <w:szCs w:val="24"/>
        </w:rPr>
        <w:t xml:space="preserve">m as empresas </w:t>
      </w:r>
      <w:r w:rsidR="00F74502" w:rsidRPr="00152338">
        <w:rPr>
          <w:sz w:val="24"/>
          <w:szCs w:val="24"/>
        </w:rPr>
        <w:t>com maior formalização estratégica e operacional</w:t>
      </w:r>
      <w:r w:rsidR="00131F3D">
        <w:rPr>
          <w:sz w:val="24"/>
          <w:szCs w:val="24"/>
        </w:rPr>
        <w:t xml:space="preserve"> da gestão do PDP</w:t>
      </w:r>
      <w:r w:rsidR="00F74502" w:rsidRPr="00152338">
        <w:rPr>
          <w:sz w:val="24"/>
          <w:szCs w:val="24"/>
        </w:rPr>
        <w:t xml:space="preserve">. </w:t>
      </w:r>
      <w:r w:rsidR="00BA4858">
        <w:rPr>
          <w:sz w:val="24"/>
          <w:szCs w:val="24"/>
        </w:rPr>
        <w:t>A</w:t>
      </w:r>
      <w:r w:rsidR="0053436B">
        <w:rPr>
          <w:sz w:val="24"/>
          <w:szCs w:val="24"/>
        </w:rPr>
        <w:t xml:space="preserve"> maior formalização</w:t>
      </w:r>
      <w:r w:rsidR="00F74502" w:rsidRPr="00152338">
        <w:rPr>
          <w:sz w:val="24"/>
          <w:szCs w:val="24"/>
        </w:rPr>
        <w:t xml:space="preserve"> </w:t>
      </w:r>
      <w:r w:rsidR="00BA4858">
        <w:rPr>
          <w:sz w:val="24"/>
          <w:szCs w:val="24"/>
        </w:rPr>
        <w:t xml:space="preserve">parece </w:t>
      </w:r>
      <w:r w:rsidR="0053436B">
        <w:rPr>
          <w:sz w:val="24"/>
          <w:szCs w:val="24"/>
        </w:rPr>
        <w:t>est</w:t>
      </w:r>
      <w:r w:rsidR="00BA4858">
        <w:rPr>
          <w:sz w:val="24"/>
          <w:szCs w:val="24"/>
        </w:rPr>
        <w:t>ar</w:t>
      </w:r>
      <w:r w:rsidR="0053436B">
        <w:rPr>
          <w:sz w:val="24"/>
          <w:szCs w:val="24"/>
        </w:rPr>
        <w:t xml:space="preserve"> associada com a</w:t>
      </w:r>
      <w:r w:rsidR="00F74502" w:rsidRPr="00152338">
        <w:rPr>
          <w:sz w:val="24"/>
          <w:szCs w:val="24"/>
        </w:rPr>
        <w:t xml:space="preserve"> melhor estruturação do PDP</w:t>
      </w:r>
      <w:r w:rsidR="0053436B">
        <w:rPr>
          <w:sz w:val="24"/>
          <w:szCs w:val="24"/>
        </w:rPr>
        <w:t xml:space="preserve"> e </w:t>
      </w:r>
      <w:r w:rsidR="005C2D0E">
        <w:rPr>
          <w:sz w:val="24"/>
          <w:szCs w:val="24"/>
        </w:rPr>
        <w:t>com a maior</w:t>
      </w:r>
      <w:r w:rsidR="0053436B">
        <w:rPr>
          <w:sz w:val="24"/>
          <w:szCs w:val="24"/>
        </w:rPr>
        <w:t xml:space="preserve"> utilização de ferramentas e técnicas</w:t>
      </w:r>
      <w:r w:rsidR="00131F3D">
        <w:rPr>
          <w:sz w:val="24"/>
          <w:szCs w:val="24"/>
        </w:rPr>
        <w:t xml:space="preserve"> e de indicadores de desempenho</w:t>
      </w:r>
      <w:r w:rsidR="0053436B">
        <w:rPr>
          <w:sz w:val="24"/>
          <w:szCs w:val="24"/>
        </w:rPr>
        <w:t>,</w:t>
      </w:r>
      <w:r w:rsidR="00F74502" w:rsidRPr="00152338">
        <w:rPr>
          <w:sz w:val="24"/>
          <w:szCs w:val="24"/>
        </w:rPr>
        <w:t xml:space="preserve"> as diferencian</w:t>
      </w:r>
      <w:r w:rsidR="0059444E">
        <w:rPr>
          <w:sz w:val="24"/>
          <w:szCs w:val="24"/>
        </w:rPr>
        <w:t>do das demais empresas do setor.</w:t>
      </w:r>
    </w:p>
    <w:p w:rsidR="0097505D" w:rsidRPr="00674D7C" w:rsidRDefault="0073797E" w:rsidP="009B0DA7">
      <w:pPr>
        <w:spacing w:after="0"/>
        <w:ind w:firstLine="432"/>
        <w:jc w:val="both"/>
        <w:rPr>
          <w:szCs w:val="24"/>
        </w:rPr>
      </w:pPr>
      <w:r>
        <w:rPr>
          <w:szCs w:val="24"/>
        </w:rPr>
        <w:t>A</w:t>
      </w:r>
      <w:r w:rsidR="001A393D">
        <w:rPr>
          <w:szCs w:val="24"/>
        </w:rPr>
        <w:t xml:space="preserve">s diferenças </w:t>
      </w:r>
      <w:r w:rsidR="00F04990">
        <w:rPr>
          <w:szCs w:val="24"/>
        </w:rPr>
        <w:t xml:space="preserve">observadas </w:t>
      </w:r>
      <w:r w:rsidR="00F8406A">
        <w:rPr>
          <w:szCs w:val="24"/>
        </w:rPr>
        <w:t>entr</w:t>
      </w:r>
      <w:r w:rsidR="001A393D">
        <w:rPr>
          <w:szCs w:val="24"/>
        </w:rPr>
        <w:t xml:space="preserve">e </w:t>
      </w:r>
      <w:r w:rsidR="00511FAD">
        <w:rPr>
          <w:szCs w:val="24"/>
        </w:rPr>
        <w:t>os grupos</w:t>
      </w:r>
      <w:r w:rsidR="001A393D">
        <w:rPr>
          <w:szCs w:val="24"/>
        </w:rPr>
        <w:t xml:space="preserve"> </w:t>
      </w:r>
      <w:r w:rsidR="00511FAD">
        <w:rPr>
          <w:szCs w:val="24"/>
        </w:rPr>
        <w:t>são decorrência do</w:t>
      </w:r>
      <w:r w:rsidR="001A393D">
        <w:rPr>
          <w:szCs w:val="24"/>
        </w:rPr>
        <w:t xml:space="preserve"> grau de formalização das atividades do PDP</w:t>
      </w:r>
      <w:r w:rsidR="00511FAD">
        <w:rPr>
          <w:szCs w:val="24"/>
        </w:rPr>
        <w:t>,</w:t>
      </w:r>
      <w:r w:rsidR="009B0DA7">
        <w:rPr>
          <w:szCs w:val="24"/>
        </w:rPr>
        <w:t xml:space="preserve"> consequência do estilo de gestão da empresa,</w:t>
      </w:r>
      <w:r w:rsidR="00511FAD">
        <w:rPr>
          <w:szCs w:val="24"/>
        </w:rPr>
        <w:t xml:space="preserve"> mas também</w:t>
      </w:r>
      <w:r w:rsidR="00BA4858">
        <w:rPr>
          <w:szCs w:val="24"/>
        </w:rPr>
        <w:t xml:space="preserve"> do</w:t>
      </w:r>
      <w:r w:rsidR="009B0DA7">
        <w:rPr>
          <w:szCs w:val="24"/>
        </w:rPr>
        <w:t>s</w:t>
      </w:r>
      <w:r w:rsidR="00BA4858">
        <w:rPr>
          <w:szCs w:val="24"/>
        </w:rPr>
        <w:t xml:space="preserve"> </w:t>
      </w:r>
      <w:r w:rsidR="00E62073">
        <w:rPr>
          <w:szCs w:val="24"/>
        </w:rPr>
        <w:t>mercados</w:t>
      </w:r>
      <w:r w:rsidR="001A393D">
        <w:rPr>
          <w:szCs w:val="24"/>
        </w:rPr>
        <w:t xml:space="preserve"> </w:t>
      </w:r>
      <w:r w:rsidR="00511FAD">
        <w:rPr>
          <w:szCs w:val="24"/>
        </w:rPr>
        <w:t>de atuação</w:t>
      </w:r>
      <w:r w:rsidR="009B0DA7">
        <w:rPr>
          <w:szCs w:val="24"/>
        </w:rPr>
        <w:t xml:space="preserve"> </w:t>
      </w:r>
      <w:r w:rsidR="003135C8">
        <w:rPr>
          <w:szCs w:val="24"/>
        </w:rPr>
        <w:t xml:space="preserve">e </w:t>
      </w:r>
      <w:r w:rsidR="009B0DA7">
        <w:rPr>
          <w:szCs w:val="24"/>
        </w:rPr>
        <w:t>do tipo de equipamento fornecido</w:t>
      </w:r>
      <w:r w:rsidR="001A393D">
        <w:rPr>
          <w:szCs w:val="24"/>
        </w:rPr>
        <w:t>. O ritmo das inovações das empresas</w:t>
      </w:r>
      <w:r w:rsidR="007D0965">
        <w:rPr>
          <w:szCs w:val="24"/>
        </w:rPr>
        <w:t xml:space="preserve"> e as decorrências para a gestão estão</w:t>
      </w:r>
      <w:r w:rsidR="001A393D">
        <w:rPr>
          <w:szCs w:val="24"/>
        </w:rPr>
        <w:t xml:space="preserve"> fortemente relacionado</w:t>
      </w:r>
      <w:r w:rsidR="007D0965">
        <w:rPr>
          <w:szCs w:val="24"/>
        </w:rPr>
        <w:t>s</w:t>
      </w:r>
      <w:r w:rsidR="001A393D">
        <w:rPr>
          <w:szCs w:val="24"/>
        </w:rPr>
        <w:t xml:space="preserve"> com a dinâmica dos setores para os quais fornecem seus equipamentos</w:t>
      </w:r>
      <w:r w:rsidR="009B0DA7">
        <w:rPr>
          <w:szCs w:val="24"/>
        </w:rPr>
        <w:t xml:space="preserve">, uma vez que as empresas mais estruturadas </w:t>
      </w:r>
      <w:r w:rsidR="00D90296">
        <w:rPr>
          <w:szCs w:val="24"/>
        </w:rPr>
        <w:t xml:space="preserve">também </w:t>
      </w:r>
      <w:r w:rsidR="009B0DA7">
        <w:rPr>
          <w:szCs w:val="24"/>
        </w:rPr>
        <w:t xml:space="preserve">fornecem para </w:t>
      </w:r>
      <w:r w:rsidR="00D90296">
        <w:rPr>
          <w:szCs w:val="24"/>
        </w:rPr>
        <w:t>outros</w:t>
      </w:r>
      <w:r w:rsidR="009B0DA7">
        <w:rPr>
          <w:szCs w:val="24"/>
        </w:rPr>
        <w:t xml:space="preserve"> setores i</w:t>
      </w:r>
      <w:r w:rsidR="00D90296">
        <w:rPr>
          <w:szCs w:val="24"/>
        </w:rPr>
        <w:t>n</w:t>
      </w:r>
      <w:r w:rsidR="009B0DA7">
        <w:rPr>
          <w:szCs w:val="24"/>
        </w:rPr>
        <w:t>dustriais</w:t>
      </w:r>
      <w:r w:rsidR="001A393D">
        <w:rPr>
          <w:szCs w:val="24"/>
        </w:rPr>
        <w:t xml:space="preserve">. </w:t>
      </w:r>
    </w:p>
    <w:p w:rsidR="00C07318" w:rsidRDefault="001A393D" w:rsidP="00D90296">
      <w:pPr>
        <w:spacing w:after="0"/>
        <w:ind w:firstLine="432"/>
        <w:jc w:val="both"/>
        <w:rPr>
          <w:szCs w:val="24"/>
        </w:rPr>
      </w:pPr>
      <w:r>
        <w:rPr>
          <w:szCs w:val="24"/>
        </w:rPr>
        <w:t xml:space="preserve">Observaram-se níveis de maturidade distintos </w:t>
      </w:r>
      <w:r w:rsidR="00482B24">
        <w:rPr>
          <w:szCs w:val="24"/>
        </w:rPr>
        <w:t xml:space="preserve">para as dimensões de </w:t>
      </w:r>
      <w:r>
        <w:rPr>
          <w:szCs w:val="24"/>
        </w:rPr>
        <w:t>gestão do PDP</w:t>
      </w:r>
      <w:r w:rsidR="00482B24">
        <w:rPr>
          <w:szCs w:val="24"/>
        </w:rPr>
        <w:t xml:space="preserve"> analisadas</w:t>
      </w:r>
      <w:r>
        <w:rPr>
          <w:szCs w:val="24"/>
        </w:rPr>
        <w:t xml:space="preserve">, ou seja, o quanto as empresas aplicam as melhores práticas </w:t>
      </w:r>
      <w:r w:rsidR="00AB3048">
        <w:rPr>
          <w:szCs w:val="24"/>
        </w:rPr>
        <w:t>na</w:t>
      </w:r>
      <w:r>
        <w:rPr>
          <w:szCs w:val="24"/>
        </w:rPr>
        <w:t xml:space="preserve"> gestão </w:t>
      </w:r>
      <w:r w:rsidR="0073797E" w:rsidRPr="0073797E">
        <w:rPr>
          <w:szCs w:val="24"/>
        </w:rPr>
        <w:t>d</w:t>
      </w:r>
      <w:r w:rsidRPr="0073797E">
        <w:rPr>
          <w:szCs w:val="24"/>
        </w:rPr>
        <w:t>o PDP</w:t>
      </w:r>
      <w:r w:rsidR="00EB378D">
        <w:rPr>
          <w:szCs w:val="24"/>
        </w:rPr>
        <w:t xml:space="preserve"> e </w:t>
      </w:r>
      <w:r w:rsidR="00F04990">
        <w:rPr>
          <w:szCs w:val="24"/>
        </w:rPr>
        <w:t xml:space="preserve">os </w:t>
      </w:r>
      <w:r>
        <w:rPr>
          <w:szCs w:val="24"/>
        </w:rPr>
        <w:t>métodos e ferramentas de apoio.</w:t>
      </w:r>
      <w:r w:rsidR="00580BDA">
        <w:rPr>
          <w:szCs w:val="24"/>
        </w:rPr>
        <w:t xml:space="preserve"> </w:t>
      </w:r>
      <w:r>
        <w:rPr>
          <w:szCs w:val="24"/>
        </w:rPr>
        <w:t>De modo geral, as empresas apresentam a dimensão operacional da gestão do PDP mais estruturada que a dimensão estratégica, em função dos procedimentos formalizados</w:t>
      </w:r>
      <w:r w:rsidR="00BD1E55">
        <w:rPr>
          <w:szCs w:val="24"/>
        </w:rPr>
        <w:t>, dos</w:t>
      </w:r>
      <w:r>
        <w:rPr>
          <w:szCs w:val="24"/>
        </w:rPr>
        <w:t xml:space="preserve"> métodos e ferramentas de apoio </w:t>
      </w:r>
      <w:r w:rsidR="00F04990">
        <w:rPr>
          <w:szCs w:val="24"/>
        </w:rPr>
        <w:t>e d</w:t>
      </w:r>
      <w:r w:rsidR="009457EA">
        <w:rPr>
          <w:szCs w:val="24"/>
        </w:rPr>
        <w:t>os</w:t>
      </w:r>
      <w:r w:rsidR="00DA30BE">
        <w:rPr>
          <w:szCs w:val="24"/>
        </w:rPr>
        <w:t xml:space="preserve"> sistemas de gestão</w:t>
      </w:r>
      <w:r w:rsidR="00F04990">
        <w:rPr>
          <w:szCs w:val="24"/>
        </w:rPr>
        <w:t xml:space="preserve"> adotados que impuseram essa formalização, como </w:t>
      </w:r>
      <w:proofErr w:type="gramStart"/>
      <w:r w:rsidR="00F04990">
        <w:rPr>
          <w:szCs w:val="24"/>
        </w:rPr>
        <w:t>é</w:t>
      </w:r>
      <w:proofErr w:type="gramEnd"/>
      <w:r w:rsidR="00BD1E55">
        <w:rPr>
          <w:szCs w:val="24"/>
        </w:rPr>
        <w:t xml:space="preserve"> </w:t>
      </w:r>
      <w:r w:rsidR="00F04990">
        <w:rPr>
          <w:szCs w:val="24"/>
        </w:rPr>
        <w:t>o caso da certificação ISO 9001</w:t>
      </w:r>
      <w:r w:rsidR="00BD1E55">
        <w:rPr>
          <w:szCs w:val="24"/>
        </w:rPr>
        <w:t>.</w:t>
      </w:r>
      <w:r w:rsidR="00C07318">
        <w:rPr>
          <w:szCs w:val="24"/>
        </w:rPr>
        <w:t xml:space="preserve"> </w:t>
      </w:r>
    </w:p>
    <w:p w:rsidR="00B6482B" w:rsidRDefault="00677230" w:rsidP="00E62073">
      <w:pPr>
        <w:spacing w:after="0"/>
        <w:ind w:firstLine="432"/>
        <w:jc w:val="both"/>
        <w:rPr>
          <w:szCs w:val="24"/>
        </w:rPr>
      </w:pPr>
      <w:r w:rsidRPr="008E6B2A">
        <w:rPr>
          <w:szCs w:val="24"/>
        </w:rPr>
        <w:t>P</w:t>
      </w:r>
      <w:r w:rsidR="00C07318" w:rsidRPr="008E6B2A">
        <w:rPr>
          <w:szCs w:val="24"/>
        </w:rPr>
        <w:t>ara manter um alinhamento maior com recomendações da literatura percebe</w:t>
      </w:r>
      <w:r w:rsidR="002F17D8" w:rsidRPr="008E6B2A">
        <w:rPr>
          <w:szCs w:val="24"/>
        </w:rPr>
        <w:t>-se</w:t>
      </w:r>
      <w:r w:rsidR="00C07318" w:rsidRPr="008E6B2A">
        <w:rPr>
          <w:szCs w:val="24"/>
        </w:rPr>
        <w:t xml:space="preserve"> que </w:t>
      </w:r>
      <w:r w:rsidR="006B66E3" w:rsidRPr="008E6B2A">
        <w:rPr>
          <w:szCs w:val="24"/>
        </w:rPr>
        <w:t>faltam ações d</w:t>
      </w:r>
      <w:r w:rsidR="00C07318" w:rsidRPr="008E6B2A">
        <w:rPr>
          <w:szCs w:val="24"/>
        </w:rPr>
        <w:t xml:space="preserve">as empresas do setor </w:t>
      </w:r>
      <w:r w:rsidR="006B66E3" w:rsidRPr="008E6B2A">
        <w:rPr>
          <w:szCs w:val="24"/>
        </w:rPr>
        <w:t>na perspectiva de</w:t>
      </w:r>
      <w:r w:rsidR="00C07318" w:rsidRPr="008E6B2A">
        <w:rPr>
          <w:szCs w:val="24"/>
        </w:rPr>
        <w:t xml:space="preserve"> </w:t>
      </w:r>
      <w:proofErr w:type="gramStart"/>
      <w:r w:rsidR="00F33B3E" w:rsidRPr="008E6B2A">
        <w:rPr>
          <w:szCs w:val="24"/>
        </w:rPr>
        <w:t>im</w:t>
      </w:r>
      <w:r w:rsidR="00FB5115" w:rsidRPr="008E6B2A">
        <w:rPr>
          <w:szCs w:val="24"/>
        </w:rPr>
        <w:t>plementar</w:t>
      </w:r>
      <w:proofErr w:type="gramEnd"/>
      <w:r w:rsidR="00FB5115" w:rsidRPr="008E6B2A">
        <w:rPr>
          <w:szCs w:val="24"/>
        </w:rPr>
        <w:t xml:space="preserve"> </w:t>
      </w:r>
      <w:r w:rsidR="00FB5115" w:rsidRPr="005B088D">
        <w:rPr>
          <w:szCs w:val="24"/>
        </w:rPr>
        <w:t>e integrar práticas e ferramentas que auxiliam na gestão do PDP, minimizando os riscos no lançamento de novos produtos;</w:t>
      </w:r>
      <w:r w:rsidR="00C07318">
        <w:rPr>
          <w:szCs w:val="24"/>
        </w:rPr>
        <w:t xml:space="preserve"> </w:t>
      </w:r>
      <w:r w:rsidR="00736631">
        <w:rPr>
          <w:szCs w:val="24"/>
        </w:rPr>
        <w:t>avançar na busca por</w:t>
      </w:r>
      <w:r w:rsidR="00FB5115" w:rsidRPr="005B088D">
        <w:rPr>
          <w:szCs w:val="24"/>
        </w:rPr>
        <w:t xml:space="preserve"> mecanismos </w:t>
      </w:r>
      <w:r w:rsidR="00736631">
        <w:rPr>
          <w:szCs w:val="24"/>
        </w:rPr>
        <w:t xml:space="preserve">efetivos </w:t>
      </w:r>
      <w:r w:rsidR="00FB5115" w:rsidRPr="005B088D">
        <w:rPr>
          <w:szCs w:val="24"/>
        </w:rPr>
        <w:t xml:space="preserve">de monitoramento e avaliação dos resultados </w:t>
      </w:r>
      <w:r w:rsidR="00B6482B">
        <w:rPr>
          <w:szCs w:val="24"/>
        </w:rPr>
        <w:t xml:space="preserve">dos projetos </w:t>
      </w:r>
      <w:r w:rsidR="00FB5115" w:rsidRPr="005B088D">
        <w:rPr>
          <w:szCs w:val="24"/>
        </w:rPr>
        <w:t>e do PDP com vistas à</w:t>
      </w:r>
      <w:r w:rsidR="003D3B9D" w:rsidRPr="005B088D">
        <w:rPr>
          <w:szCs w:val="24"/>
        </w:rPr>
        <w:t xml:space="preserve"> melhoria contínua;</w:t>
      </w:r>
      <w:r w:rsidR="00C07318">
        <w:rPr>
          <w:szCs w:val="24"/>
        </w:rPr>
        <w:t xml:space="preserve"> </w:t>
      </w:r>
      <w:r w:rsidR="00736631">
        <w:rPr>
          <w:szCs w:val="24"/>
        </w:rPr>
        <w:t>f</w:t>
      </w:r>
      <w:r w:rsidR="003D3B9D" w:rsidRPr="005B088D">
        <w:rPr>
          <w:szCs w:val="24"/>
        </w:rPr>
        <w:t xml:space="preserve">ortalecer </w:t>
      </w:r>
      <w:r w:rsidR="00B6482B">
        <w:rPr>
          <w:szCs w:val="24"/>
        </w:rPr>
        <w:t>a</w:t>
      </w:r>
      <w:r w:rsidR="003D3B9D" w:rsidRPr="005B088D">
        <w:rPr>
          <w:szCs w:val="24"/>
        </w:rPr>
        <w:t xml:space="preserve"> dimensão estratégica da gestão do PDP quanto ao planejamento, gerenciamento e uso de métodos capazes de alinhar as estratégias da empresa com o desenvolvimento de produtos; </w:t>
      </w:r>
      <w:r w:rsidR="00736631">
        <w:rPr>
          <w:szCs w:val="24"/>
        </w:rPr>
        <w:t>d</w:t>
      </w:r>
      <w:r w:rsidR="009B39D8">
        <w:rPr>
          <w:szCs w:val="24"/>
        </w:rPr>
        <w:t xml:space="preserve">esenvolver </w:t>
      </w:r>
      <w:r w:rsidR="003D3B9D" w:rsidRPr="005B088D">
        <w:rPr>
          <w:szCs w:val="24"/>
        </w:rPr>
        <w:t>programas de capacitação e de acompanhamento da qualifica</w:t>
      </w:r>
      <w:r w:rsidR="005B088D" w:rsidRPr="005B088D">
        <w:rPr>
          <w:szCs w:val="24"/>
        </w:rPr>
        <w:t>ção do pessoal envolvido no PDP, visando o fortalecimento d</w:t>
      </w:r>
      <w:r w:rsidR="003D3B9D" w:rsidRPr="005B088D">
        <w:rPr>
          <w:szCs w:val="24"/>
        </w:rPr>
        <w:t xml:space="preserve">o processo de aprendizagem organizacional e </w:t>
      </w:r>
      <w:r w:rsidR="005B088D" w:rsidRPr="005B088D">
        <w:rPr>
          <w:szCs w:val="24"/>
        </w:rPr>
        <w:t>d</w:t>
      </w:r>
      <w:r w:rsidR="003D3B9D" w:rsidRPr="005B088D">
        <w:rPr>
          <w:szCs w:val="24"/>
        </w:rPr>
        <w:t xml:space="preserve">o desenvolvimento de novas habilidades </w:t>
      </w:r>
      <w:r w:rsidR="005B088D" w:rsidRPr="005B088D">
        <w:rPr>
          <w:szCs w:val="24"/>
        </w:rPr>
        <w:t>da</w:t>
      </w:r>
      <w:r w:rsidR="00B6482B">
        <w:rPr>
          <w:szCs w:val="24"/>
        </w:rPr>
        <w:t>s</w:t>
      </w:r>
      <w:r w:rsidR="005B088D" w:rsidRPr="005B088D">
        <w:rPr>
          <w:szCs w:val="24"/>
        </w:rPr>
        <w:t xml:space="preserve"> equipe</w:t>
      </w:r>
      <w:r w:rsidR="00B6482B">
        <w:rPr>
          <w:szCs w:val="24"/>
        </w:rPr>
        <w:t>s</w:t>
      </w:r>
      <w:r w:rsidR="005B088D" w:rsidRPr="005B088D">
        <w:rPr>
          <w:szCs w:val="24"/>
        </w:rPr>
        <w:t>.</w:t>
      </w:r>
    </w:p>
    <w:p w:rsidR="00941D33" w:rsidRPr="008E6B2A" w:rsidRDefault="001C75F0" w:rsidP="00E62073">
      <w:pPr>
        <w:spacing w:after="0"/>
        <w:ind w:firstLine="432"/>
        <w:jc w:val="both"/>
        <w:rPr>
          <w:szCs w:val="24"/>
        </w:rPr>
      </w:pPr>
      <w:r w:rsidRPr="008E6B2A">
        <w:rPr>
          <w:szCs w:val="24"/>
        </w:rPr>
        <w:t xml:space="preserve">Uma investigação mais aprofundada dos temas aqui abordados, </w:t>
      </w:r>
      <w:r w:rsidR="0043177E">
        <w:rPr>
          <w:szCs w:val="24"/>
        </w:rPr>
        <w:t>por exemplo</w:t>
      </w:r>
      <w:r w:rsidR="00EB378D">
        <w:rPr>
          <w:szCs w:val="24"/>
        </w:rPr>
        <w:t>,</w:t>
      </w:r>
      <w:r w:rsidR="0043177E">
        <w:rPr>
          <w:szCs w:val="24"/>
        </w:rPr>
        <w:t xml:space="preserve"> por meio de </w:t>
      </w:r>
      <w:r w:rsidR="0043177E">
        <w:rPr>
          <w:szCs w:val="24"/>
        </w:rPr>
        <w:lastRenderedPageBreak/>
        <w:t xml:space="preserve">estudo de casos, </w:t>
      </w:r>
      <w:r w:rsidRPr="008E6B2A">
        <w:rPr>
          <w:szCs w:val="24"/>
        </w:rPr>
        <w:t>com discussões no âmbito das empresas e instituições de fomento ao setor, pode contribuir</w:t>
      </w:r>
      <w:r w:rsidR="00736631" w:rsidRPr="008E6B2A">
        <w:rPr>
          <w:szCs w:val="24"/>
        </w:rPr>
        <w:t xml:space="preserve"> </w:t>
      </w:r>
      <w:r w:rsidR="008E6B2A" w:rsidRPr="008E6B2A">
        <w:rPr>
          <w:szCs w:val="24"/>
        </w:rPr>
        <w:t xml:space="preserve">para </w:t>
      </w:r>
      <w:r w:rsidR="0043177E">
        <w:rPr>
          <w:szCs w:val="24"/>
        </w:rPr>
        <w:t xml:space="preserve">a formulação </w:t>
      </w:r>
      <w:r w:rsidR="00207E55">
        <w:rPr>
          <w:szCs w:val="24"/>
        </w:rPr>
        <w:t xml:space="preserve">mais detalhada </w:t>
      </w:r>
      <w:r w:rsidR="0043177E">
        <w:rPr>
          <w:szCs w:val="24"/>
        </w:rPr>
        <w:t xml:space="preserve">de </w:t>
      </w:r>
      <w:r w:rsidR="00B6482B" w:rsidRPr="008E6B2A">
        <w:rPr>
          <w:szCs w:val="24"/>
        </w:rPr>
        <w:t xml:space="preserve">políticas e </w:t>
      </w:r>
      <w:r w:rsidR="005B088D" w:rsidRPr="008E6B2A">
        <w:rPr>
          <w:szCs w:val="24"/>
        </w:rPr>
        <w:t>ações de estímulo</w:t>
      </w:r>
      <w:r w:rsidR="00E35D68">
        <w:rPr>
          <w:szCs w:val="24"/>
        </w:rPr>
        <w:t xml:space="preserve"> e capacitação</w:t>
      </w:r>
      <w:r w:rsidR="005B088D" w:rsidRPr="008E6B2A">
        <w:rPr>
          <w:szCs w:val="24"/>
        </w:rPr>
        <w:t xml:space="preserve"> </w:t>
      </w:r>
      <w:r w:rsidR="00E35D68">
        <w:rPr>
          <w:szCs w:val="24"/>
        </w:rPr>
        <w:t xml:space="preserve">para </w:t>
      </w:r>
      <w:r w:rsidR="00D32062" w:rsidRPr="008E6B2A">
        <w:rPr>
          <w:szCs w:val="24"/>
        </w:rPr>
        <w:t>inovação</w:t>
      </w:r>
      <w:r w:rsidR="00E35D68">
        <w:rPr>
          <w:szCs w:val="24"/>
        </w:rPr>
        <w:t xml:space="preserve"> de produto</w:t>
      </w:r>
      <w:r w:rsidR="00D32062" w:rsidRPr="008E6B2A">
        <w:rPr>
          <w:szCs w:val="24"/>
        </w:rPr>
        <w:t xml:space="preserve"> e fortalecimento da gestão do PDP n</w:t>
      </w:r>
      <w:r w:rsidR="00E27FFE">
        <w:rPr>
          <w:szCs w:val="24"/>
        </w:rPr>
        <w:t>ess</w:t>
      </w:r>
      <w:r w:rsidR="00D32062" w:rsidRPr="008E6B2A">
        <w:rPr>
          <w:szCs w:val="24"/>
        </w:rPr>
        <w:t>as empresas.</w:t>
      </w:r>
      <w:r w:rsidR="00736631" w:rsidRPr="008E6B2A">
        <w:rPr>
          <w:szCs w:val="24"/>
        </w:rPr>
        <w:t xml:space="preserve"> </w:t>
      </w:r>
    </w:p>
    <w:p w:rsidR="00637596" w:rsidRPr="00637596" w:rsidRDefault="00637596" w:rsidP="00637596">
      <w:pPr>
        <w:spacing w:after="0"/>
        <w:jc w:val="both"/>
        <w:rPr>
          <w:szCs w:val="24"/>
        </w:rPr>
      </w:pPr>
    </w:p>
    <w:p w:rsidR="00834B6E" w:rsidRPr="00EA51AD" w:rsidRDefault="00B554DB" w:rsidP="00834B6E">
      <w:pPr>
        <w:pStyle w:val="Ttulo1"/>
      </w:pPr>
      <w:r>
        <w:t>re</w:t>
      </w:r>
      <w:r w:rsidR="006B66E3">
        <w:t>ferências</w:t>
      </w:r>
    </w:p>
    <w:p w:rsidR="00D600F9" w:rsidRPr="004D00AD" w:rsidRDefault="00D600F9" w:rsidP="004D00AD">
      <w:pPr>
        <w:pStyle w:val="Biblio"/>
        <w:spacing w:after="120"/>
        <w:rPr>
          <w:lang w:val="en-US"/>
        </w:rPr>
      </w:pPr>
    </w:p>
    <w:p w:rsidR="004D00AD" w:rsidRPr="00BD324C" w:rsidRDefault="003821AB" w:rsidP="00BD324C">
      <w:pPr>
        <w:pStyle w:val="Textoprincipal"/>
        <w:spacing w:before="0"/>
        <w:rPr>
          <w:sz w:val="22"/>
          <w:szCs w:val="22"/>
        </w:rPr>
      </w:pPr>
      <w:r>
        <w:rPr>
          <w:caps/>
          <w:sz w:val="22"/>
          <w:szCs w:val="22"/>
        </w:rPr>
        <w:t>Brown, S.</w:t>
      </w:r>
      <w:r w:rsidR="004D00AD" w:rsidRPr="00BD324C">
        <w:rPr>
          <w:caps/>
          <w:sz w:val="22"/>
          <w:szCs w:val="22"/>
        </w:rPr>
        <w:t xml:space="preserve">L., Eisenhardt, </w:t>
      </w:r>
      <w:proofErr w:type="gramStart"/>
      <w:r w:rsidR="004D00AD" w:rsidRPr="00BD324C">
        <w:rPr>
          <w:sz w:val="22"/>
          <w:szCs w:val="22"/>
        </w:rPr>
        <w:t>K.M</w:t>
      </w:r>
      <w:proofErr w:type="gramEnd"/>
      <w:r w:rsidR="004D00AD" w:rsidRPr="00BD324C">
        <w:rPr>
          <w:sz w:val="22"/>
          <w:szCs w:val="22"/>
        </w:rPr>
        <w:t xml:space="preserve">. Product Development: past research, present findings, and future directions. </w:t>
      </w:r>
      <w:proofErr w:type="gramStart"/>
      <w:r w:rsidR="004D00AD" w:rsidRPr="00BD324C">
        <w:rPr>
          <w:b/>
          <w:sz w:val="22"/>
          <w:szCs w:val="22"/>
        </w:rPr>
        <w:t>Academy of Management Review</w:t>
      </w:r>
      <w:r w:rsidR="004D00AD" w:rsidRPr="00BD324C">
        <w:rPr>
          <w:sz w:val="22"/>
          <w:szCs w:val="22"/>
        </w:rPr>
        <w:t>, v. 20, n. 2, p. 343-378, 1995.</w:t>
      </w:r>
      <w:proofErr w:type="gramEnd"/>
    </w:p>
    <w:p w:rsidR="00D051E2" w:rsidRDefault="00D051E2" w:rsidP="00BD324C">
      <w:pPr>
        <w:pStyle w:val="Textoprincipal"/>
        <w:spacing w:before="0"/>
        <w:rPr>
          <w:color w:val="222222"/>
          <w:sz w:val="22"/>
          <w:szCs w:val="22"/>
          <w:shd w:val="clear" w:color="auto" w:fill="FFFFFF"/>
          <w:lang w:val="pt-BR"/>
        </w:rPr>
      </w:pPr>
      <w:r w:rsidRPr="00BD324C">
        <w:rPr>
          <w:color w:val="222222"/>
          <w:sz w:val="22"/>
          <w:szCs w:val="22"/>
          <w:shd w:val="clear" w:color="auto" w:fill="FFFFFF"/>
        </w:rPr>
        <w:t>CASTELLION, G</w:t>
      </w:r>
      <w:r w:rsidR="00E11788" w:rsidRPr="00BD324C">
        <w:rPr>
          <w:color w:val="222222"/>
          <w:sz w:val="22"/>
          <w:szCs w:val="22"/>
          <w:shd w:val="clear" w:color="auto" w:fill="FFFFFF"/>
        </w:rPr>
        <w:t>.</w:t>
      </w:r>
      <w:r w:rsidRPr="00BD324C">
        <w:rPr>
          <w:color w:val="222222"/>
          <w:sz w:val="22"/>
          <w:szCs w:val="22"/>
          <w:shd w:val="clear" w:color="auto" w:fill="FFFFFF"/>
        </w:rPr>
        <w:t>; MARKHAM, S</w:t>
      </w:r>
      <w:r w:rsidR="00E11788" w:rsidRPr="00BD324C">
        <w:rPr>
          <w:color w:val="222222"/>
          <w:sz w:val="22"/>
          <w:szCs w:val="22"/>
          <w:shd w:val="clear" w:color="auto" w:fill="FFFFFF"/>
        </w:rPr>
        <w:t>.</w:t>
      </w:r>
      <w:r w:rsidRPr="00BD324C">
        <w:rPr>
          <w:color w:val="222222"/>
          <w:sz w:val="22"/>
          <w:szCs w:val="22"/>
          <w:shd w:val="clear" w:color="auto" w:fill="FFFFFF"/>
        </w:rPr>
        <w:t xml:space="preserve">K. Perspective: new product failure rates: influence of </w:t>
      </w:r>
      <w:r w:rsidRPr="00A315EB">
        <w:rPr>
          <w:i/>
          <w:color w:val="222222"/>
          <w:sz w:val="22"/>
          <w:szCs w:val="22"/>
          <w:shd w:val="clear" w:color="auto" w:fill="FFFFFF"/>
        </w:rPr>
        <w:t xml:space="preserve">argumentum ad </w:t>
      </w:r>
      <w:proofErr w:type="spellStart"/>
      <w:r w:rsidRPr="00A315EB">
        <w:rPr>
          <w:i/>
          <w:color w:val="222222"/>
          <w:sz w:val="22"/>
          <w:szCs w:val="22"/>
          <w:shd w:val="clear" w:color="auto" w:fill="FFFFFF"/>
        </w:rPr>
        <w:t>populum</w:t>
      </w:r>
      <w:proofErr w:type="spellEnd"/>
      <w:r w:rsidRPr="00A315EB">
        <w:rPr>
          <w:color w:val="222222"/>
          <w:sz w:val="22"/>
          <w:szCs w:val="22"/>
          <w:shd w:val="clear" w:color="auto" w:fill="FFFFFF"/>
        </w:rPr>
        <w:t xml:space="preserve"> and self</w:t>
      </w:r>
      <w:r w:rsidRPr="00A315EB">
        <w:rPr>
          <w:rFonts w:ascii="Cambria Math" w:hAnsi="Cambria Math" w:cs="Cambria Math"/>
          <w:color w:val="222222"/>
          <w:sz w:val="22"/>
          <w:szCs w:val="22"/>
          <w:shd w:val="clear" w:color="auto" w:fill="FFFFFF"/>
        </w:rPr>
        <w:t>‐</w:t>
      </w:r>
      <w:r w:rsidRPr="00A315EB">
        <w:rPr>
          <w:color w:val="222222"/>
          <w:sz w:val="22"/>
          <w:szCs w:val="22"/>
          <w:shd w:val="clear" w:color="auto" w:fill="FFFFFF"/>
        </w:rPr>
        <w:t>interest</w:t>
      </w:r>
      <w:r w:rsidRPr="00BD324C">
        <w:rPr>
          <w:color w:val="222222"/>
          <w:sz w:val="22"/>
          <w:szCs w:val="22"/>
          <w:shd w:val="clear" w:color="auto" w:fill="FFFFFF"/>
        </w:rPr>
        <w:t>.</w:t>
      </w:r>
      <w:r w:rsidRPr="00BD324C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proofErr w:type="spellStart"/>
      <w:r w:rsidRPr="00BD324C">
        <w:rPr>
          <w:b/>
          <w:bCs/>
          <w:color w:val="222222"/>
          <w:sz w:val="22"/>
          <w:szCs w:val="22"/>
          <w:shd w:val="clear" w:color="auto" w:fill="FFFFFF"/>
          <w:lang w:val="pt-BR"/>
        </w:rPr>
        <w:t>Journal</w:t>
      </w:r>
      <w:proofErr w:type="spellEnd"/>
      <w:r w:rsidRPr="00BD324C">
        <w:rPr>
          <w:b/>
          <w:bCs/>
          <w:color w:val="222222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BD324C">
        <w:rPr>
          <w:b/>
          <w:bCs/>
          <w:color w:val="222222"/>
          <w:sz w:val="22"/>
          <w:szCs w:val="22"/>
          <w:shd w:val="clear" w:color="auto" w:fill="FFFFFF"/>
          <w:lang w:val="pt-BR"/>
        </w:rPr>
        <w:t>of</w:t>
      </w:r>
      <w:proofErr w:type="spellEnd"/>
      <w:r w:rsidRPr="00BD324C">
        <w:rPr>
          <w:b/>
          <w:bCs/>
          <w:color w:val="222222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BD324C">
        <w:rPr>
          <w:b/>
          <w:bCs/>
          <w:color w:val="222222"/>
          <w:sz w:val="22"/>
          <w:szCs w:val="22"/>
          <w:shd w:val="clear" w:color="auto" w:fill="FFFFFF"/>
          <w:lang w:val="pt-BR"/>
        </w:rPr>
        <w:t>Product</w:t>
      </w:r>
      <w:proofErr w:type="spellEnd"/>
      <w:r w:rsidRPr="00BD324C">
        <w:rPr>
          <w:b/>
          <w:bCs/>
          <w:color w:val="222222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BD324C">
        <w:rPr>
          <w:b/>
          <w:bCs/>
          <w:color w:val="222222"/>
          <w:sz w:val="22"/>
          <w:szCs w:val="22"/>
          <w:shd w:val="clear" w:color="auto" w:fill="FFFFFF"/>
          <w:lang w:val="pt-BR"/>
        </w:rPr>
        <w:t>Innovation</w:t>
      </w:r>
      <w:proofErr w:type="spellEnd"/>
      <w:r w:rsidRPr="00BD324C">
        <w:rPr>
          <w:b/>
          <w:bCs/>
          <w:color w:val="222222"/>
          <w:sz w:val="22"/>
          <w:szCs w:val="22"/>
          <w:shd w:val="clear" w:color="auto" w:fill="FFFFFF"/>
          <w:lang w:val="pt-BR"/>
        </w:rPr>
        <w:t xml:space="preserve"> Management</w:t>
      </w:r>
      <w:r w:rsidRPr="00BD324C">
        <w:rPr>
          <w:color w:val="222222"/>
          <w:sz w:val="22"/>
          <w:szCs w:val="22"/>
          <w:shd w:val="clear" w:color="auto" w:fill="FFFFFF"/>
          <w:lang w:val="pt-BR"/>
        </w:rPr>
        <w:t>, v. 30, n. 5, p. 976-979, 2013.</w:t>
      </w:r>
    </w:p>
    <w:p w:rsidR="00CA0817" w:rsidRPr="00BD324C" w:rsidRDefault="00CA0817" w:rsidP="00BD324C">
      <w:pPr>
        <w:pStyle w:val="Textoprincipal"/>
        <w:spacing w:before="0"/>
        <w:rPr>
          <w:caps/>
          <w:sz w:val="22"/>
          <w:szCs w:val="22"/>
          <w:lang w:val="pt-BR"/>
        </w:rPr>
      </w:pPr>
      <w:r>
        <w:rPr>
          <w:color w:val="222222"/>
          <w:sz w:val="22"/>
          <w:szCs w:val="22"/>
          <w:shd w:val="clear" w:color="auto" w:fill="FFFFFF"/>
          <w:lang w:val="pt-BR"/>
        </w:rPr>
        <w:t>CHENG, L.C. Caracterização da Gestão de desenvolvimento do produto: delineando o seu contorno e dimensões básicas. In: Congresso Brasileiro de Gestão de Desenvolvimento de Produto, II, 2000, São Carlos. Anais... São Carlos:</w:t>
      </w:r>
      <w:r w:rsidR="00D1057C">
        <w:rPr>
          <w:color w:val="222222"/>
          <w:sz w:val="22"/>
          <w:szCs w:val="22"/>
          <w:shd w:val="clear" w:color="auto" w:fill="FFFFFF"/>
          <w:lang w:val="pt-BR"/>
        </w:rPr>
        <w:t xml:space="preserve"> </w:t>
      </w:r>
      <w:r>
        <w:rPr>
          <w:color w:val="222222"/>
          <w:sz w:val="22"/>
          <w:szCs w:val="22"/>
          <w:shd w:val="clear" w:color="auto" w:fill="FFFFFF"/>
          <w:lang w:val="pt-BR"/>
        </w:rPr>
        <w:t>UFSCar, p.1-9, 2000.</w:t>
      </w:r>
    </w:p>
    <w:p w:rsidR="000B76CA" w:rsidRPr="00BD324C" w:rsidRDefault="000B76CA" w:rsidP="00BD324C">
      <w:pPr>
        <w:pStyle w:val="Textoprincipal"/>
        <w:spacing w:before="0"/>
        <w:rPr>
          <w:sz w:val="22"/>
          <w:szCs w:val="22"/>
        </w:rPr>
      </w:pPr>
      <w:r w:rsidRPr="00BD324C">
        <w:rPr>
          <w:caps/>
          <w:sz w:val="22"/>
          <w:szCs w:val="22"/>
          <w:lang w:val="pt-BR"/>
        </w:rPr>
        <w:t>Cheng, L.C.; Melo Filho</w:t>
      </w:r>
      <w:r w:rsidRPr="00BD324C">
        <w:rPr>
          <w:sz w:val="22"/>
          <w:szCs w:val="22"/>
          <w:lang w:val="pt-BR"/>
        </w:rPr>
        <w:t xml:space="preserve">, L.D.R. </w:t>
      </w:r>
      <w:r w:rsidRPr="00BD324C">
        <w:rPr>
          <w:b/>
          <w:sz w:val="22"/>
          <w:szCs w:val="22"/>
          <w:lang w:val="pt-BR"/>
        </w:rPr>
        <w:t>QFD</w:t>
      </w:r>
      <w:r w:rsidRPr="00BD324C">
        <w:rPr>
          <w:i/>
          <w:sz w:val="22"/>
          <w:szCs w:val="22"/>
          <w:lang w:val="pt-BR"/>
        </w:rPr>
        <w:t>:</w:t>
      </w:r>
      <w:r w:rsidRPr="00BD324C">
        <w:rPr>
          <w:sz w:val="22"/>
          <w:szCs w:val="22"/>
          <w:lang w:val="pt-BR"/>
        </w:rPr>
        <w:t xml:space="preserve"> desdobramento da função qualidade na gestão de desenvolvimento de produtos. </w:t>
      </w:r>
      <w:r w:rsidRPr="00BD324C">
        <w:rPr>
          <w:sz w:val="22"/>
          <w:szCs w:val="22"/>
        </w:rPr>
        <w:t xml:space="preserve">São Paulo: </w:t>
      </w:r>
      <w:proofErr w:type="spellStart"/>
      <w:r w:rsidRPr="00BD324C">
        <w:rPr>
          <w:sz w:val="22"/>
          <w:szCs w:val="22"/>
        </w:rPr>
        <w:t>Blücher</w:t>
      </w:r>
      <w:proofErr w:type="spellEnd"/>
      <w:r w:rsidRPr="00BD324C">
        <w:rPr>
          <w:sz w:val="22"/>
          <w:szCs w:val="22"/>
        </w:rPr>
        <w:t xml:space="preserve">, 2007. </w:t>
      </w:r>
    </w:p>
    <w:p w:rsidR="00D051E2" w:rsidRPr="00BD324C" w:rsidRDefault="00D051E2" w:rsidP="00BD324C">
      <w:pPr>
        <w:pStyle w:val="Textoprincipal"/>
        <w:spacing w:before="0"/>
        <w:rPr>
          <w:caps/>
          <w:sz w:val="22"/>
          <w:szCs w:val="22"/>
        </w:rPr>
      </w:pPr>
      <w:r w:rsidRPr="00BD324C">
        <w:rPr>
          <w:color w:val="222222"/>
          <w:sz w:val="22"/>
          <w:szCs w:val="22"/>
          <w:shd w:val="clear" w:color="auto" w:fill="FFFFFF"/>
        </w:rPr>
        <w:t>COMETTO, T</w:t>
      </w:r>
      <w:r w:rsidR="00E11788" w:rsidRPr="00BD324C">
        <w:rPr>
          <w:color w:val="222222"/>
          <w:sz w:val="22"/>
          <w:szCs w:val="22"/>
          <w:shd w:val="clear" w:color="auto" w:fill="FFFFFF"/>
        </w:rPr>
        <w:t>.</w:t>
      </w:r>
      <w:r w:rsidRPr="00BD324C">
        <w:rPr>
          <w:color w:val="222222"/>
          <w:sz w:val="22"/>
          <w:szCs w:val="22"/>
          <w:shd w:val="clear" w:color="auto" w:fill="FFFFFF"/>
        </w:rPr>
        <w:t xml:space="preserve"> et al. Organizational linkages for new product development: Implementation of innovation projects.</w:t>
      </w:r>
      <w:r w:rsidRPr="00BD324C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proofErr w:type="gramStart"/>
      <w:r w:rsidRPr="00BD324C">
        <w:rPr>
          <w:b/>
          <w:bCs/>
          <w:color w:val="222222"/>
          <w:sz w:val="22"/>
          <w:szCs w:val="22"/>
          <w:shd w:val="clear" w:color="auto" w:fill="FFFFFF"/>
        </w:rPr>
        <w:t>Journal of Business Research</w:t>
      </w:r>
      <w:r w:rsidRPr="00BD324C">
        <w:rPr>
          <w:color w:val="222222"/>
          <w:sz w:val="22"/>
          <w:szCs w:val="22"/>
          <w:shd w:val="clear" w:color="auto" w:fill="FFFFFF"/>
        </w:rPr>
        <w:t>, v. 69, n. 6, p. 2093-2100, 2016.</w:t>
      </w:r>
      <w:proofErr w:type="gramEnd"/>
    </w:p>
    <w:p w:rsidR="004D00AD" w:rsidRPr="00BD324C" w:rsidRDefault="004D00AD" w:rsidP="00BD324C">
      <w:pPr>
        <w:pStyle w:val="Textoprincipal"/>
        <w:spacing w:before="0"/>
        <w:rPr>
          <w:sz w:val="22"/>
          <w:szCs w:val="22"/>
        </w:rPr>
      </w:pPr>
      <w:proofErr w:type="gramStart"/>
      <w:r w:rsidRPr="00BD324C">
        <w:rPr>
          <w:caps/>
          <w:sz w:val="22"/>
          <w:szCs w:val="22"/>
        </w:rPr>
        <w:t>Cooper, R.; Edgett, S.; Kleinschmidt, E.</w:t>
      </w:r>
      <w:r w:rsidRPr="00BD324C">
        <w:rPr>
          <w:sz w:val="22"/>
          <w:szCs w:val="22"/>
        </w:rPr>
        <w:t xml:space="preserve"> Portfolio Managem</w:t>
      </w:r>
      <w:r w:rsidR="00E11788" w:rsidRPr="00BD324C">
        <w:rPr>
          <w:sz w:val="22"/>
          <w:szCs w:val="22"/>
        </w:rPr>
        <w:t>ent for New Product Development.</w:t>
      </w:r>
      <w:proofErr w:type="gramEnd"/>
      <w:r w:rsidRPr="00BD324C">
        <w:rPr>
          <w:sz w:val="22"/>
          <w:szCs w:val="22"/>
        </w:rPr>
        <w:t xml:space="preserve"> </w:t>
      </w:r>
      <w:proofErr w:type="gramStart"/>
      <w:r w:rsidRPr="00BD324C">
        <w:rPr>
          <w:b/>
          <w:sz w:val="22"/>
          <w:szCs w:val="22"/>
        </w:rPr>
        <w:t>R &amp; D Management</w:t>
      </w:r>
      <w:r w:rsidRPr="00BD324C">
        <w:rPr>
          <w:sz w:val="22"/>
          <w:szCs w:val="22"/>
        </w:rPr>
        <w:t>, v. 31, n. 4, p. 361–380, 2001.</w:t>
      </w:r>
      <w:proofErr w:type="gramEnd"/>
    </w:p>
    <w:p w:rsidR="00750761" w:rsidRPr="00BD324C" w:rsidRDefault="00FA056C" w:rsidP="00BD324C">
      <w:pPr>
        <w:pStyle w:val="Textoprincipal"/>
        <w:spacing w:before="0"/>
        <w:rPr>
          <w:color w:val="222222"/>
          <w:sz w:val="22"/>
          <w:szCs w:val="22"/>
          <w:shd w:val="clear" w:color="auto" w:fill="FFFFFF"/>
        </w:rPr>
      </w:pPr>
      <w:r w:rsidRPr="00BD324C">
        <w:rPr>
          <w:color w:val="222222"/>
          <w:sz w:val="22"/>
          <w:szCs w:val="22"/>
          <w:shd w:val="clear" w:color="auto" w:fill="FFFFFF"/>
        </w:rPr>
        <w:t>DURMUŞOĞLU, S</w:t>
      </w:r>
      <w:r w:rsidR="00750761" w:rsidRPr="00BD324C">
        <w:rPr>
          <w:color w:val="222222"/>
          <w:sz w:val="22"/>
          <w:szCs w:val="22"/>
          <w:shd w:val="clear" w:color="auto" w:fill="FFFFFF"/>
        </w:rPr>
        <w:t>.</w:t>
      </w:r>
      <w:r w:rsidRPr="00BD324C">
        <w:rPr>
          <w:color w:val="222222"/>
          <w:sz w:val="22"/>
          <w:szCs w:val="22"/>
          <w:shd w:val="clear" w:color="auto" w:fill="FFFFFF"/>
        </w:rPr>
        <w:t>S.; CALANTONE, R</w:t>
      </w:r>
      <w:r w:rsidR="00750761" w:rsidRPr="00BD324C">
        <w:rPr>
          <w:color w:val="222222"/>
          <w:sz w:val="22"/>
          <w:szCs w:val="22"/>
          <w:shd w:val="clear" w:color="auto" w:fill="FFFFFF"/>
        </w:rPr>
        <w:t>.</w:t>
      </w:r>
      <w:r w:rsidRPr="00BD324C">
        <w:rPr>
          <w:color w:val="222222"/>
          <w:sz w:val="22"/>
          <w:szCs w:val="22"/>
          <w:shd w:val="clear" w:color="auto" w:fill="FFFFFF"/>
        </w:rPr>
        <w:t>J.; MCNALLY, R</w:t>
      </w:r>
      <w:r w:rsidR="00750761" w:rsidRPr="00BD324C">
        <w:rPr>
          <w:color w:val="222222"/>
          <w:sz w:val="22"/>
          <w:szCs w:val="22"/>
          <w:shd w:val="clear" w:color="auto" w:fill="FFFFFF"/>
        </w:rPr>
        <w:t>.</w:t>
      </w:r>
      <w:r w:rsidRPr="00BD324C">
        <w:rPr>
          <w:color w:val="222222"/>
          <w:sz w:val="22"/>
          <w:szCs w:val="22"/>
          <w:shd w:val="clear" w:color="auto" w:fill="FFFFFF"/>
        </w:rPr>
        <w:t>C. Ordered to innovate: A longitudinal examination of the early periods of a new product development process implementation in a manufacturing firm.</w:t>
      </w:r>
      <w:r w:rsidR="00844CC8" w:rsidRPr="00BD324C">
        <w:rPr>
          <w:color w:val="222222"/>
          <w:sz w:val="22"/>
          <w:szCs w:val="22"/>
          <w:shd w:val="clear" w:color="auto" w:fill="FFFFFF"/>
        </w:rPr>
        <w:t xml:space="preserve"> </w:t>
      </w:r>
      <w:proofErr w:type="gramStart"/>
      <w:r w:rsidRPr="00BD324C">
        <w:rPr>
          <w:b/>
          <w:bCs/>
          <w:color w:val="222222"/>
          <w:sz w:val="22"/>
          <w:szCs w:val="22"/>
          <w:shd w:val="clear" w:color="auto" w:fill="FFFFFF"/>
        </w:rPr>
        <w:t>Journal of Product Innovation Management</w:t>
      </w:r>
      <w:r w:rsidRPr="00BD324C">
        <w:rPr>
          <w:color w:val="222222"/>
          <w:sz w:val="22"/>
          <w:szCs w:val="22"/>
          <w:shd w:val="clear" w:color="auto" w:fill="FFFFFF"/>
        </w:rPr>
        <w:t>, v. 30, n. 4, p. 712-731, 2013.</w:t>
      </w:r>
      <w:proofErr w:type="gramEnd"/>
    </w:p>
    <w:p w:rsidR="00017AB0" w:rsidRPr="00BD324C" w:rsidRDefault="00017AB0" w:rsidP="00BD324C">
      <w:pPr>
        <w:spacing w:after="120" w:line="240" w:lineRule="auto"/>
        <w:jc w:val="both"/>
        <w:rPr>
          <w:color w:val="000000"/>
          <w:sz w:val="22"/>
        </w:rPr>
      </w:pPr>
      <w:r w:rsidRPr="00BD324C">
        <w:rPr>
          <w:rFonts w:eastAsia="Times New Roman"/>
          <w:color w:val="000000"/>
          <w:sz w:val="22"/>
          <w:lang w:val="en-US"/>
        </w:rPr>
        <w:t xml:space="preserve">ETTLIE, J. E.; ELSENBACH, J. M. Modified Stage-Gate Regimes in New Product Development. </w:t>
      </w:r>
      <w:r w:rsidRPr="00BD324C">
        <w:rPr>
          <w:rFonts w:eastAsia="Times New Roman"/>
          <w:b/>
          <w:bCs/>
          <w:color w:val="000000"/>
          <w:sz w:val="22"/>
          <w:lang w:val="en-US"/>
        </w:rPr>
        <w:t>The Journal of Product Innovation Management</w:t>
      </w:r>
      <w:r w:rsidRPr="00BD324C">
        <w:rPr>
          <w:rFonts w:eastAsia="Times New Roman"/>
          <w:color w:val="000000"/>
          <w:sz w:val="22"/>
          <w:lang w:val="en-US"/>
        </w:rPr>
        <w:t>, v. 24, p.20–33, 2007.</w:t>
      </w:r>
    </w:p>
    <w:p w:rsidR="00612C97" w:rsidRPr="00BD324C" w:rsidRDefault="00612C97" w:rsidP="00BD324C">
      <w:pPr>
        <w:pStyle w:val="Textoprincipal"/>
        <w:spacing w:before="0"/>
        <w:rPr>
          <w:caps/>
          <w:sz w:val="22"/>
          <w:szCs w:val="22"/>
        </w:rPr>
      </w:pPr>
      <w:proofErr w:type="gramStart"/>
      <w:r w:rsidRPr="00BD324C">
        <w:rPr>
          <w:color w:val="222222"/>
          <w:sz w:val="22"/>
          <w:szCs w:val="22"/>
          <w:shd w:val="clear" w:color="auto" w:fill="FFFFFF"/>
        </w:rPr>
        <w:t>GEMSER, G</w:t>
      </w:r>
      <w:r w:rsidR="009A1216" w:rsidRPr="00BD324C">
        <w:rPr>
          <w:color w:val="222222"/>
          <w:sz w:val="22"/>
          <w:szCs w:val="22"/>
          <w:shd w:val="clear" w:color="auto" w:fill="FFFFFF"/>
        </w:rPr>
        <w:t>.</w:t>
      </w:r>
      <w:r w:rsidRPr="00BD324C">
        <w:rPr>
          <w:color w:val="222222"/>
          <w:sz w:val="22"/>
          <w:szCs w:val="22"/>
          <w:shd w:val="clear" w:color="auto" w:fill="FFFFFF"/>
        </w:rPr>
        <w:t>; LEENDERS, M</w:t>
      </w:r>
      <w:r w:rsidR="009A1216" w:rsidRPr="00BD324C">
        <w:rPr>
          <w:color w:val="222222"/>
          <w:sz w:val="22"/>
          <w:szCs w:val="22"/>
          <w:shd w:val="clear" w:color="auto" w:fill="FFFFFF"/>
        </w:rPr>
        <w:t xml:space="preserve">. </w:t>
      </w:r>
      <w:r w:rsidRPr="00BD324C">
        <w:rPr>
          <w:color w:val="222222"/>
          <w:sz w:val="22"/>
          <w:szCs w:val="22"/>
          <w:shd w:val="clear" w:color="auto" w:fill="FFFFFF"/>
        </w:rPr>
        <w:t>A</w:t>
      </w:r>
      <w:r w:rsidR="009A1216" w:rsidRPr="00BD324C">
        <w:rPr>
          <w:color w:val="222222"/>
          <w:sz w:val="22"/>
          <w:szCs w:val="22"/>
          <w:shd w:val="clear" w:color="auto" w:fill="FFFFFF"/>
        </w:rPr>
        <w:t>.</w:t>
      </w:r>
      <w:r w:rsidRPr="00BD324C">
        <w:rPr>
          <w:color w:val="222222"/>
          <w:sz w:val="22"/>
          <w:szCs w:val="22"/>
          <w:shd w:val="clear" w:color="auto" w:fill="FFFFFF"/>
        </w:rPr>
        <w:t>; WEINBERG, C</w:t>
      </w:r>
      <w:r w:rsidR="009A1216" w:rsidRPr="00BD324C">
        <w:rPr>
          <w:color w:val="222222"/>
          <w:sz w:val="22"/>
          <w:szCs w:val="22"/>
          <w:shd w:val="clear" w:color="auto" w:fill="FFFFFF"/>
        </w:rPr>
        <w:t>.</w:t>
      </w:r>
      <w:r w:rsidRPr="00BD324C">
        <w:rPr>
          <w:color w:val="222222"/>
          <w:sz w:val="22"/>
          <w:szCs w:val="22"/>
          <w:shd w:val="clear" w:color="auto" w:fill="FFFFFF"/>
        </w:rPr>
        <w:t xml:space="preserve"> B.</w:t>
      </w:r>
      <w:proofErr w:type="gramEnd"/>
      <w:r w:rsidRPr="00BD324C">
        <w:rPr>
          <w:color w:val="222222"/>
          <w:sz w:val="22"/>
          <w:szCs w:val="22"/>
          <w:shd w:val="clear" w:color="auto" w:fill="FFFFFF"/>
        </w:rPr>
        <w:t xml:space="preserve"> More effective assessment of market performance in later stages of the product development process: The case of the motion picture industry.</w:t>
      </w:r>
      <w:r w:rsidRPr="00BD324C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proofErr w:type="gramStart"/>
      <w:r w:rsidRPr="00BD324C">
        <w:rPr>
          <w:b/>
          <w:bCs/>
          <w:color w:val="222222"/>
          <w:sz w:val="22"/>
          <w:szCs w:val="22"/>
          <w:shd w:val="clear" w:color="auto" w:fill="FFFFFF"/>
        </w:rPr>
        <w:t>Marketing Letters</w:t>
      </w:r>
      <w:r w:rsidRPr="00BD324C">
        <w:rPr>
          <w:color w:val="222222"/>
          <w:sz w:val="22"/>
          <w:szCs w:val="22"/>
          <w:shd w:val="clear" w:color="auto" w:fill="FFFFFF"/>
        </w:rPr>
        <w:t>, v. 23, n. 4, p. 1019-1031, 2012.</w:t>
      </w:r>
      <w:proofErr w:type="gramEnd"/>
    </w:p>
    <w:p w:rsidR="00943B9B" w:rsidRPr="00BD324C" w:rsidRDefault="00943B9B" w:rsidP="00BD324C">
      <w:pPr>
        <w:pStyle w:val="Textoprincipal"/>
        <w:spacing w:before="0"/>
        <w:rPr>
          <w:color w:val="222222"/>
          <w:sz w:val="22"/>
          <w:szCs w:val="22"/>
          <w:shd w:val="clear" w:color="auto" w:fill="FFFFFF"/>
        </w:rPr>
      </w:pPr>
      <w:r w:rsidRPr="00BD324C">
        <w:rPr>
          <w:color w:val="222222"/>
          <w:sz w:val="22"/>
          <w:szCs w:val="22"/>
          <w:shd w:val="clear" w:color="auto" w:fill="FFFFFF"/>
        </w:rPr>
        <w:t>GONZALEZ-ZAPATERO, C</w:t>
      </w:r>
      <w:r w:rsidR="00844CC8" w:rsidRPr="00BD324C">
        <w:rPr>
          <w:color w:val="222222"/>
          <w:sz w:val="22"/>
          <w:szCs w:val="22"/>
          <w:shd w:val="clear" w:color="auto" w:fill="FFFFFF"/>
        </w:rPr>
        <w:t>.</w:t>
      </w:r>
      <w:r w:rsidRPr="00BD324C">
        <w:rPr>
          <w:color w:val="222222"/>
          <w:sz w:val="22"/>
          <w:szCs w:val="22"/>
          <w:shd w:val="clear" w:color="auto" w:fill="FFFFFF"/>
        </w:rPr>
        <w:t>; GONZALEZ-BENITO, J</w:t>
      </w:r>
      <w:r w:rsidR="00844CC8" w:rsidRPr="00BD324C">
        <w:rPr>
          <w:color w:val="222222"/>
          <w:sz w:val="22"/>
          <w:szCs w:val="22"/>
          <w:shd w:val="clear" w:color="auto" w:fill="FFFFFF"/>
        </w:rPr>
        <w:t>.</w:t>
      </w:r>
      <w:r w:rsidRPr="00BD324C">
        <w:rPr>
          <w:color w:val="222222"/>
          <w:sz w:val="22"/>
          <w:szCs w:val="22"/>
          <w:shd w:val="clear" w:color="auto" w:fill="FFFFFF"/>
        </w:rPr>
        <w:t>; LANNELONGUE, G</w:t>
      </w:r>
      <w:r w:rsidR="00844CC8" w:rsidRPr="00BD324C">
        <w:rPr>
          <w:color w:val="222222"/>
          <w:sz w:val="22"/>
          <w:szCs w:val="22"/>
          <w:shd w:val="clear" w:color="auto" w:fill="FFFFFF"/>
        </w:rPr>
        <w:t>.</w:t>
      </w:r>
      <w:r w:rsidRPr="00BD324C">
        <w:rPr>
          <w:color w:val="222222"/>
          <w:sz w:val="22"/>
          <w:szCs w:val="22"/>
          <w:shd w:val="clear" w:color="auto" w:fill="FFFFFF"/>
        </w:rPr>
        <w:t xml:space="preserve"> Antecedents of functional integration during new product development: The purchasing–marketing link.</w:t>
      </w:r>
      <w:r w:rsidRPr="00BD324C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proofErr w:type="gramStart"/>
      <w:r w:rsidRPr="00BD324C">
        <w:rPr>
          <w:b/>
          <w:bCs/>
          <w:color w:val="222222"/>
          <w:sz w:val="22"/>
          <w:szCs w:val="22"/>
          <w:shd w:val="clear" w:color="auto" w:fill="FFFFFF"/>
        </w:rPr>
        <w:t>Industrial Marketing Management</w:t>
      </w:r>
      <w:r w:rsidRPr="00BD324C">
        <w:rPr>
          <w:color w:val="222222"/>
          <w:sz w:val="22"/>
          <w:szCs w:val="22"/>
          <w:shd w:val="clear" w:color="auto" w:fill="FFFFFF"/>
        </w:rPr>
        <w:t>, v. 52, p. 47-59, 2016.</w:t>
      </w:r>
      <w:proofErr w:type="gramEnd"/>
    </w:p>
    <w:p w:rsidR="0008172A" w:rsidRPr="00BD324C" w:rsidRDefault="0008172A" w:rsidP="00BD324C">
      <w:pPr>
        <w:pStyle w:val="biblio0"/>
        <w:spacing w:after="120"/>
        <w:ind w:left="0" w:firstLine="0"/>
        <w:rPr>
          <w:sz w:val="22"/>
          <w:szCs w:val="22"/>
          <w:lang w:val="en-US"/>
        </w:rPr>
      </w:pPr>
      <w:proofErr w:type="gramStart"/>
      <w:r w:rsidRPr="00BD324C">
        <w:rPr>
          <w:sz w:val="22"/>
          <w:szCs w:val="22"/>
          <w:lang w:val="en-US"/>
        </w:rPr>
        <w:t>HAIR J</w:t>
      </w:r>
      <w:r w:rsidR="00361B6D" w:rsidRPr="00BD324C">
        <w:rPr>
          <w:sz w:val="22"/>
          <w:szCs w:val="22"/>
          <w:lang w:val="en-US"/>
        </w:rPr>
        <w:t>.</w:t>
      </w:r>
      <w:r w:rsidRPr="00BD324C">
        <w:rPr>
          <w:sz w:val="22"/>
          <w:szCs w:val="22"/>
          <w:lang w:val="en-US"/>
        </w:rPr>
        <w:t>R</w:t>
      </w:r>
      <w:r w:rsidR="00361B6D" w:rsidRPr="00BD324C">
        <w:rPr>
          <w:sz w:val="22"/>
          <w:szCs w:val="22"/>
          <w:lang w:val="en-US"/>
        </w:rPr>
        <w:t>.</w:t>
      </w:r>
      <w:r w:rsidRPr="00BD324C">
        <w:rPr>
          <w:sz w:val="22"/>
          <w:szCs w:val="22"/>
          <w:lang w:val="en-US"/>
        </w:rPr>
        <w:t xml:space="preserve">, J.F; ANDERSON, R.E.; TATHAM, R.L.; BLACK, W.C. </w:t>
      </w:r>
      <w:proofErr w:type="spellStart"/>
      <w:r w:rsidRPr="00BD324C">
        <w:rPr>
          <w:b/>
          <w:sz w:val="22"/>
          <w:szCs w:val="22"/>
          <w:lang w:val="en-US"/>
        </w:rPr>
        <w:t>Análise</w:t>
      </w:r>
      <w:proofErr w:type="spellEnd"/>
      <w:r w:rsidRPr="00BD324C">
        <w:rPr>
          <w:b/>
          <w:sz w:val="22"/>
          <w:szCs w:val="22"/>
          <w:lang w:val="en-US"/>
        </w:rPr>
        <w:t xml:space="preserve"> </w:t>
      </w:r>
      <w:proofErr w:type="spellStart"/>
      <w:r w:rsidRPr="00BD324C">
        <w:rPr>
          <w:b/>
          <w:sz w:val="22"/>
          <w:szCs w:val="22"/>
          <w:lang w:val="en-US"/>
        </w:rPr>
        <w:t>Multivariada</w:t>
      </w:r>
      <w:proofErr w:type="spellEnd"/>
      <w:r w:rsidRPr="00BD324C">
        <w:rPr>
          <w:b/>
          <w:sz w:val="22"/>
          <w:szCs w:val="22"/>
          <w:lang w:val="en-US"/>
        </w:rPr>
        <w:t xml:space="preserve"> de dados</w:t>
      </w:r>
      <w:r w:rsidRPr="00BD324C">
        <w:rPr>
          <w:sz w:val="22"/>
          <w:szCs w:val="22"/>
          <w:lang w:val="en-US"/>
        </w:rPr>
        <w:t>.</w:t>
      </w:r>
      <w:proofErr w:type="gramEnd"/>
      <w:r w:rsidRPr="00BD324C">
        <w:rPr>
          <w:sz w:val="22"/>
          <w:szCs w:val="22"/>
          <w:lang w:val="en-US"/>
        </w:rPr>
        <w:t xml:space="preserve">  Porto </w:t>
      </w:r>
      <w:proofErr w:type="spellStart"/>
      <w:r w:rsidRPr="00BD324C">
        <w:rPr>
          <w:sz w:val="22"/>
          <w:szCs w:val="22"/>
          <w:lang w:val="en-US"/>
        </w:rPr>
        <w:t>Alegre</w:t>
      </w:r>
      <w:proofErr w:type="spellEnd"/>
      <w:r w:rsidRPr="00BD324C">
        <w:rPr>
          <w:sz w:val="22"/>
          <w:szCs w:val="22"/>
          <w:lang w:val="en-US"/>
        </w:rPr>
        <w:t>: Bookman, 2005.</w:t>
      </w:r>
    </w:p>
    <w:p w:rsidR="000B76CA" w:rsidRPr="00BD324C" w:rsidRDefault="000B76CA" w:rsidP="00BD324C">
      <w:pPr>
        <w:pStyle w:val="Textoprincipal"/>
        <w:spacing w:before="0"/>
        <w:rPr>
          <w:sz w:val="22"/>
          <w:szCs w:val="22"/>
        </w:rPr>
      </w:pPr>
      <w:proofErr w:type="gramStart"/>
      <w:r w:rsidRPr="00BD324C">
        <w:rPr>
          <w:caps/>
          <w:sz w:val="22"/>
          <w:szCs w:val="22"/>
        </w:rPr>
        <w:t>Kahn, K.B.</w:t>
      </w:r>
      <w:r w:rsidR="00844CC8" w:rsidRPr="00BD324C">
        <w:rPr>
          <w:caps/>
          <w:sz w:val="22"/>
          <w:szCs w:val="22"/>
        </w:rPr>
        <w:t xml:space="preserve"> </w:t>
      </w:r>
      <w:r w:rsidRPr="00BD324C">
        <w:rPr>
          <w:sz w:val="22"/>
          <w:szCs w:val="22"/>
        </w:rPr>
        <w:t>Market orientation, interdepartmental integration, and product development performance.</w:t>
      </w:r>
      <w:proofErr w:type="gramEnd"/>
      <w:r w:rsidR="00F120D9" w:rsidRPr="00BD324C">
        <w:rPr>
          <w:sz w:val="22"/>
          <w:szCs w:val="22"/>
        </w:rPr>
        <w:t xml:space="preserve"> </w:t>
      </w:r>
      <w:r w:rsidRPr="00BD324C">
        <w:rPr>
          <w:b/>
          <w:sz w:val="22"/>
          <w:szCs w:val="22"/>
        </w:rPr>
        <w:t>Journal</w:t>
      </w:r>
      <w:r w:rsidR="00F120D9" w:rsidRPr="00BD324C">
        <w:rPr>
          <w:b/>
          <w:sz w:val="22"/>
          <w:szCs w:val="22"/>
        </w:rPr>
        <w:t xml:space="preserve"> </w:t>
      </w:r>
      <w:r w:rsidRPr="00BD324C">
        <w:rPr>
          <w:b/>
          <w:sz w:val="22"/>
          <w:szCs w:val="22"/>
        </w:rPr>
        <w:t>of</w:t>
      </w:r>
      <w:r w:rsidR="00F120D9" w:rsidRPr="00BD324C">
        <w:rPr>
          <w:b/>
          <w:sz w:val="22"/>
          <w:szCs w:val="22"/>
        </w:rPr>
        <w:t xml:space="preserve"> </w:t>
      </w:r>
      <w:r w:rsidRPr="00BD324C">
        <w:rPr>
          <w:b/>
          <w:sz w:val="22"/>
          <w:szCs w:val="22"/>
        </w:rPr>
        <w:t>Product</w:t>
      </w:r>
      <w:r w:rsidR="00F120D9" w:rsidRPr="00BD324C">
        <w:rPr>
          <w:b/>
          <w:sz w:val="22"/>
          <w:szCs w:val="22"/>
        </w:rPr>
        <w:t xml:space="preserve"> </w:t>
      </w:r>
      <w:r w:rsidRPr="00BD324C">
        <w:rPr>
          <w:b/>
          <w:sz w:val="22"/>
          <w:szCs w:val="22"/>
        </w:rPr>
        <w:t>Innovation Management</w:t>
      </w:r>
      <w:r w:rsidR="00844CC8" w:rsidRPr="00BD324C">
        <w:rPr>
          <w:sz w:val="22"/>
          <w:szCs w:val="22"/>
        </w:rPr>
        <w:t xml:space="preserve">, v. 18, p.314-323, </w:t>
      </w:r>
      <w:r w:rsidRPr="00BD324C">
        <w:rPr>
          <w:sz w:val="22"/>
          <w:szCs w:val="22"/>
        </w:rPr>
        <w:t>2001.</w:t>
      </w:r>
    </w:p>
    <w:p w:rsidR="0049087D" w:rsidRPr="00BD324C" w:rsidRDefault="0049087D" w:rsidP="00BD324C">
      <w:pPr>
        <w:pStyle w:val="Textoprincipal"/>
        <w:spacing w:before="0"/>
        <w:rPr>
          <w:sz w:val="22"/>
          <w:szCs w:val="22"/>
        </w:rPr>
      </w:pPr>
      <w:proofErr w:type="gramStart"/>
      <w:r w:rsidRPr="00BD324C">
        <w:rPr>
          <w:color w:val="222222"/>
          <w:sz w:val="22"/>
          <w:szCs w:val="22"/>
          <w:shd w:val="clear" w:color="auto" w:fill="FFFFFF"/>
        </w:rPr>
        <w:t>KOWANG, T.O.; RASLI, A.</w:t>
      </w:r>
      <w:proofErr w:type="gramEnd"/>
      <w:r w:rsidRPr="00BD324C">
        <w:rPr>
          <w:color w:val="222222"/>
          <w:sz w:val="22"/>
          <w:szCs w:val="22"/>
          <w:shd w:val="clear" w:color="auto" w:fill="FFFFFF"/>
        </w:rPr>
        <w:t xml:space="preserve"> New product development in multi-location R&amp;D organization: a concurrent engineering approach.</w:t>
      </w:r>
      <w:r w:rsidRPr="00BD324C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proofErr w:type="gramStart"/>
      <w:r w:rsidRPr="00BD324C">
        <w:rPr>
          <w:b/>
          <w:bCs/>
          <w:color w:val="222222"/>
          <w:sz w:val="22"/>
          <w:szCs w:val="22"/>
          <w:shd w:val="clear" w:color="auto" w:fill="FFFFFF"/>
        </w:rPr>
        <w:t>African Journal of Business Management</w:t>
      </w:r>
      <w:r w:rsidRPr="00BD324C">
        <w:rPr>
          <w:color w:val="222222"/>
          <w:sz w:val="22"/>
          <w:szCs w:val="22"/>
          <w:shd w:val="clear" w:color="auto" w:fill="FFFFFF"/>
        </w:rPr>
        <w:t>, v. 5, n. 6, p. 2264, 2011.</w:t>
      </w:r>
      <w:proofErr w:type="gramEnd"/>
    </w:p>
    <w:p w:rsidR="002B0DC1" w:rsidRPr="00BD324C" w:rsidRDefault="002B0DC1" w:rsidP="00BD324C">
      <w:pPr>
        <w:pStyle w:val="Textoprincipal"/>
        <w:spacing w:before="0"/>
        <w:rPr>
          <w:sz w:val="22"/>
          <w:szCs w:val="22"/>
        </w:rPr>
      </w:pPr>
      <w:r w:rsidRPr="00BD324C">
        <w:rPr>
          <w:sz w:val="22"/>
          <w:szCs w:val="22"/>
        </w:rPr>
        <w:t xml:space="preserve">KRISHNAN, V.; ULRICH, K.T. Product Development Decisions: a review of the literature. </w:t>
      </w:r>
      <w:proofErr w:type="gramStart"/>
      <w:r w:rsidRPr="00BD324C">
        <w:rPr>
          <w:b/>
          <w:sz w:val="22"/>
          <w:szCs w:val="22"/>
        </w:rPr>
        <w:t>Management Science</w:t>
      </w:r>
      <w:r w:rsidRPr="00BD324C">
        <w:rPr>
          <w:sz w:val="22"/>
          <w:szCs w:val="22"/>
        </w:rPr>
        <w:t>, v. 47, n. 1, p. 1-21, 2001.</w:t>
      </w:r>
      <w:proofErr w:type="gramEnd"/>
    </w:p>
    <w:p w:rsidR="001A2500" w:rsidRPr="00BD324C" w:rsidRDefault="001A2500" w:rsidP="00BD324C">
      <w:pPr>
        <w:pStyle w:val="Textoprincipal"/>
        <w:spacing w:before="0"/>
        <w:rPr>
          <w:caps/>
          <w:sz w:val="22"/>
          <w:szCs w:val="22"/>
        </w:rPr>
      </w:pPr>
      <w:proofErr w:type="gramStart"/>
      <w:r w:rsidRPr="00BD324C">
        <w:rPr>
          <w:color w:val="222222"/>
          <w:sz w:val="22"/>
          <w:szCs w:val="22"/>
          <w:shd w:val="clear" w:color="auto" w:fill="FFFFFF"/>
        </w:rPr>
        <w:t>NICHOLAS, J</w:t>
      </w:r>
      <w:r w:rsidR="00844CC8" w:rsidRPr="00BD324C">
        <w:rPr>
          <w:color w:val="222222"/>
          <w:sz w:val="22"/>
          <w:szCs w:val="22"/>
          <w:shd w:val="clear" w:color="auto" w:fill="FFFFFF"/>
        </w:rPr>
        <w:t>.</w:t>
      </w:r>
      <w:r w:rsidRPr="00BD324C">
        <w:rPr>
          <w:color w:val="222222"/>
          <w:sz w:val="22"/>
          <w:szCs w:val="22"/>
          <w:shd w:val="clear" w:color="auto" w:fill="FFFFFF"/>
        </w:rPr>
        <w:t>; LEDWITH, A</w:t>
      </w:r>
      <w:r w:rsidR="00844CC8" w:rsidRPr="00BD324C">
        <w:rPr>
          <w:color w:val="222222"/>
          <w:sz w:val="22"/>
          <w:szCs w:val="22"/>
          <w:shd w:val="clear" w:color="auto" w:fill="FFFFFF"/>
        </w:rPr>
        <w:t>.</w:t>
      </w:r>
      <w:r w:rsidRPr="00BD324C">
        <w:rPr>
          <w:color w:val="222222"/>
          <w:sz w:val="22"/>
          <w:szCs w:val="22"/>
          <w:shd w:val="clear" w:color="auto" w:fill="FFFFFF"/>
        </w:rPr>
        <w:t>; PERKS, H</w:t>
      </w:r>
      <w:r w:rsidR="00844CC8" w:rsidRPr="00BD324C">
        <w:rPr>
          <w:color w:val="222222"/>
          <w:sz w:val="22"/>
          <w:szCs w:val="22"/>
          <w:shd w:val="clear" w:color="auto" w:fill="FFFFFF"/>
        </w:rPr>
        <w:t>.</w:t>
      </w:r>
      <w:proofErr w:type="gramEnd"/>
      <w:r w:rsidRPr="00BD324C">
        <w:rPr>
          <w:color w:val="222222"/>
          <w:sz w:val="22"/>
          <w:szCs w:val="22"/>
          <w:shd w:val="clear" w:color="auto" w:fill="FFFFFF"/>
        </w:rPr>
        <w:t xml:space="preserve"> New product development best practice in SME and large </w:t>
      </w:r>
      <w:r w:rsidR="0042297A" w:rsidRPr="00BD324C">
        <w:rPr>
          <w:color w:val="222222"/>
          <w:sz w:val="22"/>
          <w:szCs w:val="22"/>
          <w:shd w:val="clear" w:color="auto" w:fill="FFFFFF"/>
        </w:rPr>
        <w:t>organizations</w:t>
      </w:r>
      <w:r w:rsidRPr="00BD324C">
        <w:rPr>
          <w:color w:val="222222"/>
          <w:sz w:val="22"/>
          <w:szCs w:val="22"/>
          <w:shd w:val="clear" w:color="auto" w:fill="FFFFFF"/>
        </w:rPr>
        <w:t xml:space="preserve">: theory </w:t>
      </w:r>
      <w:proofErr w:type="spellStart"/>
      <w:r w:rsidRPr="00BD324C">
        <w:rPr>
          <w:color w:val="222222"/>
          <w:sz w:val="22"/>
          <w:szCs w:val="22"/>
          <w:shd w:val="clear" w:color="auto" w:fill="FFFFFF"/>
        </w:rPr>
        <w:t>vs</w:t>
      </w:r>
      <w:proofErr w:type="spellEnd"/>
      <w:r w:rsidRPr="00BD324C">
        <w:rPr>
          <w:color w:val="222222"/>
          <w:sz w:val="22"/>
          <w:szCs w:val="22"/>
          <w:shd w:val="clear" w:color="auto" w:fill="FFFFFF"/>
        </w:rPr>
        <w:t xml:space="preserve"> practice.</w:t>
      </w:r>
      <w:r w:rsidRPr="00BD324C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proofErr w:type="gramStart"/>
      <w:r w:rsidRPr="00BD324C">
        <w:rPr>
          <w:b/>
          <w:bCs/>
          <w:color w:val="222222"/>
          <w:sz w:val="22"/>
          <w:szCs w:val="22"/>
          <w:shd w:val="clear" w:color="auto" w:fill="FFFFFF"/>
        </w:rPr>
        <w:t>European Journal of Innovation Management</w:t>
      </w:r>
      <w:r w:rsidRPr="00BD324C">
        <w:rPr>
          <w:color w:val="222222"/>
          <w:sz w:val="22"/>
          <w:szCs w:val="22"/>
          <w:shd w:val="clear" w:color="auto" w:fill="FFFFFF"/>
        </w:rPr>
        <w:t>, v. 14, n. 2, p. 227-251, 201</w:t>
      </w:r>
      <w:r w:rsidR="0008172A" w:rsidRPr="00BD324C">
        <w:rPr>
          <w:color w:val="222222"/>
          <w:sz w:val="22"/>
          <w:szCs w:val="22"/>
          <w:shd w:val="clear" w:color="auto" w:fill="FFFFFF"/>
        </w:rPr>
        <w:t>6</w:t>
      </w:r>
      <w:r w:rsidRPr="00BD324C">
        <w:rPr>
          <w:color w:val="222222"/>
          <w:sz w:val="22"/>
          <w:szCs w:val="22"/>
          <w:shd w:val="clear" w:color="auto" w:fill="FFFFFF"/>
        </w:rPr>
        <w:t>.</w:t>
      </w:r>
      <w:proofErr w:type="gramEnd"/>
    </w:p>
    <w:p w:rsidR="000B76CA" w:rsidRDefault="000B76CA" w:rsidP="00BD324C">
      <w:pPr>
        <w:pStyle w:val="Textoprincipal"/>
        <w:spacing w:before="0"/>
        <w:rPr>
          <w:sz w:val="22"/>
          <w:szCs w:val="22"/>
        </w:rPr>
      </w:pPr>
      <w:r w:rsidRPr="00BD324C">
        <w:rPr>
          <w:caps/>
          <w:sz w:val="22"/>
          <w:szCs w:val="22"/>
        </w:rPr>
        <w:lastRenderedPageBreak/>
        <w:t>Petersen, K.J.; Handfield, R. B; Ragatz, G. L</w:t>
      </w:r>
      <w:r w:rsidRPr="00BD324C">
        <w:rPr>
          <w:sz w:val="22"/>
          <w:szCs w:val="22"/>
        </w:rPr>
        <w:t xml:space="preserve">. Supplier integration into new product development: coordinating product, process and supply chain design. </w:t>
      </w:r>
      <w:r w:rsidR="001A393D" w:rsidRPr="00BD324C">
        <w:rPr>
          <w:b/>
          <w:sz w:val="22"/>
          <w:szCs w:val="22"/>
        </w:rPr>
        <w:t>Journal of Product Innovation Management</w:t>
      </w:r>
      <w:r w:rsidR="00844CC8" w:rsidRPr="00BD324C">
        <w:rPr>
          <w:sz w:val="22"/>
          <w:szCs w:val="22"/>
        </w:rPr>
        <w:t>, v. 23,</w:t>
      </w:r>
      <w:r w:rsidR="001A393D" w:rsidRPr="00BD324C">
        <w:rPr>
          <w:sz w:val="22"/>
          <w:szCs w:val="22"/>
        </w:rPr>
        <w:t xml:space="preserve"> p. 371-388. </w:t>
      </w:r>
      <w:r w:rsidRPr="00BD324C">
        <w:rPr>
          <w:sz w:val="22"/>
          <w:szCs w:val="22"/>
        </w:rPr>
        <w:t>2005.</w:t>
      </w:r>
    </w:p>
    <w:p w:rsidR="006657DB" w:rsidRPr="00F02B8F" w:rsidRDefault="006657DB" w:rsidP="00BD324C">
      <w:pPr>
        <w:pStyle w:val="Textoprincipal"/>
        <w:spacing w:before="0"/>
        <w:rPr>
          <w:sz w:val="22"/>
          <w:szCs w:val="22"/>
          <w:lang w:val="pt-BR"/>
        </w:rPr>
      </w:pPr>
      <w:r w:rsidRPr="00F02B8F">
        <w:rPr>
          <w:sz w:val="22"/>
          <w:szCs w:val="22"/>
          <w:lang w:val="pt-BR"/>
        </w:rPr>
        <w:t>RODRIGUES, A.H.</w:t>
      </w:r>
      <w:r w:rsidR="00F02B8F" w:rsidRPr="00F02B8F">
        <w:rPr>
          <w:sz w:val="22"/>
          <w:szCs w:val="22"/>
          <w:lang w:val="pt-BR"/>
        </w:rPr>
        <w:t xml:space="preserve"> Três patamares tecnol</w:t>
      </w:r>
      <w:r w:rsidR="00F02B8F">
        <w:rPr>
          <w:sz w:val="22"/>
          <w:szCs w:val="22"/>
          <w:lang w:val="pt-BR"/>
        </w:rPr>
        <w:t>ógicos na produção de etanol: a usina do Proálcool, a usina atual e a usina do futuro. Rio de Janeiro, 2008. Tese (Doutorado em Desenvolvimento, Agricultura e Sociedade), Instituto de Ciências Humanas e Sociais, Universidade Federal do Rio de Janeiro.</w:t>
      </w:r>
    </w:p>
    <w:p w:rsidR="00D600F9" w:rsidRPr="00BD324C" w:rsidRDefault="00D600F9" w:rsidP="00BD324C">
      <w:pPr>
        <w:pStyle w:val="Textoprincipal"/>
        <w:spacing w:before="0"/>
        <w:rPr>
          <w:sz w:val="22"/>
          <w:szCs w:val="22"/>
          <w:lang w:val="pt-BR"/>
        </w:rPr>
      </w:pPr>
      <w:r w:rsidRPr="00BD324C">
        <w:rPr>
          <w:caps/>
          <w:sz w:val="22"/>
          <w:szCs w:val="22"/>
        </w:rPr>
        <w:t>Rozenfeld, H.; Amaral, C.S.T.; Costa, J.M.H.; Jubileu, A.P</w:t>
      </w:r>
      <w:r w:rsidRPr="00BD324C">
        <w:rPr>
          <w:sz w:val="22"/>
          <w:szCs w:val="22"/>
        </w:rPr>
        <w:t xml:space="preserve">. Knowledge-Oriented Process Portal With BPM Approach to Leverage NPD Management. </w:t>
      </w:r>
      <w:proofErr w:type="spellStart"/>
      <w:r w:rsidRPr="00BD324C">
        <w:rPr>
          <w:b/>
          <w:sz w:val="22"/>
          <w:szCs w:val="22"/>
          <w:lang w:val="pt-BR"/>
        </w:rPr>
        <w:t>Knowledge</w:t>
      </w:r>
      <w:proofErr w:type="spellEnd"/>
      <w:r w:rsidR="00F120D9" w:rsidRPr="00BD324C">
        <w:rPr>
          <w:b/>
          <w:sz w:val="22"/>
          <w:szCs w:val="22"/>
          <w:lang w:val="pt-BR"/>
        </w:rPr>
        <w:t xml:space="preserve"> </w:t>
      </w:r>
      <w:proofErr w:type="spellStart"/>
      <w:r w:rsidRPr="00BD324C">
        <w:rPr>
          <w:b/>
          <w:sz w:val="22"/>
          <w:szCs w:val="22"/>
          <w:lang w:val="pt-BR"/>
        </w:rPr>
        <w:t>and</w:t>
      </w:r>
      <w:proofErr w:type="spellEnd"/>
      <w:r w:rsidR="00F120D9" w:rsidRPr="00BD324C">
        <w:rPr>
          <w:b/>
          <w:sz w:val="22"/>
          <w:szCs w:val="22"/>
          <w:lang w:val="pt-BR"/>
        </w:rPr>
        <w:t xml:space="preserve"> </w:t>
      </w:r>
      <w:proofErr w:type="spellStart"/>
      <w:r w:rsidRPr="00BD324C">
        <w:rPr>
          <w:b/>
          <w:sz w:val="22"/>
          <w:szCs w:val="22"/>
          <w:lang w:val="pt-BR"/>
        </w:rPr>
        <w:t>Process</w:t>
      </w:r>
      <w:proofErr w:type="spellEnd"/>
      <w:r w:rsidRPr="00BD324C">
        <w:rPr>
          <w:b/>
          <w:sz w:val="22"/>
          <w:szCs w:val="22"/>
          <w:lang w:val="pt-BR"/>
        </w:rPr>
        <w:t xml:space="preserve"> Management</w:t>
      </w:r>
      <w:r w:rsidRPr="00BD324C">
        <w:rPr>
          <w:sz w:val="22"/>
          <w:szCs w:val="22"/>
          <w:lang w:val="pt-BR"/>
        </w:rPr>
        <w:t>, v. 16, p. 134-145, 2009.</w:t>
      </w:r>
    </w:p>
    <w:p w:rsidR="00D600F9" w:rsidRPr="00BD324C" w:rsidRDefault="00D600F9" w:rsidP="00BD324C">
      <w:pPr>
        <w:pStyle w:val="Textoprincipal"/>
        <w:spacing w:before="0"/>
        <w:rPr>
          <w:sz w:val="22"/>
          <w:szCs w:val="22"/>
          <w:lang w:val="pt-BR"/>
        </w:rPr>
      </w:pPr>
      <w:r w:rsidRPr="00BD324C">
        <w:rPr>
          <w:caps/>
          <w:sz w:val="22"/>
          <w:szCs w:val="22"/>
          <w:lang w:val="pt-BR"/>
        </w:rPr>
        <w:t xml:space="preserve">Rozenfeld, H; Forcellini, F.A.; Amaral, D.C.; Toledo, J.C.; Silva, S.L., Alliprandini, D.H.; Scalice, R.K. </w:t>
      </w:r>
      <w:r w:rsidRPr="00BD324C">
        <w:rPr>
          <w:b/>
          <w:sz w:val="22"/>
          <w:szCs w:val="22"/>
          <w:lang w:val="pt-BR"/>
        </w:rPr>
        <w:t>Gestão de Desenvolvimento de Produtos</w:t>
      </w:r>
      <w:r w:rsidRPr="00BD324C">
        <w:rPr>
          <w:sz w:val="22"/>
          <w:szCs w:val="22"/>
          <w:lang w:val="pt-BR"/>
        </w:rPr>
        <w:t>: uma referência para a melhoria do processo. São Paulo: Saraiva. 2006.</w:t>
      </w:r>
    </w:p>
    <w:p w:rsidR="003858DB" w:rsidRPr="00BD324C" w:rsidRDefault="003858DB" w:rsidP="00BD324C">
      <w:pPr>
        <w:spacing w:after="120" w:line="240" w:lineRule="auto"/>
        <w:jc w:val="both"/>
        <w:rPr>
          <w:bCs/>
          <w:sz w:val="22"/>
        </w:rPr>
      </w:pPr>
      <w:proofErr w:type="gramStart"/>
      <w:r w:rsidRPr="00BD324C">
        <w:rPr>
          <w:bCs/>
          <w:sz w:val="22"/>
          <w:lang w:val="en-US"/>
        </w:rPr>
        <w:t>SONG, X. M; THIEME, R. J; XIE, J.</w:t>
      </w:r>
      <w:proofErr w:type="gramEnd"/>
      <w:r w:rsidRPr="00BD324C">
        <w:rPr>
          <w:bCs/>
          <w:sz w:val="22"/>
          <w:lang w:val="en-US"/>
        </w:rPr>
        <w:t xml:space="preserve"> </w:t>
      </w:r>
      <w:r w:rsidRPr="00BD324C">
        <w:rPr>
          <w:sz w:val="22"/>
          <w:lang w:val="en-US"/>
        </w:rPr>
        <w:t>The Impact of Cross-Func</w:t>
      </w:r>
      <w:r w:rsidR="00844CC8" w:rsidRPr="00BD324C">
        <w:rPr>
          <w:sz w:val="22"/>
          <w:lang w:val="en-US"/>
        </w:rPr>
        <w:t>t</w:t>
      </w:r>
      <w:r w:rsidRPr="00BD324C">
        <w:rPr>
          <w:sz w:val="22"/>
          <w:lang w:val="en-US"/>
        </w:rPr>
        <w:t xml:space="preserve">ional Joint Involvement </w:t>
      </w:r>
      <w:proofErr w:type="gramStart"/>
      <w:r w:rsidRPr="00BD324C">
        <w:rPr>
          <w:sz w:val="22"/>
          <w:lang w:val="en-US"/>
        </w:rPr>
        <w:t>Across</w:t>
      </w:r>
      <w:proofErr w:type="gramEnd"/>
      <w:r w:rsidRPr="00BD324C">
        <w:rPr>
          <w:sz w:val="22"/>
          <w:lang w:val="en-US"/>
        </w:rPr>
        <w:t xml:space="preserve"> Product Development Stages: An Exploratory Study</w:t>
      </w:r>
      <w:r w:rsidRPr="00BD324C">
        <w:rPr>
          <w:bCs/>
          <w:sz w:val="22"/>
          <w:lang w:val="en-US"/>
        </w:rPr>
        <w:t xml:space="preserve">. </w:t>
      </w:r>
      <w:proofErr w:type="spellStart"/>
      <w:r w:rsidRPr="00BD324C">
        <w:rPr>
          <w:b/>
          <w:sz w:val="22"/>
        </w:rPr>
        <w:t>Journal</w:t>
      </w:r>
      <w:proofErr w:type="spellEnd"/>
      <w:r w:rsidRPr="00BD324C">
        <w:rPr>
          <w:b/>
          <w:sz w:val="22"/>
        </w:rPr>
        <w:t xml:space="preserve"> </w:t>
      </w:r>
      <w:proofErr w:type="spellStart"/>
      <w:r w:rsidRPr="00BD324C">
        <w:rPr>
          <w:b/>
          <w:sz w:val="22"/>
        </w:rPr>
        <w:t>of</w:t>
      </w:r>
      <w:proofErr w:type="spellEnd"/>
      <w:r w:rsidRPr="00BD324C">
        <w:rPr>
          <w:b/>
          <w:sz w:val="22"/>
        </w:rPr>
        <w:t xml:space="preserve"> </w:t>
      </w:r>
      <w:proofErr w:type="spellStart"/>
      <w:r w:rsidRPr="00BD324C">
        <w:rPr>
          <w:b/>
          <w:sz w:val="22"/>
        </w:rPr>
        <w:t>Product</w:t>
      </w:r>
      <w:proofErr w:type="spellEnd"/>
      <w:r w:rsidRPr="00BD324C">
        <w:rPr>
          <w:b/>
          <w:sz w:val="22"/>
        </w:rPr>
        <w:t xml:space="preserve"> </w:t>
      </w:r>
      <w:proofErr w:type="spellStart"/>
      <w:r w:rsidRPr="00BD324C">
        <w:rPr>
          <w:b/>
          <w:sz w:val="22"/>
        </w:rPr>
        <w:t>Innovation</w:t>
      </w:r>
      <w:proofErr w:type="spellEnd"/>
      <w:r w:rsidRPr="00BD324C">
        <w:rPr>
          <w:b/>
          <w:sz w:val="22"/>
        </w:rPr>
        <w:t xml:space="preserve"> Management</w:t>
      </w:r>
      <w:r w:rsidR="00844CC8" w:rsidRPr="00BD324C">
        <w:rPr>
          <w:b/>
          <w:sz w:val="22"/>
        </w:rPr>
        <w:t>,</w:t>
      </w:r>
      <w:r w:rsidRPr="00BD324C">
        <w:rPr>
          <w:bCs/>
          <w:sz w:val="22"/>
        </w:rPr>
        <w:t xml:space="preserve"> v. 15; p. 289-303</w:t>
      </w:r>
      <w:r w:rsidR="00844CC8" w:rsidRPr="00BD324C">
        <w:rPr>
          <w:bCs/>
          <w:sz w:val="22"/>
        </w:rPr>
        <w:t>,</w:t>
      </w:r>
      <w:r w:rsidRPr="00BD324C">
        <w:rPr>
          <w:bCs/>
          <w:sz w:val="22"/>
        </w:rPr>
        <w:t xml:space="preserve"> 1998.</w:t>
      </w:r>
    </w:p>
    <w:p w:rsidR="00173B0B" w:rsidRPr="00BD324C" w:rsidRDefault="00173B0B" w:rsidP="00BD324C">
      <w:pPr>
        <w:pStyle w:val="Textoprincipal"/>
        <w:spacing w:before="0"/>
        <w:rPr>
          <w:sz w:val="22"/>
          <w:szCs w:val="22"/>
        </w:rPr>
      </w:pPr>
      <w:r w:rsidRPr="00BD324C">
        <w:rPr>
          <w:sz w:val="22"/>
          <w:szCs w:val="22"/>
          <w:lang w:val="pt-BR"/>
        </w:rPr>
        <w:t xml:space="preserve">TOLEDO, J.C.; SILVA, S.L.; MENDES, G.H.S.; JUGEND, D. Fatores críticos de sucesso no gerenciamento de projetos de desenvolvimento de novos produtos em empresas de base tecnológica de </w:t>
      </w:r>
      <w:proofErr w:type="gramStart"/>
      <w:r w:rsidRPr="00BD324C">
        <w:rPr>
          <w:sz w:val="22"/>
          <w:szCs w:val="22"/>
          <w:lang w:val="pt-BR"/>
        </w:rPr>
        <w:t>pequeno e médios portes</w:t>
      </w:r>
      <w:proofErr w:type="gramEnd"/>
      <w:r w:rsidRPr="00BD324C">
        <w:rPr>
          <w:sz w:val="22"/>
          <w:szCs w:val="22"/>
          <w:lang w:val="pt-BR"/>
        </w:rPr>
        <w:t xml:space="preserve">. </w:t>
      </w:r>
      <w:proofErr w:type="spellStart"/>
      <w:proofErr w:type="gramStart"/>
      <w:r w:rsidRPr="00BD324C">
        <w:rPr>
          <w:b/>
          <w:sz w:val="22"/>
          <w:szCs w:val="22"/>
        </w:rPr>
        <w:t>Gestão</w:t>
      </w:r>
      <w:proofErr w:type="spellEnd"/>
      <w:r w:rsidRPr="00BD324C">
        <w:rPr>
          <w:b/>
          <w:sz w:val="22"/>
          <w:szCs w:val="22"/>
        </w:rPr>
        <w:t xml:space="preserve"> &amp; </w:t>
      </w:r>
      <w:proofErr w:type="spellStart"/>
      <w:r w:rsidRPr="00BD324C">
        <w:rPr>
          <w:b/>
          <w:sz w:val="22"/>
          <w:szCs w:val="22"/>
        </w:rPr>
        <w:t>Produção</w:t>
      </w:r>
      <w:proofErr w:type="spellEnd"/>
      <w:r w:rsidRPr="00BD324C">
        <w:rPr>
          <w:sz w:val="22"/>
          <w:szCs w:val="22"/>
        </w:rPr>
        <w:t>, v. 15,</w:t>
      </w:r>
      <w:r w:rsidR="00A44BDC" w:rsidRPr="00BD324C">
        <w:rPr>
          <w:sz w:val="22"/>
          <w:szCs w:val="22"/>
        </w:rPr>
        <w:t xml:space="preserve"> p</w:t>
      </w:r>
      <w:r w:rsidRPr="00BD324C">
        <w:rPr>
          <w:sz w:val="22"/>
          <w:szCs w:val="22"/>
        </w:rPr>
        <w:t>. 117-134, 2008.</w:t>
      </w:r>
      <w:proofErr w:type="gramEnd"/>
    </w:p>
    <w:p w:rsidR="004B7AFE" w:rsidRPr="00BD324C" w:rsidRDefault="004B7AFE" w:rsidP="00BD324C">
      <w:pPr>
        <w:pStyle w:val="Textoprincipal"/>
        <w:spacing w:before="0"/>
        <w:rPr>
          <w:sz w:val="22"/>
          <w:szCs w:val="22"/>
          <w:lang w:val="pt-BR"/>
        </w:rPr>
      </w:pPr>
      <w:proofErr w:type="gramStart"/>
      <w:r w:rsidRPr="00BD324C">
        <w:rPr>
          <w:color w:val="222222"/>
          <w:sz w:val="22"/>
          <w:szCs w:val="22"/>
          <w:shd w:val="clear" w:color="auto" w:fill="FFFFFF"/>
        </w:rPr>
        <w:t>TYAGI, S</w:t>
      </w:r>
      <w:r w:rsidR="00844CC8" w:rsidRPr="00BD324C">
        <w:rPr>
          <w:color w:val="222222"/>
          <w:sz w:val="22"/>
          <w:szCs w:val="22"/>
          <w:shd w:val="clear" w:color="auto" w:fill="FFFFFF"/>
        </w:rPr>
        <w:t>.</w:t>
      </w:r>
      <w:r w:rsidRPr="00BD324C">
        <w:rPr>
          <w:color w:val="222222"/>
          <w:sz w:val="22"/>
          <w:szCs w:val="22"/>
          <w:shd w:val="clear" w:color="auto" w:fill="FFFFFF"/>
        </w:rPr>
        <w:t xml:space="preserve"> et al. Value stream mapping to reduce the lead-time of a product development process.</w:t>
      </w:r>
      <w:proofErr w:type="gramEnd"/>
      <w:r w:rsidRPr="00BD324C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proofErr w:type="spellStart"/>
      <w:r w:rsidRPr="00BD324C">
        <w:rPr>
          <w:b/>
          <w:bCs/>
          <w:color w:val="222222"/>
          <w:sz w:val="22"/>
          <w:szCs w:val="22"/>
          <w:shd w:val="clear" w:color="auto" w:fill="FFFFFF"/>
          <w:lang w:val="pt-BR"/>
        </w:rPr>
        <w:t>International</w:t>
      </w:r>
      <w:proofErr w:type="spellEnd"/>
      <w:r w:rsidRPr="00BD324C">
        <w:rPr>
          <w:b/>
          <w:bCs/>
          <w:color w:val="222222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BD324C">
        <w:rPr>
          <w:b/>
          <w:bCs/>
          <w:color w:val="222222"/>
          <w:sz w:val="22"/>
          <w:szCs w:val="22"/>
          <w:shd w:val="clear" w:color="auto" w:fill="FFFFFF"/>
          <w:lang w:val="pt-BR"/>
        </w:rPr>
        <w:t>Journal</w:t>
      </w:r>
      <w:proofErr w:type="spellEnd"/>
      <w:r w:rsidRPr="00BD324C">
        <w:rPr>
          <w:b/>
          <w:bCs/>
          <w:color w:val="222222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BD324C">
        <w:rPr>
          <w:b/>
          <w:bCs/>
          <w:color w:val="222222"/>
          <w:sz w:val="22"/>
          <w:szCs w:val="22"/>
          <w:shd w:val="clear" w:color="auto" w:fill="FFFFFF"/>
          <w:lang w:val="pt-BR"/>
        </w:rPr>
        <w:t>of</w:t>
      </w:r>
      <w:proofErr w:type="spellEnd"/>
      <w:r w:rsidRPr="00BD324C">
        <w:rPr>
          <w:b/>
          <w:bCs/>
          <w:color w:val="222222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BD324C">
        <w:rPr>
          <w:b/>
          <w:bCs/>
          <w:color w:val="222222"/>
          <w:sz w:val="22"/>
          <w:szCs w:val="22"/>
          <w:shd w:val="clear" w:color="auto" w:fill="FFFFFF"/>
          <w:lang w:val="pt-BR"/>
        </w:rPr>
        <w:t>Production</w:t>
      </w:r>
      <w:proofErr w:type="spellEnd"/>
      <w:r w:rsidRPr="00BD324C">
        <w:rPr>
          <w:b/>
          <w:bCs/>
          <w:color w:val="222222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BD324C">
        <w:rPr>
          <w:b/>
          <w:bCs/>
          <w:color w:val="222222"/>
          <w:sz w:val="22"/>
          <w:szCs w:val="22"/>
          <w:shd w:val="clear" w:color="auto" w:fill="FFFFFF"/>
          <w:lang w:val="pt-BR"/>
        </w:rPr>
        <w:t>Economics</w:t>
      </w:r>
      <w:proofErr w:type="spellEnd"/>
      <w:r w:rsidRPr="00BD324C">
        <w:rPr>
          <w:color w:val="222222"/>
          <w:sz w:val="22"/>
          <w:szCs w:val="22"/>
          <w:shd w:val="clear" w:color="auto" w:fill="FFFFFF"/>
          <w:lang w:val="pt-BR"/>
        </w:rPr>
        <w:t>, v. 160, p. 202-212, 2015.</w:t>
      </w:r>
    </w:p>
    <w:p w:rsidR="00017AB0" w:rsidRPr="00BD324C" w:rsidRDefault="00017AB0" w:rsidP="00BD324C">
      <w:pPr>
        <w:spacing w:after="120" w:line="240" w:lineRule="auto"/>
        <w:rPr>
          <w:rFonts w:eastAsia="Times New Roman"/>
          <w:color w:val="000000"/>
          <w:sz w:val="22"/>
        </w:rPr>
      </w:pPr>
      <w:r w:rsidRPr="00BD324C">
        <w:rPr>
          <w:rFonts w:eastAsia="Times New Roman"/>
          <w:color w:val="000000"/>
          <w:sz w:val="22"/>
          <w:lang w:val="en-US"/>
        </w:rPr>
        <w:t>UNGER, D.; EPPINGER, S. Improving product development process design: a method for managing information flows, risks, and iterations.</w:t>
      </w:r>
      <w:r w:rsidRPr="00BD324C">
        <w:rPr>
          <w:rFonts w:eastAsia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Pr="00BD324C">
        <w:rPr>
          <w:rFonts w:eastAsia="Times New Roman"/>
          <w:b/>
          <w:bCs/>
          <w:color w:val="000000"/>
          <w:sz w:val="22"/>
        </w:rPr>
        <w:t>Journal</w:t>
      </w:r>
      <w:proofErr w:type="spellEnd"/>
      <w:r w:rsidRPr="00BD324C">
        <w:rPr>
          <w:rFonts w:eastAsia="Times New Roman"/>
          <w:b/>
          <w:bCs/>
          <w:color w:val="000000"/>
          <w:sz w:val="22"/>
        </w:rPr>
        <w:t xml:space="preserve"> </w:t>
      </w:r>
      <w:proofErr w:type="spellStart"/>
      <w:r w:rsidRPr="00BD324C">
        <w:rPr>
          <w:rFonts w:eastAsia="Times New Roman"/>
          <w:b/>
          <w:bCs/>
          <w:color w:val="000000"/>
          <w:sz w:val="22"/>
        </w:rPr>
        <w:t>of</w:t>
      </w:r>
      <w:proofErr w:type="spellEnd"/>
      <w:r w:rsidRPr="00BD324C">
        <w:rPr>
          <w:rFonts w:eastAsia="Times New Roman"/>
          <w:b/>
          <w:bCs/>
          <w:color w:val="000000"/>
          <w:sz w:val="22"/>
        </w:rPr>
        <w:t xml:space="preserve"> </w:t>
      </w:r>
      <w:proofErr w:type="spellStart"/>
      <w:r w:rsidRPr="00BD324C">
        <w:rPr>
          <w:rFonts w:eastAsia="Times New Roman"/>
          <w:b/>
          <w:bCs/>
          <w:color w:val="000000"/>
          <w:sz w:val="22"/>
        </w:rPr>
        <w:t>Engineering</w:t>
      </w:r>
      <w:proofErr w:type="spellEnd"/>
      <w:r w:rsidRPr="00BD324C">
        <w:rPr>
          <w:rFonts w:eastAsia="Times New Roman"/>
          <w:b/>
          <w:bCs/>
          <w:color w:val="000000"/>
          <w:sz w:val="22"/>
        </w:rPr>
        <w:t xml:space="preserve"> Design</w:t>
      </w:r>
      <w:r w:rsidRPr="00BD324C">
        <w:rPr>
          <w:rFonts w:eastAsia="Times New Roman"/>
          <w:i/>
          <w:iCs/>
          <w:color w:val="000000"/>
          <w:sz w:val="22"/>
        </w:rPr>
        <w:t xml:space="preserve">. </w:t>
      </w:r>
      <w:proofErr w:type="gramStart"/>
      <w:r w:rsidRPr="00BD324C">
        <w:rPr>
          <w:rFonts w:eastAsia="Times New Roman"/>
          <w:color w:val="000000"/>
          <w:sz w:val="22"/>
        </w:rPr>
        <w:t>v.</w:t>
      </w:r>
      <w:proofErr w:type="gramEnd"/>
      <w:r w:rsidRPr="00BD324C">
        <w:rPr>
          <w:rFonts w:eastAsia="Times New Roman"/>
          <w:color w:val="000000"/>
          <w:sz w:val="22"/>
        </w:rPr>
        <w:t xml:space="preserve"> 22, n. 10, p. 689-699,</w:t>
      </w:r>
      <w:r w:rsidR="00A315EB">
        <w:rPr>
          <w:rFonts w:eastAsia="Times New Roman"/>
          <w:color w:val="000000"/>
          <w:sz w:val="22"/>
        </w:rPr>
        <w:t xml:space="preserve"> </w:t>
      </w:r>
      <w:r w:rsidRPr="00BD324C">
        <w:rPr>
          <w:rFonts w:eastAsia="Times New Roman"/>
          <w:color w:val="000000"/>
          <w:sz w:val="22"/>
        </w:rPr>
        <w:t>2011.</w:t>
      </w:r>
    </w:p>
    <w:p w:rsidR="00D051E2" w:rsidRPr="00BD324C" w:rsidRDefault="00D051E2" w:rsidP="00BD324C">
      <w:pPr>
        <w:pStyle w:val="Textoprincipal"/>
        <w:spacing w:before="0"/>
        <w:rPr>
          <w:sz w:val="22"/>
          <w:szCs w:val="22"/>
        </w:rPr>
      </w:pPr>
      <w:r w:rsidRPr="00BD324C">
        <w:rPr>
          <w:sz w:val="22"/>
          <w:szCs w:val="22"/>
          <w:lang w:val="pt-BR"/>
        </w:rPr>
        <w:t>VALENTE, M</w:t>
      </w:r>
      <w:r w:rsidR="00844CC8" w:rsidRPr="00BD324C">
        <w:rPr>
          <w:sz w:val="22"/>
          <w:szCs w:val="22"/>
          <w:lang w:val="pt-BR"/>
        </w:rPr>
        <w:t>.</w:t>
      </w:r>
      <w:r w:rsidRPr="00BD324C">
        <w:rPr>
          <w:sz w:val="22"/>
          <w:szCs w:val="22"/>
          <w:lang w:val="pt-BR"/>
        </w:rPr>
        <w:t xml:space="preserve"> S</w:t>
      </w:r>
      <w:r w:rsidR="00844CC8" w:rsidRPr="00BD324C">
        <w:rPr>
          <w:sz w:val="22"/>
          <w:szCs w:val="22"/>
          <w:lang w:val="pt-BR"/>
        </w:rPr>
        <w:t>.</w:t>
      </w:r>
      <w:r w:rsidRPr="00BD324C">
        <w:rPr>
          <w:sz w:val="22"/>
          <w:szCs w:val="22"/>
          <w:lang w:val="pt-BR"/>
        </w:rPr>
        <w:t xml:space="preserve">; NYKO, </w:t>
      </w:r>
      <w:proofErr w:type="gramStart"/>
      <w:r w:rsidRPr="00BD324C">
        <w:rPr>
          <w:sz w:val="22"/>
          <w:szCs w:val="22"/>
          <w:lang w:val="pt-BR"/>
        </w:rPr>
        <w:t>D</w:t>
      </w:r>
      <w:r w:rsidR="00844CC8" w:rsidRPr="00BD324C">
        <w:rPr>
          <w:sz w:val="22"/>
          <w:szCs w:val="22"/>
          <w:lang w:val="pt-BR"/>
        </w:rPr>
        <w:t>.</w:t>
      </w:r>
      <w:proofErr w:type="gramEnd"/>
      <w:r w:rsidRPr="00BD324C">
        <w:rPr>
          <w:sz w:val="22"/>
          <w:szCs w:val="22"/>
          <w:lang w:val="pt-BR"/>
        </w:rPr>
        <w:t>; MILANEZ, A</w:t>
      </w:r>
      <w:r w:rsidR="00844CC8" w:rsidRPr="00BD324C">
        <w:rPr>
          <w:sz w:val="22"/>
          <w:szCs w:val="22"/>
          <w:lang w:val="pt-BR"/>
        </w:rPr>
        <w:t>.</w:t>
      </w:r>
      <w:r w:rsidRPr="00BD324C">
        <w:rPr>
          <w:sz w:val="22"/>
          <w:szCs w:val="22"/>
          <w:lang w:val="pt-BR"/>
        </w:rPr>
        <w:t xml:space="preserve"> Y</w:t>
      </w:r>
      <w:r w:rsidR="00844CC8" w:rsidRPr="00BD324C">
        <w:rPr>
          <w:sz w:val="22"/>
          <w:szCs w:val="22"/>
          <w:lang w:val="pt-BR"/>
        </w:rPr>
        <w:t>.</w:t>
      </w:r>
      <w:r w:rsidRPr="00BD324C">
        <w:rPr>
          <w:sz w:val="22"/>
          <w:szCs w:val="22"/>
          <w:lang w:val="pt-BR"/>
        </w:rPr>
        <w:t>; REIS, B</w:t>
      </w:r>
      <w:r w:rsidR="00844CC8" w:rsidRPr="00BD324C">
        <w:rPr>
          <w:sz w:val="22"/>
          <w:szCs w:val="22"/>
          <w:lang w:val="pt-BR"/>
        </w:rPr>
        <w:t>.</w:t>
      </w:r>
      <w:r w:rsidRPr="00BD324C">
        <w:rPr>
          <w:sz w:val="22"/>
          <w:szCs w:val="22"/>
          <w:lang w:val="pt-BR"/>
        </w:rPr>
        <w:t>L</w:t>
      </w:r>
      <w:r w:rsidR="00844CC8" w:rsidRPr="00BD324C">
        <w:rPr>
          <w:sz w:val="22"/>
          <w:szCs w:val="22"/>
          <w:lang w:val="pt-BR"/>
        </w:rPr>
        <w:t>.</w:t>
      </w:r>
      <w:r w:rsidRPr="00BD324C">
        <w:rPr>
          <w:sz w:val="22"/>
          <w:szCs w:val="22"/>
          <w:lang w:val="pt-BR"/>
        </w:rPr>
        <w:t>S</w:t>
      </w:r>
      <w:r w:rsidR="00844CC8" w:rsidRPr="00BD324C">
        <w:rPr>
          <w:sz w:val="22"/>
          <w:szCs w:val="22"/>
          <w:lang w:val="pt-BR"/>
        </w:rPr>
        <w:t>.</w:t>
      </w:r>
      <w:r w:rsidRPr="00BD324C">
        <w:rPr>
          <w:sz w:val="22"/>
          <w:szCs w:val="22"/>
          <w:lang w:val="pt-BR"/>
        </w:rPr>
        <w:t>F</w:t>
      </w:r>
      <w:r w:rsidR="00844CC8" w:rsidRPr="00BD324C">
        <w:rPr>
          <w:sz w:val="22"/>
          <w:szCs w:val="22"/>
          <w:lang w:val="pt-BR"/>
        </w:rPr>
        <w:t>.</w:t>
      </w:r>
      <w:r w:rsidRPr="00BD324C">
        <w:rPr>
          <w:sz w:val="22"/>
          <w:szCs w:val="22"/>
          <w:lang w:val="pt-BR"/>
        </w:rPr>
        <w:t>S</w:t>
      </w:r>
      <w:r w:rsidR="00844CC8" w:rsidRPr="00BD324C">
        <w:rPr>
          <w:sz w:val="22"/>
          <w:szCs w:val="22"/>
          <w:lang w:val="pt-BR"/>
        </w:rPr>
        <w:t>.</w:t>
      </w:r>
      <w:r w:rsidRPr="00BD324C">
        <w:rPr>
          <w:sz w:val="22"/>
          <w:szCs w:val="22"/>
          <w:lang w:val="pt-BR"/>
        </w:rPr>
        <w:t xml:space="preserve"> Bens de capital para o setor </w:t>
      </w:r>
      <w:proofErr w:type="spellStart"/>
      <w:r w:rsidRPr="00BD324C">
        <w:rPr>
          <w:sz w:val="22"/>
          <w:szCs w:val="22"/>
          <w:lang w:val="pt-BR"/>
        </w:rPr>
        <w:t>sucroenergético</w:t>
      </w:r>
      <w:proofErr w:type="spellEnd"/>
      <w:r w:rsidRPr="00BD324C">
        <w:rPr>
          <w:sz w:val="22"/>
          <w:szCs w:val="22"/>
          <w:lang w:val="pt-BR"/>
        </w:rPr>
        <w:t xml:space="preserve">: a indústria está preparada para atender adequadamente a novo ciclo de investimentos em usinas de cana-de-açúcar?. </w:t>
      </w:r>
      <w:r w:rsidRPr="00BD324C">
        <w:rPr>
          <w:sz w:val="22"/>
          <w:szCs w:val="22"/>
        </w:rPr>
        <w:t xml:space="preserve">BNDES </w:t>
      </w:r>
      <w:proofErr w:type="spellStart"/>
      <w:r w:rsidRPr="00BD324C">
        <w:rPr>
          <w:sz w:val="22"/>
          <w:szCs w:val="22"/>
        </w:rPr>
        <w:t>Setorial</w:t>
      </w:r>
      <w:proofErr w:type="spellEnd"/>
      <w:r w:rsidRPr="00BD324C">
        <w:rPr>
          <w:sz w:val="22"/>
          <w:szCs w:val="22"/>
        </w:rPr>
        <w:t>, Rio de Janeiro, n.36, p. 119-178</w:t>
      </w:r>
      <w:proofErr w:type="gramStart"/>
      <w:r w:rsidRPr="00BD324C">
        <w:rPr>
          <w:sz w:val="22"/>
          <w:szCs w:val="22"/>
        </w:rPr>
        <w:t>,  2012</w:t>
      </w:r>
      <w:proofErr w:type="gramEnd"/>
    </w:p>
    <w:p w:rsidR="004D00AD" w:rsidRPr="00FC71ED" w:rsidRDefault="004D00AD" w:rsidP="00BD324C">
      <w:pPr>
        <w:pStyle w:val="Textoprincipal"/>
        <w:spacing w:before="0"/>
        <w:rPr>
          <w:sz w:val="22"/>
          <w:szCs w:val="22"/>
        </w:rPr>
      </w:pPr>
      <w:proofErr w:type="gramStart"/>
      <w:r w:rsidRPr="00BD324C">
        <w:rPr>
          <w:caps/>
          <w:sz w:val="22"/>
          <w:szCs w:val="22"/>
        </w:rPr>
        <w:t>Valk, W.v</w:t>
      </w:r>
      <w:r w:rsidR="00A315EB">
        <w:rPr>
          <w:caps/>
          <w:sz w:val="22"/>
          <w:szCs w:val="22"/>
        </w:rPr>
        <w:t>.</w:t>
      </w:r>
      <w:r w:rsidRPr="00BD324C">
        <w:rPr>
          <w:caps/>
          <w:sz w:val="22"/>
          <w:szCs w:val="22"/>
        </w:rPr>
        <w:t>d</w:t>
      </w:r>
      <w:r w:rsidR="00A315EB">
        <w:rPr>
          <w:caps/>
          <w:sz w:val="22"/>
          <w:szCs w:val="22"/>
        </w:rPr>
        <w:t>.</w:t>
      </w:r>
      <w:r w:rsidRPr="00BD324C">
        <w:rPr>
          <w:caps/>
          <w:sz w:val="22"/>
          <w:szCs w:val="22"/>
        </w:rPr>
        <w:t>; Wynstra, F.</w:t>
      </w:r>
      <w:r w:rsidRPr="00BD324C">
        <w:rPr>
          <w:sz w:val="22"/>
          <w:szCs w:val="22"/>
        </w:rPr>
        <w:t xml:space="preserve"> Supplier involvement in new product development in the food industry.</w:t>
      </w:r>
      <w:proofErr w:type="gramEnd"/>
      <w:r w:rsidRPr="00BD324C">
        <w:rPr>
          <w:sz w:val="22"/>
          <w:szCs w:val="22"/>
        </w:rPr>
        <w:t xml:space="preserve"> </w:t>
      </w:r>
      <w:proofErr w:type="gramStart"/>
      <w:r w:rsidRPr="00FC71ED">
        <w:rPr>
          <w:b/>
          <w:sz w:val="22"/>
          <w:szCs w:val="22"/>
        </w:rPr>
        <w:t>Industrial Marketing Management</w:t>
      </w:r>
      <w:r w:rsidRPr="00FC71ED">
        <w:rPr>
          <w:sz w:val="22"/>
          <w:szCs w:val="22"/>
        </w:rPr>
        <w:t>, v. 34, p. 681–694, 2005.</w:t>
      </w:r>
      <w:proofErr w:type="gramEnd"/>
    </w:p>
    <w:p w:rsidR="0049087D" w:rsidRPr="00BD324C" w:rsidRDefault="0049087D" w:rsidP="00BD324C">
      <w:pPr>
        <w:pStyle w:val="Textoprincipal"/>
        <w:spacing w:before="0"/>
        <w:rPr>
          <w:sz w:val="22"/>
          <w:szCs w:val="22"/>
        </w:rPr>
      </w:pPr>
      <w:proofErr w:type="gramStart"/>
      <w:r w:rsidRPr="00BD324C">
        <w:rPr>
          <w:color w:val="222222"/>
          <w:sz w:val="22"/>
          <w:szCs w:val="22"/>
          <w:shd w:val="clear" w:color="auto" w:fill="FFFFFF"/>
        </w:rPr>
        <w:t>YEH, T.M.; PAI, F.Y.; YANG, C.C. Performance improvement in new product development with effective tools and techniques adoption for high-tech industries.</w:t>
      </w:r>
      <w:proofErr w:type="gramEnd"/>
      <w:r w:rsidRPr="00BD324C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proofErr w:type="gramStart"/>
      <w:r w:rsidRPr="00BD324C">
        <w:rPr>
          <w:b/>
          <w:bCs/>
          <w:color w:val="222222"/>
          <w:sz w:val="22"/>
          <w:szCs w:val="22"/>
          <w:shd w:val="clear" w:color="auto" w:fill="FFFFFF"/>
        </w:rPr>
        <w:t>Quality &amp; Quantity</w:t>
      </w:r>
      <w:r w:rsidRPr="00BD324C">
        <w:rPr>
          <w:color w:val="222222"/>
          <w:sz w:val="22"/>
          <w:szCs w:val="22"/>
          <w:shd w:val="clear" w:color="auto" w:fill="FFFFFF"/>
        </w:rPr>
        <w:t>, v. 44, n. 1, p. 131-152, 2010.</w:t>
      </w:r>
      <w:proofErr w:type="gramEnd"/>
    </w:p>
    <w:p w:rsidR="003858DB" w:rsidRPr="00AB3048" w:rsidRDefault="003858DB" w:rsidP="00630746">
      <w:pPr>
        <w:pStyle w:val="Biblio"/>
        <w:spacing w:after="120"/>
        <w:rPr>
          <w:sz w:val="22"/>
          <w:szCs w:val="22"/>
          <w:lang w:val="en-US"/>
        </w:rPr>
      </w:pPr>
    </w:p>
    <w:p w:rsidR="00630746" w:rsidRPr="00AB3048" w:rsidRDefault="00630746" w:rsidP="00630746">
      <w:pPr>
        <w:pStyle w:val="NormalWeb"/>
        <w:spacing w:before="0" w:beforeAutospacing="0" w:after="120" w:afterAutospacing="0"/>
        <w:jc w:val="center"/>
        <w:rPr>
          <w:rStyle w:val="Forte"/>
          <w:lang w:val="en-US"/>
        </w:rPr>
      </w:pPr>
    </w:p>
    <w:p w:rsidR="00630746" w:rsidRPr="001C0893" w:rsidRDefault="00630746" w:rsidP="004C2FAA">
      <w:pPr>
        <w:pStyle w:val="NormalWeb"/>
        <w:spacing w:before="0" w:beforeAutospacing="0" w:after="120" w:afterAutospacing="0"/>
        <w:jc w:val="center"/>
        <w:rPr>
          <w:rStyle w:val="Forte"/>
          <w:lang w:val="en-US"/>
        </w:rPr>
      </w:pPr>
      <w:r w:rsidRPr="004C2FAA">
        <w:rPr>
          <w:rStyle w:val="Forte"/>
          <w:lang w:val="en-US"/>
        </w:rPr>
        <w:t xml:space="preserve">The </w:t>
      </w:r>
      <w:r w:rsidR="004C2FAA" w:rsidRPr="004C2FAA">
        <w:rPr>
          <w:rStyle w:val="Forte"/>
          <w:lang w:val="en-US"/>
        </w:rPr>
        <w:t xml:space="preserve">Product Development Process </w:t>
      </w:r>
      <w:r w:rsidRPr="004C2FAA">
        <w:rPr>
          <w:rStyle w:val="Forte"/>
          <w:lang w:val="en-US"/>
        </w:rPr>
        <w:t xml:space="preserve">Management </w:t>
      </w:r>
      <w:r w:rsidR="004C2FAA" w:rsidRPr="004C2FAA">
        <w:rPr>
          <w:rStyle w:val="Forte"/>
          <w:lang w:val="en-US"/>
        </w:rPr>
        <w:t xml:space="preserve">in </w:t>
      </w:r>
      <w:r w:rsidRPr="004C2FAA">
        <w:rPr>
          <w:rStyle w:val="Forte"/>
          <w:lang w:val="en-US"/>
        </w:rPr>
        <w:t xml:space="preserve">Capital Goods </w:t>
      </w:r>
      <w:r w:rsidR="004C2FAA" w:rsidRPr="004C2FAA">
        <w:rPr>
          <w:rStyle w:val="Forte"/>
          <w:lang w:val="en-US"/>
        </w:rPr>
        <w:t xml:space="preserve">Suppliers for the </w:t>
      </w:r>
      <w:r w:rsidR="001C0893" w:rsidRPr="001C0893">
        <w:rPr>
          <w:b/>
          <w:color w:val="3C3C3C"/>
          <w:shd w:val="clear" w:color="auto" w:fill="FFFFFF"/>
          <w:lang w:val="en-US"/>
        </w:rPr>
        <w:t>S</w:t>
      </w:r>
      <w:r w:rsidR="001C0893" w:rsidRPr="001C0893">
        <w:rPr>
          <w:b/>
          <w:color w:val="303030"/>
          <w:shd w:val="clear" w:color="auto" w:fill="FFFEEF"/>
          <w:lang w:val="en-US"/>
        </w:rPr>
        <w:t>ug</w:t>
      </w:r>
      <w:r w:rsidR="001C0893" w:rsidRPr="001C0893">
        <w:rPr>
          <w:b/>
          <w:color w:val="242424"/>
          <w:shd w:val="clear" w:color="auto" w:fill="FFFEEF"/>
          <w:lang w:val="en-US"/>
        </w:rPr>
        <w:t>ar-en</w:t>
      </w:r>
      <w:r w:rsidR="001C0893" w:rsidRPr="001C0893">
        <w:rPr>
          <w:b/>
          <w:color w:val="181818"/>
          <w:shd w:val="clear" w:color="auto" w:fill="FFFCCF"/>
          <w:lang w:val="en-US"/>
        </w:rPr>
        <w:t>erg</w:t>
      </w:r>
      <w:r w:rsidR="001C0893" w:rsidRPr="001C0893">
        <w:rPr>
          <w:b/>
          <w:color w:val="0C0C0C"/>
          <w:shd w:val="clear" w:color="auto" w:fill="FFFCCF"/>
          <w:lang w:val="en-US"/>
        </w:rPr>
        <w:t>y Industry</w:t>
      </w:r>
    </w:p>
    <w:p w:rsidR="004C2FAA" w:rsidRPr="004C2FAA" w:rsidRDefault="004C2FAA" w:rsidP="00630746">
      <w:pPr>
        <w:pStyle w:val="NormalWeb"/>
        <w:spacing w:before="0" w:beforeAutospacing="0" w:after="0" w:afterAutospacing="0" w:line="360" w:lineRule="auto"/>
        <w:jc w:val="both"/>
        <w:rPr>
          <w:rStyle w:val="Forte"/>
          <w:lang w:val="en-US"/>
        </w:rPr>
      </w:pPr>
    </w:p>
    <w:p w:rsidR="00630746" w:rsidRPr="004C2FAA" w:rsidRDefault="00630746" w:rsidP="00630746">
      <w:pPr>
        <w:pStyle w:val="NormalWeb"/>
        <w:spacing w:before="0" w:beforeAutospacing="0" w:after="0" w:afterAutospacing="0" w:line="360" w:lineRule="auto"/>
        <w:jc w:val="both"/>
        <w:rPr>
          <w:rStyle w:val="Forte"/>
          <w:lang w:val="en-US"/>
        </w:rPr>
      </w:pPr>
      <w:r w:rsidRPr="004C2FAA">
        <w:rPr>
          <w:rStyle w:val="Forte"/>
          <w:lang w:val="en-US"/>
        </w:rPr>
        <w:t>ABSTRACT</w:t>
      </w:r>
    </w:p>
    <w:p w:rsidR="00630746" w:rsidRPr="00630746" w:rsidRDefault="00630746" w:rsidP="00630746">
      <w:pPr>
        <w:pStyle w:val="NormalWeb"/>
        <w:spacing w:before="0" w:beforeAutospacing="0" w:after="0" w:afterAutospacing="0" w:line="360" w:lineRule="auto"/>
        <w:jc w:val="both"/>
        <w:rPr>
          <w:rStyle w:val="Forte"/>
          <w:b w:val="0"/>
          <w:lang w:val="en-US"/>
        </w:rPr>
      </w:pPr>
      <w:r w:rsidRPr="00630746">
        <w:rPr>
          <w:rStyle w:val="Forte"/>
          <w:b w:val="0"/>
          <w:lang w:val="en-US"/>
        </w:rPr>
        <w:t xml:space="preserve">This study analyzes the product development process (PDP) management in a sample of medium and large manufacturing companies, located in São Paulo state, that supply capital goods for the </w:t>
      </w:r>
      <w:r w:rsidR="00D01241">
        <w:rPr>
          <w:rStyle w:val="Forte"/>
          <w:b w:val="0"/>
          <w:lang w:val="en-US"/>
        </w:rPr>
        <w:t>sugar</w:t>
      </w:r>
      <w:r w:rsidR="001C0893">
        <w:rPr>
          <w:rStyle w:val="Forte"/>
          <w:b w:val="0"/>
          <w:lang w:val="en-US"/>
        </w:rPr>
        <w:t>-energy industry</w:t>
      </w:r>
      <w:r w:rsidRPr="00630746">
        <w:rPr>
          <w:rStyle w:val="Forte"/>
          <w:b w:val="0"/>
          <w:lang w:val="en-US"/>
        </w:rPr>
        <w:t>.</w:t>
      </w:r>
      <w:r w:rsidR="00BD324C">
        <w:rPr>
          <w:rStyle w:val="Forte"/>
          <w:b w:val="0"/>
          <w:lang w:val="en-US"/>
        </w:rPr>
        <w:t xml:space="preserve"> </w:t>
      </w:r>
      <w:r w:rsidRPr="00630746">
        <w:rPr>
          <w:rStyle w:val="Forte"/>
          <w:b w:val="0"/>
          <w:lang w:val="en-US"/>
        </w:rPr>
        <w:t>A research</w:t>
      </w:r>
      <w:r w:rsidR="004C2FAA">
        <w:rPr>
          <w:rStyle w:val="Forte"/>
          <w:b w:val="0"/>
          <w:lang w:val="en-US"/>
        </w:rPr>
        <w:t xml:space="preserve"> </w:t>
      </w:r>
      <w:r w:rsidRPr="00630746">
        <w:rPr>
          <w:rStyle w:val="Forte"/>
          <w:b w:val="0"/>
          <w:lang w:val="en-US"/>
        </w:rPr>
        <w:t>survey was conducted by applying a</w:t>
      </w:r>
      <w:r w:rsidR="00390AD7">
        <w:rPr>
          <w:rStyle w:val="Forte"/>
          <w:b w:val="0"/>
          <w:lang w:val="en-US"/>
        </w:rPr>
        <w:t>n</w:t>
      </w:r>
      <w:r w:rsidR="004C2FAA">
        <w:rPr>
          <w:rStyle w:val="Forte"/>
          <w:b w:val="0"/>
          <w:lang w:val="en-US"/>
        </w:rPr>
        <w:t xml:space="preserve"> </w:t>
      </w:r>
      <w:r w:rsidR="00390AD7">
        <w:rPr>
          <w:rStyle w:val="Forte"/>
          <w:b w:val="0"/>
          <w:lang w:val="en-US"/>
        </w:rPr>
        <w:t xml:space="preserve">in loco </w:t>
      </w:r>
      <w:r w:rsidRPr="00390AD7">
        <w:rPr>
          <w:rStyle w:val="Forte"/>
          <w:b w:val="0"/>
          <w:lang w:val="en-US"/>
        </w:rPr>
        <w:t>questionnaire</w:t>
      </w:r>
      <w:r w:rsidRPr="00630746">
        <w:rPr>
          <w:rStyle w:val="Forte"/>
          <w:b w:val="0"/>
          <w:lang w:val="en-US"/>
        </w:rPr>
        <w:t xml:space="preserve"> with those responsible for product development of 31 companies. </w:t>
      </w:r>
      <w:r w:rsidR="00D01241" w:rsidRPr="00D01241">
        <w:rPr>
          <w:rStyle w:val="Forte"/>
          <w:b w:val="0"/>
          <w:lang w:val="en-US"/>
        </w:rPr>
        <w:t xml:space="preserve">Cluster analysis was performed to group companies by the degree of formalization of strategic and </w:t>
      </w:r>
      <w:r w:rsidR="00D01241" w:rsidRPr="00D01241">
        <w:rPr>
          <w:rStyle w:val="Forte"/>
          <w:b w:val="0"/>
          <w:lang w:val="en-US"/>
        </w:rPr>
        <w:lastRenderedPageBreak/>
        <w:t>operational procedures</w:t>
      </w:r>
      <w:r w:rsidR="00D01241">
        <w:rPr>
          <w:rStyle w:val="Forte"/>
          <w:b w:val="0"/>
          <w:lang w:val="en-US"/>
        </w:rPr>
        <w:t>, both</w:t>
      </w:r>
      <w:r w:rsidR="00D01241" w:rsidRPr="00D01241">
        <w:rPr>
          <w:rStyle w:val="Forte"/>
          <w:b w:val="0"/>
          <w:lang w:val="en-US"/>
        </w:rPr>
        <w:t xml:space="preserve"> relevant to the maturity of the PDP</w:t>
      </w:r>
      <w:r w:rsidR="00D01241">
        <w:rPr>
          <w:rStyle w:val="Forte"/>
          <w:b w:val="0"/>
          <w:lang w:val="en-US"/>
        </w:rPr>
        <w:t>.</w:t>
      </w:r>
      <w:r w:rsidRPr="00630746">
        <w:rPr>
          <w:rStyle w:val="Forte"/>
          <w:b w:val="0"/>
          <w:lang w:val="en-US"/>
        </w:rPr>
        <w:t xml:space="preserve"> </w:t>
      </w:r>
      <w:r w:rsidR="00D01241" w:rsidRPr="00D01241">
        <w:rPr>
          <w:rStyle w:val="Forte"/>
          <w:b w:val="0"/>
          <w:lang w:val="en-US"/>
        </w:rPr>
        <w:t>Three groups of companies were identified and the results were displayed in a comparative way.</w:t>
      </w:r>
      <w:r w:rsidR="00D01241">
        <w:rPr>
          <w:rStyle w:val="Forte"/>
          <w:b w:val="0"/>
          <w:lang w:val="en-US"/>
        </w:rPr>
        <w:t xml:space="preserve"> </w:t>
      </w:r>
      <w:r w:rsidR="00B03675">
        <w:rPr>
          <w:rStyle w:val="Forte"/>
          <w:b w:val="0"/>
          <w:lang w:val="en-US"/>
        </w:rPr>
        <w:t>In t</w:t>
      </w:r>
      <w:r w:rsidR="00B03675" w:rsidRPr="00B03675">
        <w:rPr>
          <w:rStyle w:val="Forte"/>
          <w:b w:val="0"/>
          <w:lang w:val="en-US"/>
        </w:rPr>
        <w:t xml:space="preserve">he strategic dimension there were more marked differences between the groups in </w:t>
      </w:r>
      <w:r w:rsidR="00B03675">
        <w:rPr>
          <w:rStyle w:val="Forte"/>
          <w:b w:val="0"/>
          <w:lang w:val="en-US"/>
        </w:rPr>
        <w:t xml:space="preserve">relation to </w:t>
      </w:r>
      <w:r w:rsidR="00B03675" w:rsidRPr="00B03675">
        <w:rPr>
          <w:rStyle w:val="Forte"/>
          <w:b w:val="0"/>
          <w:lang w:val="en-US"/>
        </w:rPr>
        <w:t>the degree of activities</w:t>
      </w:r>
      <w:r w:rsidR="00B03675">
        <w:rPr>
          <w:rStyle w:val="Forte"/>
          <w:b w:val="0"/>
          <w:lang w:val="en-US"/>
        </w:rPr>
        <w:t xml:space="preserve"> </w:t>
      </w:r>
      <w:r w:rsidR="00B03675" w:rsidRPr="00B03675">
        <w:rPr>
          <w:rStyle w:val="Forte"/>
          <w:b w:val="0"/>
          <w:lang w:val="en-US"/>
        </w:rPr>
        <w:t>formalization</w:t>
      </w:r>
      <w:r w:rsidR="00390AD7">
        <w:rPr>
          <w:rStyle w:val="Forte"/>
          <w:b w:val="0"/>
          <w:lang w:val="en-US"/>
        </w:rPr>
        <w:t xml:space="preserve"> and use </w:t>
      </w:r>
      <w:r w:rsidR="00B03675" w:rsidRPr="00B03675">
        <w:rPr>
          <w:rStyle w:val="Forte"/>
          <w:b w:val="0"/>
          <w:lang w:val="en-US"/>
        </w:rPr>
        <w:t>of systematic methods.</w:t>
      </w:r>
      <w:r w:rsidR="00B03675">
        <w:rPr>
          <w:rStyle w:val="Forte"/>
          <w:b w:val="0"/>
          <w:lang w:val="en-US"/>
        </w:rPr>
        <w:t xml:space="preserve"> </w:t>
      </w:r>
      <w:r w:rsidR="003F4C72" w:rsidRPr="003F4C72">
        <w:rPr>
          <w:rStyle w:val="Forte"/>
          <w:b w:val="0"/>
          <w:lang w:val="en-US"/>
        </w:rPr>
        <w:t>The operational dimension was more structured than the strategi</w:t>
      </w:r>
      <w:r w:rsidR="003F4C72">
        <w:rPr>
          <w:rStyle w:val="Forte"/>
          <w:b w:val="0"/>
          <w:lang w:val="en-US"/>
        </w:rPr>
        <w:t>c in the analyzed sample. In performance assessment</w:t>
      </w:r>
      <w:r w:rsidR="003F4C72" w:rsidRPr="003F4C72">
        <w:rPr>
          <w:rStyle w:val="Forte"/>
          <w:b w:val="0"/>
          <w:lang w:val="en-US"/>
        </w:rPr>
        <w:t xml:space="preserve"> there is a lack of monitoring and evaluation me</w:t>
      </w:r>
      <w:r w:rsidR="003F4C72">
        <w:rPr>
          <w:rStyle w:val="Forte"/>
          <w:b w:val="0"/>
          <w:lang w:val="en-US"/>
        </w:rPr>
        <w:t xml:space="preserve">chanisms of the PDP results and </w:t>
      </w:r>
      <w:r w:rsidR="003F4C72" w:rsidRPr="003F4C72">
        <w:rPr>
          <w:rStyle w:val="Forte"/>
          <w:b w:val="0"/>
          <w:lang w:val="en-US"/>
        </w:rPr>
        <w:t xml:space="preserve">little appreciation of </w:t>
      </w:r>
      <w:r w:rsidR="003F4C72">
        <w:rPr>
          <w:rStyle w:val="Forte"/>
          <w:b w:val="0"/>
          <w:lang w:val="en-US"/>
        </w:rPr>
        <w:t xml:space="preserve">staff </w:t>
      </w:r>
      <w:r w:rsidR="003F4C72" w:rsidRPr="003F4C72">
        <w:rPr>
          <w:rStyle w:val="Forte"/>
          <w:b w:val="0"/>
          <w:lang w:val="en-US"/>
        </w:rPr>
        <w:t xml:space="preserve">training </w:t>
      </w:r>
      <w:r w:rsidR="003F4C72">
        <w:rPr>
          <w:rStyle w:val="Forte"/>
          <w:b w:val="0"/>
          <w:lang w:val="en-US"/>
        </w:rPr>
        <w:t>and qualification monitoring programs</w:t>
      </w:r>
      <w:r w:rsidR="003F4C72" w:rsidRPr="003F4C72">
        <w:rPr>
          <w:rStyle w:val="Forte"/>
          <w:b w:val="0"/>
          <w:lang w:val="en-US"/>
        </w:rPr>
        <w:t>.</w:t>
      </w:r>
    </w:p>
    <w:p w:rsidR="00630746" w:rsidRPr="00630746" w:rsidRDefault="00630746" w:rsidP="00630746">
      <w:pPr>
        <w:pStyle w:val="NormalWeb"/>
        <w:spacing w:before="0" w:beforeAutospacing="0" w:after="0" w:afterAutospacing="0" w:line="360" w:lineRule="auto"/>
        <w:jc w:val="both"/>
        <w:rPr>
          <w:rStyle w:val="Forte"/>
          <w:b w:val="0"/>
          <w:lang w:val="en-US"/>
        </w:rPr>
      </w:pPr>
    </w:p>
    <w:p w:rsidR="00E034D0" w:rsidRPr="003F4C72" w:rsidRDefault="00D01241" w:rsidP="00A07DEA">
      <w:pPr>
        <w:pStyle w:val="NormalWeb"/>
        <w:spacing w:before="0" w:beforeAutospacing="0" w:after="0" w:afterAutospacing="0" w:line="360" w:lineRule="auto"/>
        <w:jc w:val="both"/>
        <w:rPr>
          <w:bCs/>
          <w:lang w:val="en-US"/>
        </w:rPr>
      </w:pPr>
      <w:r>
        <w:rPr>
          <w:rStyle w:val="Forte"/>
          <w:b w:val="0"/>
          <w:i/>
          <w:lang w:val="en-US"/>
        </w:rPr>
        <w:t>Key words</w:t>
      </w:r>
      <w:r w:rsidR="00630746" w:rsidRPr="00630746">
        <w:rPr>
          <w:rStyle w:val="Forte"/>
          <w:b w:val="0"/>
          <w:i/>
          <w:lang w:val="en-US"/>
        </w:rPr>
        <w:t xml:space="preserve">: </w:t>
      </w:r>
      <w:r w:rsidR="00630746" w:rsidRPr="00630746">
        <w:rPr>
          <w:rStyle w:val="Forte"/>
          <w:b w:val="0"/>
          <w:lang w:val="en-US"/>
        </w:rPr>
        <w:t>product development process, capital goods, sugar</w:t>
      </w:r>
      <w:r w:rsidR="001C0893">
        <w:rPr>
          <w:rStyle w:val="Forte"/>
          <w:b w:val="0"/>
          <w:lang w:val="en-US"/>
        </w:rPr>
        <w:t>-energy industry</w:t>
      </w:r>
      <w:r w:rsidR="00630746" w:rsidRPr="00630746">
        <w:rPr>
          <w:rStyle w:val="Forte"/>
          <w:b w:val="0"/>
          <w:lang w:val="en-US"/>
        </w:rPr>
        <w:t>, PDP management.</w:t>
      </w:r>
    </w:p>
    <w:sectPr w:rsidR="00E034D0" w:rsidRPr="003F4C72" w:rsidSect="002D1115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D16" w:rsidRDefault="008E5D16" w:rsidP="00865663">
      <w:pPr>
        <w:spacing w:after="0" w:line="240" w:lineRule="auto"/>
      </w:pPr>
      <w:r>
        <w:separator/>
      </w:r>
    </w:p>
  </w:endnote>
  <w:endnote w:type="continuationSeparator" w:id="0">
    <w:p w:rsidR="008E5D16" w:rsidRDefault="008E5D16" w:rsidP="0086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054" w:rsidRDefault="00727054" w:rsidP="00004976">
    <w:pPr>
      <w:pStyle w:val="Rodap"/>
      <w:framePr w:wrap="auto" w:vAnchor="text" w:hAnchor="page" w:x="2266" w:y="-42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5748">
      <w:rPr>
        <w:noProof/>
      </w:rPr>
      <w:t>7</w:t>
    </w:r>
    <w:r>
      <w:rPr>
        <w:noProof/>
      </w:rPr>
      <w:fldChar w:fldCharType="end"/>
    </w:r>
  </w:p>
  <w:p w:rsidR="00727054" w:rsidRDefault="00727054" w:rsidP="00004976">
    <w:pPr>
      <w:pStyle w:val="Rodap"/>
      <w:framePr w:wrap="auto" w:vAnchor="text" w:hAnchor="page" w:x="2266" w:y="-426"/>
      <w:ind w:right="360"/>
    </w:pPr>
  </w:p>
  <w:p w:rsidR="00727054" w:rsidRDefault="007270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D16" w:rsidRDefault="008E5D16" w:rsidP="00865663">
      <w:pPr>
        <w:spacing w:after="0" w:line="240" w:lineRule="auto"/>
      </w:pPr>
      <w:r>
        <w:separator/>
      </w:r>
    </w:p>
  </w:footnote>
  <w:footnote w:type="continuationSeparator" w:id="0">
    <w:p w:rsidR="008E5D16" w:rsidRDefault="008E5D16" w:rsidP="00865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117F"/>
    <w:multiLevelType w:val="hybridMultilevel"/>
    <w:tmpl w:val="D270913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131676A5"/>
    <w:multiLevelType w:val="hybridMultilevel"/>
    <w:tmpl w:val="DD5839B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5A5F76"/>
    <w:multiLevelType w:val="hybridMultilevel"/>
    <w:tmpl w:val="FB30F5F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1B6363D1"/>
    <w:multiLevelType w:val="hybridMultilevel"/>
    <w:tmpl w:val="4162B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53D93"/>
    <w:multiLevelType w:val="hybridMultilevel"/>
    <w:tmpl w:val="210E814E"/>
    <w:lvl w:ilvl="0" w:tplc="9CC2387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12E04"/>
    <w:multiLevelType w:val="hybridMultilevel"/>
    <w:tmpl w:val="17CAE5B8"/>
    <w:lvl w:ilvl="0" w:tplc="A8ECD8A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16014"/>
    <w:multiLevelType w:val="hybridMultilevel"/>
    <w:tmpl w:val="E354C2AE"/>
    <w:lvl w:ilvl="0" w:tplc="2FE6FD3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72053"/>
    <w:multiLevelType w:val="hybridMultilevel"/>
    <w:tmpl w:val="8D347D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11CD0"/>
    <w:multiLevelType w:val="hybridMultilevel"/>
    <w:tmpl w:val="069C07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F300B"/>
    <w:multiLevelType w:val="multilevel"/>
    <w:tmpl w:val="16AAC9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/>
        <w:u w:val="none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0054AA9"/>
    <w:multiLevelType w:val="hybridMultilevel"/>
    <w:tmpl w:val="D696C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B6147"/>
    <w:multiLevelType w:val="hybridMultilevel"/>
    <w:tmpl w:val="FB161F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056CF"/>
    <w:multiLevelType w:val="hybridMultilevel"/>
    <w:tmpl w:val="39E2F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0017F"/>
    <w:multiLevelType w:val="hybridMultilevel"/>
    <w:tmpl w:val="2B4AF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6F51B4"/>
    <w:multiLevelType w:val="hybridMultilevel"/>
    <w:tmpl w:val="FFEA5F54"/>
    <w:lvl w:ilvl="0" w:tplc="A8ECD8A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4236D9"/>
    <w:multiLevelType w:val="hybridMultilevel"/>
    <w:tmpl w:val="AFF01BA6"/>
    <w:lvl w:ilvl="0" w:tplc="23421AC2">
      <w:start w:val="1"/>
      <w:numFmt w:val="bullet"/>
      <w:pStyle w:val="BulletedLis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6C7ADD"/>
    <w:multiLevelType w:val="hybridMultilevel"/>
    <w:tmpl w:val="6ADE4D2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65DD11B8"/>
    <w:multiLevelType w:val="multilevel"/>
    <w:tmpl w:val="E60CDBA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4406"/>
        </w:tabs>
        <w:ind w:left="440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66F517E0"/>
    <w:multiLevelType w:val="hybridMultilevel"/>
    <w:tmpl w:val="3B7C6AE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67A90F7A"/>
    <w:multiLevelType w:val="hybridMultilevel"/>
    <w:tmpl w:val="C7685D84"/>
    <w:lvl w:ilvl="0" w:tplc="04160015">
      <w:start w:val="1"/>
      <w:numFmt w:val="upperLetter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F53253C"/>
    <w:multiLevelType w:val="hybridMultilevel"/>
    <w:tmpl w:val="40602E1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87464"/>
    <w:multiLevelType w:val="hybridMultilevel"/>
    <w:tmpl w:val="CA5A6FF0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7AAF5691"/>
    <w:multiLevelType w:val="hybridMultilevel"/>
    <w:tmpl w:val="7A2449D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8AC89124">
      <w:start w:val="1"/>
      <w:numFmt w:val="lowerLetter"/>
      <w:lvlText w:val="%2)"/>
      <w:lvlJc w:val="left"/>
      <w:pPr>
        <w:ind w:left="2790" w:hanging="171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65477"/>
    <w:multiLevelType w:val="hybridMultilevel"/>
    <w:tmpl w:val="450C6D0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2"/>
  </w:num>
  <w:num w:numId="4">
    <w:abstractNumId w:val="20"/>
  </w:num>
  <w:num w:numId="5">
    <w:abstractNumId w:val="13"/>
  </w:num>
  <w:num w:numId="6">
    <w:abstractNumId w:val="0"/>
  </w:num>
  <w:num w:numId="7">
    <w:abstractNumId w:val="16"/>
  </w:num>
  <w:num w:numId="8">
    <w:abstractNumId w:val="15"/>
  </w:num>
  <w:num w:numId="9">
    <w:abstractNumId w:val="18"/>
  </w:num>
  <w:num w:numId="10">
    <w:abstractNumId w:val="11"/>
  </w:num>
  <w:num w:numId="11">
    <w:abstractNumId w:val="2"/>
  </w:num>
  <w:num w:numId="12">
    <w:abstractNumId w:val="19"/>
  </w:num>
  <w:num w:numId="13">
    <w:abstractNumId w:val="21"/>
  </w:num>
  <w:num w:numId="14">
    <w:abstractNumId w:val="8"/>
  </w:num>
  <w:num w:numId="15">
    <w:abstractNumId w:val="3"/>
  </w:num>
  <w:num w:numId="16">
    <w:abstractNumId w:val="10"/>
  </w:num>
  <w:num w:numId="17">
    <w:abstractNumId w:val="12"/>
  </w:num>
  <w:num w:numId="18">
    <w:abstractNumId w:val="6"/>
  </w:num>
  <w:num w:numId="19">
    <w:abstractNumId w:val="14"/>
  </w:num>
  <w:num w:numId="20">
    <w:abstractNumId w:val="5"/>
  </w:num>
  <w:num w:numId="21">
    <w:abstractNumId w:val="9"/>
  </w:num>
  <w:num w:numId="22">
    <w:abstractNumId w:val="17"/>
    <w:lvlOverride w:ilvl="0">
      <w:startOverride w:val="4"/>
    </w:lvlOverride>
  </w:num>
  <w:num w:numId="23">
    <w:abstractNumId w:val="1"/>
  </w:num>
  <w:num w:numId="24">
    <w:abstractNumId w:val="7"/>
  </w:num>
  <w:num w:numId="25">
    <w:abstractNumId w:val="4"/>
  </w:num>
  <w:num w:numId="26">
    <w:abstractNumId w:val="17"/>
    <w:lvlOverride w:ilvl="0">
      <w:startOverride w:val="4"/>
    </w:lvlOverride>
    <w:lvlOverride w:ilvl="1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70"/>
    <w:rsid w:val="000031B7"/>
    <w:rsid w:val="00004121"/>
    <w:rsid w:val="000045D1"/>
    <w:rsid w:val="00004976"/>
    <w:rsid w:val="00004B51"/>
    <w:rsid w:val="000060EC"/>
    <w:rsid w:val="00006650"/>
    <w:rsid w:val="00011E12"/>
    <w:rsid w:val="00015BE4"/>
    <w:rsid w:val="00017AB0"/>
    <w:rsid w:val="0002630E"/>
    <w:rsid w:val="000323DA"/>
    <w:rsid w:val="00032AAD"/>
    <w:rsid w:val="00034DB9"/>
    <w:rsid w:val="00034E01"/>
    <w:rsid w:val="0004275F"/>
    <w:rsid w:val="000456FD"/>
    <w:rsid w:val="00046D50"/>
    <w:rsid w:val="00047016"/>
    <w:rsid w:val="00047FD3"/>
    <w:rsid w:val="00052670"/>
    <w:rsid w:val="000571DF"/>
    <w:rsid w:val="00061A7C"/>
    <w:rsid w:val="000622FB"/>
    <w:rsid w:val="00064C7C"/>
    <w:rsid w:val="00065B56"/>
    <w:rsid w:val="00065F08"/>
    <w:rsid w:val="00067955"/>
    <w:rsid w:val="000708D2"/>
    <w:rsid w:val="0007279B"/>
    <w:rsid w:val="00072EFF"/>
    <w:rsid w:val="000757C1"/>
    <w:rsid w:val="00076B6E"/>
    <w:rsid w:val="00076F13"/>
    <w:rsid w:val="0007793A"/>
    <w:rsid w:val="0008172A"/>
    <w:rsid w:val="00081FEE"/>
    <w:rsid w:val="00083ACF"/>
    <w:rsid w:val="00085AB1"/>
    <w:rsid w:val="000862EE"/>
    <w:rsid w:val="00092E16"/>
    <w:rsid w:val="000974D6"/>
    <w:rsid w:val="000A0803"/>
    <w:rsid w:val="000A1DEE"/>
    <w:rsid w:val="000A1F99"/>
    <w:rsid w:val="000A64FF"/>
    <w:rsid w:val="000A6976"/>
    <w:rsid w:val="000B0DE2"/>
    <w:rsid w:val="000B17CB"/>
    <w:rsid w:val="000B21EB"/>
    <w:rsid w:val="000B3F3D"/>
    <w:rsid w:val="000B72F0"/>
    <w:rsid w:val="000B76CA"/>
    <w:rsid w:val="000C06FB"/>
    <w:rsid w:val="000C306F"/>
    <w:rsid w:val="000C7650"/>
    <w:rsid w:val="000D058A"/>
    <w:rsid w:val="000D40F1"/>
    <w:rsid w:val="000D4365"/>
    <w:rsid w:val="000D6037"/>
    <w:rsid w:val="000D647D"/>
    <w:rsid w:val="000D68CF"/>
    <w:rsid w:val="000E467D"/>
    <w:rsid w:val="000E6B93"/>
    <w:rsid w:val="000F348B"/>
    <w:rsid w:val="00104480"/>
    <w:rsid w:val="00105919"/>
    <w:rsid w:val="001105D4"/>
    <w:rsid w:val="001131DA"/>
    <w:rsid w:val="00116614"/>
    <w:rsid w:val="00121920"/>
    <w:rsid w:val="00123CA9"/>
    <w:rsid w:val="00127247"/>
    <w:rsid w:val="00131DBB"/>
    <w:rsid w:val="00131F3D"/>
    <w:rsid w:val="0013331F"/>
    <w:rsid w:val="0013397E"/>
    <w:rsid w:val="00140079"/>
    <w:rsid w:val="00150E31"/>
    <w:rsid w:val="00150F89"/>
    <w:rsid w:val="00152338"/>
    <w:rsid w:val="00154150"/>
    <w:rsid w:val="00156A33"/>
    <w:rsid w:val="00157F5D"/>
    <w:rsid w:val="00162332"/>
    <w:rsid w:val="00162A1B"/>
    <w:rsid w:val="00162C11"/>
    <w:rsid w:val="00163BCF"/>
    <w:rsid w:val="00164D6F"/>
    <w:rsid w:val="0017007C"/>
    <w:rsid w:val="001728E2"/>
    <w:rsid w:val="00173B0B"/>
    <w:rsid w:val="00174AC8"/>
    <w:rsid w:val="001814B7"/>
    <w:rsid w:val="00181738"/>
    <w:rsid w:val="001857C4"/>
    <w:rsid w:val="00187F92"/>
    <w:rsid w:val="001917D9"/>
    <w:rsid w:val="00191E02"/>
    <w:rsid w:val="00192A4F"/>
    <w:rsid w:val="0019385D"/>
    <w:rsid w:val="00196164"/>
    <w:rsid w:val="001A10C6"/>
    <w:rsid w:val="001A12FE"/>
    <w:rsid w:val="001A1501"/>
    <w:rsid w:val="001A240F"/>
    <w:rsid w:val="001A2500"/>
    <w:rsid w:val="001A393D"/>
    <w:rsid w:val="001A3B6A"/>
    <w:rsid w:val="001A4C65"/>
    <w:rsid w:val="001A56F8"/>
    <w:rsid w:val="001A7371"/>
    <w:rsid w:val="001B09D3"/>
    <w:rsid w:val="001B18D7"/>
    <w:rsid w:val="001B1960"/>
    <w:rsid w:val="001B26C4"/>
    <w:rsid w:val="001B26EB"/>
    <w:rsid w:val="001B66C0"/>
    <w:rsid w:val="001C0893"/>
    <w:rsid w:val="001C1ADE"/>
    <w:rsid w:val="001C1B65"/>
    <w:rsid w:val="001C75F0"/>
    <w:rsid w:val="001D2E59"/>
    <w:rsid w:val="001D330E"/>
    <w:rsid w:val="001D3B9F"/>
    <w:rsid w:val="001D6136"/>
    <w:rsid w:val="001D6F07"/>
    <w:rsid w:val="001D718A"/>
    <w:rsid w:val="001D76B5"/>
    <w:rsid w:val="001D7D97"/>
    <w:rsid w:val="001E09E1"/>
    <w:rsid w:val="001E1F0F"/>
    <w:rsid w:val="001E2FA4"/>
    <w:rsid w:val="001E6B83"/>
    <w:rsid w:val="001E7E30"/>
    <w:rsid w:val="001F0474"/>
    <w:rsid w:val="001F0A5F"/>
    <w:rsid w:val="001F32DF"/>
    <w:rsid w:val="001F3BF7"/>
    <w:rsid w:val="001F4B02"/>
    <w:rsid w:val="001F5173"/>
    <w:rsid w:val="001F704F"/>
    <w:rsid w:val="001F745C"/>
    <w:rsid w:val="00202608"/>
    <w:rsid w:val="00204BAF"/>
    <w:rsid w:val="00207E55"/>
    <w:rsid w:val="002113A9"/>
    <w:rsid w:val="00213721"/>
    <w:rsid w:val="0021387B"/>
    <w:rsid w:val="00216244"/>
    <w:rsid w:val="00217156"/>
    <w:rsid w:val="00217972"/>
    <w:rsid w:val="002246D9"/>
    <w:rsid w:val="00225F48"/>
    <w:rsid w:val="00231C79"/>
    <w:rsid w:val="00236645"/>
    <w:rsid w:val="00244999"/>
    <w:rsid w:val="00244B94"/>
    <w:rsid w:val="0024670F"/>
    <w:rsid w:val="0025023A"/>
    <w:rsid w:val="0025199A"/>
    <w:rsid w:val="00251DD2"/>
    <w:rsid w:val="0025574C"/>
    <w:rsid w:val="00255DC3"/>
    <w:rsid w:val="00262DEA"/>
    <w:rsid w:val="00262EF9"/>
    <w:rsid w:val="00264C56"/>
    <w:rsid w:val="00266681"/>
    <w:rsid w:val="00266D25"/>
    <w:rsid w:val="0028241A"/>
    <w:rsid w:val="00282A55"/>
    <w:rsid w:val="002901E6"/>
    <w:rsid w:val="002906E7"/>
    <w:rsid w:val="0029101B"/>
    <w:rsid w:val="00292BCB"/>
    <w:rsid w:val="00293F72"/>
    <w:rsid w:val="00294A48"/>
    <w:rsid w:val="0029707D"/>
    <w:rsid w:val="002A60BC"/>
    <w:rsid w:val="002A7178"/>
    <w:rsid w:val="002B0DC1"/>
    <w:rsid w:val="002B2A0A"/>
    <w:rsid w:val="002B579F"/>
    <w:rsid w:val="002C1739"/>
    <w:rsid w:val="002C359B"/>
    <w:rsid w:val="002C6BDB"/>
    <w:rsid w:val="002D04E8"/>
    <w:rsid w:val="002D1115"/>
    <w:rsid w:val="002D27F8"/>
    <w:rsid w:val="002D3CFB"/>
    <w:rsid w:val="002D691B"/>
    <w:rsid w:val="002E0C54"/>
    <w:rsid w:val="002E6830"/>
    <w:rsid w:val="002F0843"/>
    <w:rsid w:val="002F17D8"/>
    <w:rsid w:val="002F5256"/>
    <w:rsid w:val="00300C47"/>
    <w:rsid w:val="00301240"/>
    <w:rsid w:val="003042BA"/>
    <w:rsid w:val="00304472"/>
    <w:rsid w:val="00304483"/>
    <w:rsid w:val="003060DE"/>
    <w:rsid w:val="003073B3"/>
    <w:rsid w:val="003135C8"/>
    <w:rsid w:val="00313AEA"/>
    <w:rsid w:val="00320E74"/>
    <w:rsid w:val="00322B2E"/>
    <w:rsid w:val="00324596"/>
    <w:rsid w:val="00324F67"/>
    <w:rsid w:val="00326457"/>
    <w:rsid w:val="00327E9D"/>
    <w:rsid w:val="00330E05"/>
    <w:rsid w:val="00333DE4"/>
    <w:rsid w:val="00337C95"/>
    <w:rsid w:val="0034401D"/>
    <w:rsid w:val="00346FFA"/>
    <w:rsid w:val="003470B5"/>
    <w:rsid w:val="0034765A"/>
    <w:rsid w:val="00352F6E"/>
    <w:rsid w:val="00353B03"/>
    <w:rsid w:val="00357D19"/>
    <w:rsid w:val="00360BC0"/>
    <w:rsid w:val="00361B6D"/>
    <w:rsid w:val="00366789"/>
    <w:rsid w:val="003708B4"/>
    <w:rsid w:val="0037225A"/>
    <w:rsid w:val="003722D5"/>
    <w:rsid w:val="00374A68"/>
    <w:rsid w:val="003753B1"/>
    <w:rsid w:val="003821AB"/>
    <w:rsid w:val="003827A3"/>
    <w:rsid w:val="00382EFE"/>
    <w:rsid w:val="00383848"/>
    <w:rsid w:val="003858DB"/>
    <w:rsid w:val="00390AD7"/>
    <w:rsid w:val="003914C6"/>
    <w:rsid w:val="00392BD6"/>
    <w:rsid w:val="003A1609"/>
    <w:rsid w:val="003A7930"/>
    <w:rsid w:val="003B0EA9"/>
    <w:rsid w:val="003B21BA"/>
    <w:rsid w:val="003B6AE9"/>
    <w:rsid w:val="003B7A8A"/>
    <w:rsid w:val="003C13BC"/>
    <w:rsid w:val="003C2377"/>
    <w:rsid w:val="003C7BFA"/>
    <w:rsid w:val="003C7F1C"/>
    <w:rsid w:val="003D3B9D"/>
    <w:rsid w:val="003D4E59"/>
    <w:rsid w:val="003E2CC4"/>
    <w:rsid w:val="003E40DE"/>
    <w:rsid w:val="003E6F87"/>
    <w:rsid w:val="003F4C72"/>
    <w:rsid w:val="004025D0"/>
    <w:rsid w:val="00405C33"/>
    <w:rsid w:val="00415288"/>
    <w:rsid w:val="00415470"/>
    <w:rsid w:val="0041712E"/>
    <w:rsid w:val="00417381"/>
    <w:rsid w:val="00417505"/>
    <w:rsid w:val="00420B88"/>
    <w:rsid w:val="0042297A"/>
    <w:rsid w:val="0042590D"/>
    <w:rsid w:val="0043177E"/>
    <w:rsid w:val="00431980"/>
    <w:rsid w:val="00432A84"/>
    <w:rsid w:val="00433613"/>
    <w:rsid w:val="00437DF1"/>
    <w:rsid w:val="004407D2"/>
    <w:rsid w:val="00444EC0"/>
    <w:rsid w:val="00445CB7"/>
    <w:rsid w:val="0045060B"/>
    <w:rsid w:val="00454258"/>
    <w:rsid w:val="004552E6"/>
    <w:rsid w:val="00461809"/>
    <w:rsid w:val="00462757"/>
    <w:rsid w:val="00464C74"/>
    <w:rsid w:val="004655AC"/>
    <w:rsid w:val="00465F14"/>
    <w:rsid w:val="00470C47"/>
    <w:rsid w:val="00472099"/>
    <w:rsid w:val="00476EC0"/>
    <w:rsid w:val="00482B24"/>
    <w:rsid w:val="004851E9"/>
    <w:rsid w:val="0049087D"/>
    <w:rsid w:val="004936E4"/>
    <w:rsid w:val="004968D8"/>
    <w:rsid w:val="00497821"/>
    <w:rsid w:val="004A2238"/>
    <w:rsid w:val="004A242F"/>
    <w:rsid w:val="004A2EF2"/>
    <w:rsid w:val="004A6C0F"/>
    <w:rsid w:val="004A6C1B"/>
    <w:rsid w:val="004B1D2C"/>
    <w:rsid w:val="004B44FA"/>
    <w:rsid w:val="004B4EB3"/>
    <w:rsid w:val="004B7AFE"/>
    <w:rsid w:val="004C285D"/>
    <w:rsid w:val="004C2FAA"/>
    <w:rsid w:val="004C4230"/>
    <w:rsid w:val="004C4B43"/>
    <w:rsid w:val="004C5C74"/>
    <w:rsid w:val="004D00AD"/>
    <w:rsid w:val="004D11A3"/>
    <w:rsid w:val="004D4824"/>
    <w:rsid w:val="004D75F9"/>
    <w:rsid w:val="004E0080"/>
    <w:rsid w:val="004E03E9"/>
    <w:rsid w:val="004E20A4"/>
    <w:rsid w:val="004E5D79"/>
    <w:rsid w:val="004E7A58"/>
    <w:rsid w:val="004F00CB"/>
    <w:rsid w:val="00501397"/>
    <w:rsid w:val="005047D2"/>
    <w:rsid w:val="00506753"/>
    <w:rsid w:val="0051044E"/>
    <w:rsid w:val="00510D0C"/>
    <w:rsid w:val="00511FAD"/>
    <w:rsid w:val="00516A90"/>
    <w:rsid w:val="00520D4D"/>
    <w:rsid w:val="005256CB"/>
    <w:rsid w:val="005300D7"/>
    <w:rsid w:val="00534051"/>
    <w:rsid w:val="0053436B"/>
    <w:rsid w:val="00537FAF"/>
    <w:rsid w:val="0054314A"/>
    <w:rsid w:val="0054345A"/>
    <w:rsid w:val="0054578F"/>
    <w:rsid w:val="005525B7"/>
    <w:rsid w:val="00553F73"/>
    <w:rsid w:val="005613A7"/>
    <w:rsid w:val="00563209"/>
    <w:rsid w:val="00563461"/>
    <w:rsid w:val="005652AF"/>
    <w:rsid w:val="005704BF"/>
    <w:rsid w:val="005743BD"/>
    <w:rsid w:val="00574939"/>
    <w:rsid w:val="00574D7F"/>
    <w:rsid w:val="005772DE"/>
    <w:rsid w:val="00580BDA"/>
    <w:rsid w:val="00583333"/>
    <w:rsid w:val="00584613"/>
    <w:rsid w:val="0058742B"/>
    <w:rsid w:val="005901E0"/>
    <w:rsid w:val="00591D32"/>
    <w:rsid w:val="00592728"/>
    <w:rsid w:val="00593000"/>
    <w:rsid w:val="0059444E"/>
    <w:rsid w:val="00596465"/>
    <w:rsid w:val="005A6DB2"/>
    <w:rsid w:val="005B088D"/>
    <w:rsid w:val="005B177A"/>
    <w:rsid w:val="005B317C"/>
    <w:rsid w:val="005B7916"/>
    <w:rsid w:val="005C2D0E"/>
    <w:rsid w:val="005C524E"/>
    <w:rsid w:val="005C5E4F"/>
    <w:rsid w:val="005D4B11"/>
    <w:rsid w:val="005D703F"/>
    <w:rsid w:val="005E3292"/>
    <w:rsid w:val="005E4667"/>
    <w:rsid w:val="005E5C76"/>
    <w:rsid w:val="005E7FB9"/>
    <w:rsid w:val="005F029B"/>
    <w:rsid w:val="005F1373"/>
    <w:rsid w:val="005F18B5"/>
    <w:rsid w:val="005F1BE4"/>
    <w:rsid w:val="005F2A34"/>
    <w:rsid w:val="005F3F60"/>
    <w:rsid w:val="005F4F07"/>
    <w:rsid w:val="005F5BD9"/>
    <w:rsid w:val="005F5D2F"/>
    <w:rsid w:val="005F5F75"/>
    <w:rsid w:val="005F6DCE"/>
    <w:rsid w:val="005F71E2"/>
    <w:rsid w:val="006010D3"/>
    <w:rsid w:val="006016DE"/>
    <w:rsid w:val="006056BD"/>
    <w:rsid w:val="00605DDF"/>
    <w:rsid w:val="00607720"/>
    <w:rsid w:val="00612C97"/>
    <w:rsid w:val="00624D5F"/>
    <w:rsid w:val="00627A30"/>
    <w:rsid w:val="00630471"/>
    <w:rsid w:val="00630746"/>
    <w:rsid w:val="00631F3C"/>
    <w:rsid w:val="00634A93"/>
    <w:rsid w:val="00637596"/>
    <w:rsid w:val="00640292"/>
    <w:rsid w:val="0064117B"/>
    <w:rsid w:val="006414F7"/>
    <w:rsid w:val="00642CC2"/>
    <w:rsid w:val="00644BA3"/>
    <w:rsid w:val="006456CE"/>
    <w:rsid w:val="00646B8F"/>
    <w:rsid w:val="00647615"/>
    <w:rsid w:val="00650525"/>
    <w:rsid w:val="00651013"/>
    <w:rsid w:val="0065702C"/>
    <w:rsid w:val="00657765"/>
    <w:rsid w:val="00660D01"/>
    <w:rsid w:val="00663410"/>
    <w:rsid w:val="006657DB"/>
    <w:rsid w:val="00666819"/>
    <w:rsid w:val="00667B38"/>
    <w:rsid w:val="00667BDB"/>
    <w:rsid w:val="006726A3"/>
    <w:rsid w:val="0067279F"/>
    <w:rsid w:val="00674549"/>
    <w:rsid w:val="00674D7C"/>
    <w:rsid w:val="00674F8F"/>
    <w:rsid w:val="00675571"/>
    <w:rsid w:val="00676475"/>
    <w:rsid w:val="00677230"/>
    <w:rsid w:val="006776BE"/>
    <w:rsid w:val="006779EF"/>
    <w:rsid w:val="00683CC5"/>
    <w:rsid w:val="00685B07"/>
    <w:rsid w:val="006869FE"/>
    <w:rsid w:val="00687A9D"/>
    <w:rsid w:val="00692B5E"/>
    <w:rsid w:val="006971C0"/>
    <w:rsid w:val="00697A39"/>
    <w:rsid w:val="006A0EB9"/>
    <w:rsid w:val="006A2F4F"/>
    <w:rsid w:val="006A5F9A"/>
    <w:rsid w:val="006A6BA1"/>
    <w:rsid w:val="006B1069"/>
    <w:rsid w:val="006B2951"/>
    <w:rsid w:val="006B332E"/>
    <w:rsid w:val="006B3521"/>
    <w:rsid w:val="006B3BB5"/>
    <w:rsid w:val="006B494B"/>
    <w:rsid w:val="006B53E1"/>
    <w:rsid w:val="006B66E3"/>
    <w:rsid w:val="006C061F"/>
    <w:rsid w:val="006C5407"/>
    <w:rsid w:val="006C74C3"/>
    <w:rsid w:val="006D08AA"/>
    <w:rsid w:val="006D405E"/>
    <w:rsid w:val="006D5311"/>
    <w:rsid w:val="006D58C3"/>
    <w:rsid w:val="006D6B87"/>
    <w:rsid w:val="006E336D"/>
    <w:rsid w:val="006E6E7C"/>
    <w:rsid w:val="006F3073"/>
    <w:rsid w:val="006F3353"/>
    <w:rsid w:val="006F3838"/>
    <w:rsid w:val="006F55EE"/>
    <w:rsid w:val="006F583F"/>
    <w:rsid w:val="006F59AF"/>
    <w:rsid w:val="006F76F0"/>
    <w:rsid w:val="006F7BC5"/>
    <w:rsid w:val="00700955"/>
    <w:rsid w:val="0070358A"/>
    <w:rsid w:val="0070362B"/>
    <w:rsid w:val="00703FF3"/>
    <w:rsid w:val="007049F6"/>
    <w:rsid w:val="00705183"/>
    <w:rsid w:val="00705596"/>
    <w:rsid w:val="00706707"/>
    <w:rsid w:val="007108A7"/>
    <w:rsid w:val="00710B84"/>
    <w:rsid w:val="00713944"/>
    <w:rsid w:val="0071497B"/>
    <w:rsid w:val="00717A4B"/>
    <w:rsid w:val="00720E74"/>
    <w:rsid w:val="007226E8"/>
    <w:rsid w:val="007268BE"/>
    <w:rsid w:val="00727054"/>
    <w:rsid w:val="007319F5"/>
    <w:rsid w:val="007327DB"/>
    <w:rsid w:val="0073371A"/>
    <w:rsid w:val="00734302"/>
    <w:rsid w:val="00734C37"/>
    <w:rsid w:val="00736631"/>
    <w:rsid w:val="00736787"/>
    <w:rsid w:val="0073797E"/>
    <w:rsid w:val="00740849"/>
    <w:rsid w:val="00742E02"/>
    <w:rsid w:val="00750197"/>
    <w:rsid w:val="00750761"/>
    <w:rsid w:val="00753B91"/>
    <w:rsid w:val="00757A56"/>
    <w:rsid w:val="00763FD9"/>
    <w:rsid w:val="007647FC"/>
    <w:rsid w:val="00770BEF"/>
    <w:rsid w:val="00780C7A"/>
    <w:rsid w:val="00783E48"/>
    <w:rsid w:val="00785D9C"/>
    <w:rsid w:val="00790A60"/>
    <w:rsid w:val="0079269E"/>
    <w:rsid w:val="007936DD"/>
    <w:rsid w:val="00793E44"/>
    <w:rsid w:val="007962C9"/>
    <w:rsid w:val="007A01A4"/>
    <w:rsid w:val="007A2C4F"/>
    <w:rsid w:val="007A38C7"/>
    <w:rsid w:val="007A5794"/>
    <w:rsid w:val="007A5FB9"/>
    <w:rsid w:val="007B0615"/>
    <w:rsid w:val="007B0E80"/>
    <w:rsid w:val="007B1903"/>
    <w:rsid w:val="007B4D19"/>
    <w:rsid w:val="007D0965"/>
    <w:rsid w:val="007D70F5"/>
    <w:rsid w:val="007E34B9"/>
    <w:rsid w:val="007E7820"/>
    <w:rsid w:val="007F5C05"/>
    <w:rsid w:val="0080142B"/>
    <w:rsid w:val="0080143E"/>
    <w:rsid w:val="00801F5A"/>
    <w:rsid w:val="00806A0A"/>
    <w:rsid w:val="00810AED"/>
    <w:rsid w:val="00811607"/>
    <w:rsid w:val="0081230F"/>
    <w:rsid w:val="008231D2"/>
    <w:rsid w:val="00824312"/>
    <w:rsid w:val="00825435"/>
    <w:rsid w:val="00826FF0"/>
    <w:rsid w:val="00827883"/>
    <w:rsid w:val="008306BB"/>
    <w:rsid w:val="00834B6E"/>
    <w:rsid w:val="00834FAB"/>
    <w:rsid w:val="00842515"/>
    <w:rsid w:val="00844CC8"/>
    <w:rsid w:val="00847704"/>
    <w:rsid w:val="00847FC3"/>
    <w:rsid w:val="00852571"/>
    <w:rsid w:val="008541B5"/>
    <w:rsid w:val="00855496"/>
    <w:rsid w:val="0085729F"/>
    <w:rsid w:val="008638EB"/>
    <w:rsid w:val="00865663"/>
    <w:rsid w:val="0086793E"/>
    <w:rsid w:val="008713D3"/>
    <w:rsid w:val="008713E4"/>
    <w:rsid w:val="00871722"/>
    <w:rsid w:val="008777D7"/>
    <w:rsid w:val="0088123C"/>
    <w:rsid w:val="0089034F"/>
    <w:rsid w:val="0089743C"/>
    <w:rsid w:val="0089757C"/>
    <w:rsid w:val="008A21D9"/>
    <w:rsid w:val="008A4F90"/>
    <w:rsid w:val="008A6579"/>
    <w:rsid w:val="008B4502"/>
    <w:rsid w:val="008B50EB"/>
    <w:rsid w:val="008B6C0A"/>
    <w:rsid w:val="008C3824"/>
    <w:rsid w:val="008D4706"/>
    <w:rsid w:val="008D49F3"/>
    <w:rsid w:val="008D679F"/>
    <w:rsid w:val="008E12C6"/>
    <w:rsid w:val="008E1927"/>
    <w:rsid w:val="008E2F0A"/>
    <w:rsid w:val="008E5D16"/>
    <w:rsid w:val="008E646A"/>
    <w:rsid w:val="008E6A15"/>
    <w:rsid w:val="008E6B2A"/>
    <w:rsid w:val="008E7044"/>
    <w:rsid w:val="008E7240"/>
    <w:rsid w:val="008F07EA"/>
    <w:rsid w:val="008F1735"/>
    <w:rsid w:val="008F469C"/>
    <w:rsid w:val="008F56ED"/>
    <w:rsid w:val="008F662F"/>
    <w:rsid w:val="009009F0"/>
    <w:rsid w:val="00900C21"/>
    <w:rsid w:val="009063C7"/>
    <w:rsid w:val="009074E6"/>
    <w:rsid w:val="00911B18"/>
    <w:rsid w:val="009148E6"/>
    <w:rsid w:val="00924B7D"/>
    <w:rsid w:val="00925846"/>
    <w:rsid w:val="0093539D"/>
    <w:rsid w:val="009365D2"/>
    <w:rsid w:val="00936825"/>
    <w:rsid w:val="00941D33"/>
    <w:rsid w:val="00941E57"/>
    <w:rsid w:val="00943B9B"/>
    <w:rsid w:val="009457EA"/>
    <w:rsid w:val="00946E64"/>
    <w:rsid w:val="00960BEB"/>
    <w:rsid w:val="009653B0"/>
    <w:rsid w:val="00967C80"/>
    <w:rsid w:val="0097505D"/>
    <w:rsid w:val="009809EC"/>
    <w:rsid w:val="00981640"/>
    <w:rsid w:val="00983879"/>
    <w:rsid w:val="0098542D"/>
    <w:rsid w:val="00985D04"/>
    <w:rsid w:val="00985EC5"/>
    <w:rsid w:val="00986185"/>
    <w:rsid w:val="0098726F"/>
    <w:rsid w:val="00987921"/>
    <w:rsid w:val="00991461"/>
    <w:rsid w:val="00992C7E"/>
    <w:rsid w:val="00994F5D"/>
    <w:rsid w:val="00996FCE"/>
    <w:rsid w:val="0099713E"/>
    <w:rsid w:val="00997224"/>
    <w:rsid w:val="00997418"/>
    <w:rsid w:val="0099779D"/>
    <w:rsid w:val="00997FFB"/>
    <w:rsid w:val="009A0382"/>
    <w:rsid w:val="009A1216"/>
    <w:rsid w:val="009A3453"/>
    <w:rsid w:val="009A5C98"/>
    <w:rsid w:val="009A71CB"/>
    <w:rsid w:val="009A7427"/>
    <w:rsid w:val="009B0DA7"/>
    <w:rsid w:val="009B1802"/>
    <w:rsid w:val="009B39D8"/>
    <w:rsid w:val="009B3F9E"/>
    <w:rsid w:val="009B5A45"/>
    <w:rsid w:val="009B6B8D"/>
    <w:rsid w:val="009C1187"/>
    <w:rsid w:val="009C59AB"/>
    <w:rsid w:val="009C685C"/>
    <w:rsid w:val="009D024E"/>
    <w:rsid w:val="009D1487"/>
    <w:rsid w:val="009D2D4D"/>
    <w:rsid w:val="009D7A3C"/>
    <w:rsid w:val="009E3010"/>
    <w:rsid w:val="009E4A86"/>
    <w:rsid w:val="009E6D5A"/>
    <w:rsid w:val="009F204D"/>
    <w:rsid w:val="009F21FE"/>
    <w:rsid w:val="009F5B73"/>
    <w:rsid w:val="009F67A5"/>
    <w:rsid w:val="00A00382"/>
    <w:rsid w:val="00A01E35"/>
    <w:rsid w:val="00A025C3"/>
    <w:rsid w:val="00A07DEA"/>
    <w:rsid w:val="00A1213E"/>
    <w:rsid w:val="00A1487B"/>
    <w:rsid w:val="00A176D9"/>
    <w:rsid w:val="00A230C1"/>
    <w:rsid w:val="00A2388F"/>
    <w:rsid w:val="00A24606"/>
    <w:rsid w:val="00A2569D"/>
    <w:rsid w:val="00A2730C"/>
    <w:rsid w:val="00A27BD3"/>
    <w:rsid w:val="00A3006B"/>
    <w:rsid w:val="00A30755"/>
    <w:rsid w:val="00A30A14"/>
    <w:rsid w:val="00A315EB"/>
    <w:rsid w:val="00A35D2D"/>
    <w:rsid w:val="00A36331"/>
    <w:rsid w:val="00A41C41"/>
    <w:rsid w:val="00A42A49"/>
    <w:rsid w:val="00A44BDC"/>
    <w:rsid w:val="00A46E3B"/>
    <w:rsid w:val="00A50985"/>
    <w:rsid w:val="00A52291"/>
    <w:rsid w:val="00A60A7E"/>
    <w:rsid w:val="00A62EEC"/>
    <w:rsid w:val="00A734AE"/>
    <w:rsid w:val="00A75054"/>
    <w:rsid w:val="00A75896"/>
    <w:rsid w:val="00A82582"/>
    <w:rsid w:val="00A82D00"/>
    <w:rsid w:val="00A8304E"/>
    <w:rsid w:val="00A842A0"/>
    <w:rsid w:val="00A90232"/>
    <w:rsid w:val="00A9064F"/>
    <w:rsid w:val="00A9338B"/>
    <w:rsid w:val="00A93743"/>
    <w:rsid w:val="00A96557"/>
    <w:rsid w:val="00A96FBA"/>
    <w:rsid w:val="00AA1095"/>
    <w:rsid w:val="00AA3EC2"/>
    <w:rsid w:val="00AA4CB3"/>
    <w:rsid w:val="00AA69A1"/>
    <w:rsid w:val="00AB1A12"/>
    <w:rsid w:val="00AB3048"/>
    <w:rsid w:val="00AB3370"/>
    <w:rsid w:val="00AB3E93"/>
    <w:rsid w:val="00AB512E"/>
    <w:rsid w:val="00AB7A9F"/>
    <w:rsid w:val="00AC3EEE"/>
    <w:rsid w:val="00AC428D"/>
    <w:rsid w:val="00AC4F19"/>
    <w:rsid w:val="00AC5E70"/>
    <w:rsid w:val="00AD12CC"/>
    <w:rsid w:val="00AD39CD"/>
    <w:rsid w:val="00AD4E8F"/>
    <w:rsid w:val="00AD60D9"/>
    <w:rsid w:val="00AE18C9"/>
    <w:rsid w:val="00AE2A7B"/>
    <w:rsid w:val="00AE781C"/>
    <w:rsid w:val="00AF004E"/>
    <w:rsid w:val="00AF05AB"/>
    <w:rsid w:val="00AF1B7A"/>
    <w:rsid w:val="00AF1E5D"/>
    <w:rsid w:val="00AF312D"/>
    <w:rsid w:val="00AF4C70"/>
    <w:rsid w:val="00AF5DA2"/>
    <w:rsid w:val="00AF6475"/>
    <w:rsid w:val="00B00326"/>
    <w:rsid w:val="00B03675"/>
    <w:rsid w:val="00B0653F"/>
    <w:rsid w:val="00B06A66"/>
    <w:rsid w:val="00B117A9"/>
    <w:rsid w:val="00B119DF"/>
    <w:rsid w:val="00B1286E"/>
    <w:rsid w:val="00B13ED8"/>
    <w:rsid w:val="00B16283"/>
    <w:rsid w:val="00B200F1"/>
    <w:rsid w:val="00B217F5"/>
    <w:rsid w:val="00B229CA"/>
    <w:rsid w:val="00B25532"/>
    <w:rsid w:val="00B34E60"/>
    <w:rsid w:val="00B41090"/>
    <w:rsid w:val="00B5004F"/>
    <w:rsid w:val="00B50346"/>
    <w:rsid w:val="00B505B0"/>
    <w:rsid w:val="00B52DCA"/>
    <w:rsid w:val="00B545CB"/>
    <w:rsid w:val="00B54848"/>
    <w:rsid w:val="00B554DB"/>
    <w:rsid w:val="00B566C1"/>
    <w:rsid w:val="00B57272"/>
    <w:rsid w:val="00B57F74"/>
    <w:rsid w:val="00B629A4"/>
    <w:rsid w:val="00B62F8D"/>
    <w:rsid w:val="00B644E4"/>
    <w:rsid w:val="00B6482B"/>
    <w:rsid w:val="00B71432"/>
    <w:rsid w:val="00B746E1"/>
    <w:rsid w:val="00B75AD6"/>
    <w:rsid w:val="00B75BBE"/>
    <w:rsid w:val="00B83D03"/>
    <w:rsid w:val="00B86F21"/>
    <w:rsid w:val="00B879B5"/>
    <w:rsid w:val="00B90FD8"/>
    <w:rsid w:val="00B91660"/>
    <w:rsid w:val="00B9239A"/>
    <w:rsid w:val="00B95A2F"/>
    <w:rsid w:val="00B976D5"/>
    <w:rsid w:val="00BA2533"/>
    <w:rsid w:val="00BA4858"/>
    <w:rsid w:val="00BB3277"/>
    <w:rsid w:val="00BB4849"/>
    <w:rsid w:val="00BB4D38"/>
    <w:rsid w:val="00BB7426"/>
    <w:rsid w:val="00BC0F72"/>
    <w:rsid w:val="00BC1F70"/>
    <w:rsid w:val="00BC4A9E"/>
    <w:rsid w:val="00BC5558"/>
    <w:rsid w:val="00BC605B"/>
    <w:rsid w:val="00BC68FC"/>
    <w:rsid w:val="00BD173A"/>
    <w:rsid w:val="00BD1E55"/>
    <w:rsid w:val="00BD28C8"/>
    <w:rsid w:val="00BD324C"/>
    <w:rsid w:val="00BD4F29"/>
    <w:rsid w:val="00BE4640"/>
    <w:rsid w:val="00BE46B5"/>
    <w:rsid w:val="00BE6091"/>
    <w:rsid w:val="00BF334D"/>
    <w:rsid w:val="00BF3752"/>
    <w:rsid w:val="00C04DDB"/>
    <w:rsid w:val="00C071E7"/>
    <w:rsid w:val="00C07318"/>
    <w:rsid w:val="00C10C99"/>
    <w:rsid w:val="00C1137F"/>
    <w:rsid w:val="00C1236A"/>
    <w:rsid w:val="00C23531"/>
    <w:rsid w:val="00C26833"/>
    <w:rsid w:val="00C32E73"/>
    <w:rsid w:val="00C343D3"/>
    <w:rsid w:val="00C4170D"/>
    <w:rsid w:val="00C42BC0"/>
    <w:rsid w:val="00C439FB"/>
    <w:rsid w:val="00C45E08"/>
    <w:rsid w:val="00C46477"/>
    <w:rsid w:val="00C47FF1"/>
    <w:rsid w:val="00C51D3B"/>
    <w:rsid w:val="00C53653"/>
    <w:rsid w:val="00C554DA"/>
    <w:rsid w:val="00C60E2B"/>
    <w:rsid w:val="00C6284E"/>
    <w:rsid w:val="00C63B69"/>
    <w:rsid w:val="00C6449C"/>
    <w:rsid w:val="00C64AD9"/>
    <w:rsid w:val="00C65C18"/>
    <w:rsid w:val="00C6632E"/>
    <w:rsid w:val="00C66912"/>
    <w:rsid w:val="00C72E86"/>
    <w:rsid w:val="00C73856"/>
    <w:rsid w:val="00C75C38"/>
    <w:rsid w:val="00C81614"/>
    <w:rsid w:val="00C8473D"/>
    <w:rsid w:val="00C86DD0"/>
    <w:rsid w:val="00C8779C"/>
    <w:rsid w:val="00C91F5D"/>
    <w:rsid w:val="00C95314"/>
    <w:rsid w:val="00CA0817"/>
    <w:rsid w:val="00CA4F42"/>
    <w:rsid w:val="00CA7CB4"/>
    <w:rsid w:val="00CB3761"/>
    <w:rsid w:val="00CB45A8"/>
    <w:rsid w:val="00CB4EA4"/>
    <w:rsid w:val="00CB7555"/>
    <w:rsid w:val="00CC13D5"/>
    <w:rsid w:val="00CC7121"/>
    <w:rsid w:val="00CD092D"/>
    <w:rsid w:val="00CD206A"/>
    <w:rsid w:val="00CD56AD"/>
    <w:rsid w:val="00CE3033"/>
    <w:rsid w:val="00CE5E0B"/>
    <w:rsid w:val="00CE7680"/>
    <w:rsid w:val="00CE7C46"/>
    <w:rsid w:val="00CF045E"/>
    <w:rsid w:val="00CF2055"/>
    <w:rsid w:val="00CF264C"/>
    <w:rsid w:val="00D00F1D"/>
    <w:rsid w:val="00D00F72"/>
    <w:rsid w:val="00D01241"/>
    <w:rsid w:val="00D051E2"/>
    <w:rsid w:val="00D06D59"/>
    <w:rsid w:val="00D07FAA"/>
    <w:rsid w:val="00D1057C"/>
    <w:rsid w:val="00D111DB"/>
    <w:rsid w:val="00D1216A"/>
    <w:rsid w:val="00D155E3"/>
    <w:rsid w:val="00D168A9"/>
    <w:rsid w:val="00D200F4"/>
    <w:rsid w:val="00D22A98"/>
    <w:rsid w:val="00D253D1"/>
    <w:rsid w:val="00D27F3E"/>
    <w:rsid w:val="00D27F41"/>
    <w:rsid w:val="00D32062"/>
    <w:rsid w:val="00D35CCC"/>
    <w:rsid w:val="00D36DAF"/>
    <w:rsid w:val="00D37155"/>
    <w:rsid w:val="00D4089F"/>
    <w:rsid w:val="00D415FF"/>
    <w:rsid w:val="00D44203"/>
    <w:rsid w:val="00D460D3"/>
    <w:rsid w:val="00D46265"/>
    <w:rsid w:val="00D51267"/>
    <w:rsid w:val="00D51981"/>
    <w:rsid w:val="00D600F9"/>
    <w:rsid w:val="00D61ADC"/>
    <w:rsid w:val="00D61E2D"/>
    <w:rsid w:val="00D62B6F"/>
    <w:rsid w:val="00D65748"/>
    <w:rsid w:val="00D76B20"/>
    <w:rsid w:val="00D77085"/>
    <w:rsid w:val="00D80FDD"/>
    <w:rsid w:val="00D81586"/>
    <w:rsid w:val="00D835F9"/>
    <w:rsid w:val="00D86235"/>
    <w:rsid w:val="00D86B79"/>
    <w:rsid w:val="00D8730C"/>
    <w:rsid w:val="00D90296"/>
    <w:rsid w:val="00D94890"/>
    <w:rsid w:val="00D96876"/>
    <w:rsid w:val="00D9746D"/>
    <w:rsid w:val="00DA0C3F"/>
    <w:rsid w:val="00DA249A"/>
    <w:rsid w:val="00DA30BE"/>
    <w:rsid w:val="00DA4800"/>
    <w:rsid w:val="00DA4B90"/>
    <w:rsid w:val="00DA6934"/>
    <w:rsid w:val="00DA7364"/>
    <w:rsid w:val="00DA78E4"/>
    <w:rsid w:val="00DB45CC"/>
    <w:rsid w:val="00DB5954"/>
    <w:rsid w:val="00DB75C3"/>
    <w:rsid w:val="00DB764A"/>
    <w:rsid w:val="00DC19BC"/>
    <w:rsid w:val="00DC3A21"/>
    <w:rsid w:val="00DC781A"/>
    <w:rsid w:val="00DD1383"/>
    <w:rsid w:val="00DD31FF"/>
    <w:rsid w:val="00DD3C8F"/>
    <w:rsid w:val="00DE1DFD"/>
    <w:rsid w:val="00DE2953"/>
    <w:rsid w:val="00DE29ED"/>
    <w:rsid w:val="00DE3ABC"/>
    <w:rsid w:val="00DF054D"/>
    <w:rsid w:val="00DF1221"/>
    <w:rsid w:val="00DF37A4"/>
    <w:rsid w:val="00DF39BC"/>
    <w:rsid w:val="00DF5DEF"/>
    <w:rsid w:val="00DF5FEE"/>
    <w:rsid w:val="00DF607B"/>
    <w:rsid w:val="00E0221E"/>
    <w:rsid w:val="00E034D0"/>
    <w:rsid w:val="00E069F7"/>
    <w:rsid w:val="00E10CD2"/>
    <w:rsid w:val="00E11788"/>
    <w:rsid w:val="00E1573D"/>
    <w:rsid w:val="00E15770"/>
    <w:rsid w:val="00E16D6C"/>
    <w:rsid w:val="00E16E0C"/>
    <w:rsid w:val="00E26D46"/>
    <w:rsid w:val="00E27FFE"/>
    <w:rsid w:val="00E30846"/>
    <w:rsid w:val="00E32D78"/>
    <w:rsid w:val="00E33FE9"/>
    <w:rsid w:val="00E345CB"/>
    <w:rsid w:val="00E35215"/>
    <w:rsid w:val="00E35D68"/>
    <w:rsid w:val="00E40E38"/>
    <w:rsid w:val="00E41966"/>
    <w:rsid w:val="00E419E4"/>
    <w:rsid w:val="00E42575"/>
    <w:rsid w:val="00E428EB"/>
    <w:rsid w:val="00E46B88"/>
    <w:rsid w:val="00E5121E"/>
    <w:rsid w:val="00E5238A"/>
    <w:rsid w:val="00E527D4"/>
    <w:rsid w:val="00E5490A"/>
    <w:rsid w:val="00E56106"/>
    <w:rsid w:val="00E56274"/>
    <w:rsid w:val="00E57C80"/>
    <w:rsid w:val="00E57E49"/>
    <w:rsid w:val="00E60939"/>
    <w:rsid w:val="00E61003"/>
    <w:rsid w:val="00E61ED4"/>
    <w:rsid w:val="00E62073"/>
    <w:rsid w:val="00E62FDF"/>
    <w:rsid w:val="00E63588"/>
    <w:rsid w:val="00E63E46"/>
    <w:rsid w:val="00E6419D"/>
    <w:rsid w:val="00E65209"/>
    <w:rsid w:val="00E7252F"/>
    <w:rsid w:val="00E772C5"/>
    <w:rsid w:val="00E773C1"/>
    <w:rsid w:val="00E90F4C"/>
    <w:rsid w:val="00E962DE"/>
    <w:rsid w:val="00EA4F11"/>
    <w:rsid w:val="00EA51AD"/>
    <w:rsid w:val="00EA6C86"/>
    <w:rsid w:val="00EB0F73"/>
    <w:rsid w:val="00EB378D"/>
    <w:rsid w:val="00EB3E1F"/>
    <w:rsid w:val="00EB42BB"/>
    <w:rsid w:val="00EC51FA"/>
    <w:rsid w:val="00EC710E"/>
    <w:rsid w:val="00ED07A9"/>
    <w:rsid w:val="00ED3B46"/>
    <w:rsid w:val="00ED4C3E"/>
    <w:rsid w:val="00ED4CD9"/>
    <w:rsid w:val="00EE2921"/>
    <w:rsid w:val="00EE3047"/>
    <w:rsid w:val="00EE56F3"/>
    <w:rsid w:val="00EE5F85"/>
    <w:rsid w:val="00EE610B"/>
    <w:rsid w:val="00EF29E9"/>
    <w:rsid w:val="00EF7D9A"/>
    <w:rsid w:val="00F02B8F"/>
    <w:rsid w:val="00F04990"/>
    <w:rsid w:val="00F04FE3"/>
    <w:rsid w:val="00F101C5"/>
    <w:rsid w:val="00F10542"/>
    <w:rsid w:val="00F10771"/>
    <w:rsid w:val="00F111AF"/>
    <w:rsid w:val="00F11434"/>
    <w:rsid w:val="00F120D9"/>
    <w:rsid w:val="00F120DF"/>
    <w:rsid w:val="00F14948"/>
    <w:rsid w:val="00F1591C"/>
    <w:rsid w:val="00F15F89"/>
    <w:rsid w:val="00F16860"/>
    <w:rsid w:val="00F17659"/>
    <w:rsid w:val="00F17F87"/>
    <w:rsid w:val="00F23BEA"/>
    <w:rsid w:val="00F2447F"/>
    <w:rsid w:val="00F25B10"/>
    <w:rsid w:val="00F268D2"/>
    <w:rsid w:val="00F30D8C"/>
    <w:rsid w:val="00F321C3"/>
    <w:rsid w:val="00F324DC"/>
    <w:rsid w:val="00F33B3E"/>
    <w:rsid w:val="00F34A5B"/>
    <w:rsid w:val="00F35723"/>
    <w:rsid w:val="00F3714B"/>
    <w:rsid w:val="00F45B7F"/>
    <w:rsid w:val="00F5344B"/>
    <w:rsid w:val="00F547FC"/>
    <w:rsid w:val="00F5578F"/>
    <w:rsid w:val="00F57C2F"/>
    <w:rsid w:val="00F63D81"/>
    <w:rsid w:val="00F63E21"/>
    <w:rsid w:val="00F70845"/>
    <w:rsid w:val="00F71001"/>
    <w:rsid w:val="00F710EB"/>
    <w:rsid w:val="00F71D84"/>
    <w:rsid w:val="00F740C8"/>
    <w:rsid w:val="00F74502"/>
    <w:rsid w:val="00F766B4"/>
    <w:rsid w:val="00F8406A"/>
    <w:rsid w:val="00F84A90"/>
    <w:rsid w:val="00F85252"/>
    <w:rsid w:val="00F85826"/>
    <w:rsid w:val="00F960C1"/>
    <w:rsid w:val="00FA056C"/>
    <w:rsid w:val="00FA2DCF"/>
    <w:rsid w:val="00FA34C7"/>
    <w:rsid w:val="00FA5423"/>
    <w:rsid w:val="00FA6534"/>
    <w:rsid w:val="00FA73A6"/>
    <w:rsid w:val="00FA758B"/>
    <w:rsid w:val="00FB0F65"/>
    <w:rsid w:val="00FB292D"/>
    <w:rsid w:val="00FB5115"/>
    <w:rsid w:val="00FB7F61"/>
    <w:rsid w:val="00FC512D"/>
    <w:rsid w:val="00FC71ED"/>
    <w:rsid w:val="00FD1016"/>
    <w:rsid w:val="00FD5D4A"/>
    <w:rsid w:val="00FE2928"/>
    <w:rsid w:val="00FE66BA"/>
    <w:rsid w:val="00FF2027"/>
    <w:rsid w:val="00FF3014"/>
    <w:rsid w:val="00FF32FC"/>
    <w:rsid w:val="00FF35FE"/>
    <w:rsid w:val="00FF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016"/>
    <w:pPr>
      <w:spacing w:after="200" w:line="360" w:lineRule="auto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753B1"/>
    <w:pPr>
      <w:keepNext/>
      <w:numPr>
        <w:numId w:val="1"/>
      </w:numPr>
      <w:spacing w:after="0" w:line="240" w:lineRule="auto"/>
      <w:jc w:val="both"/>
      <w:outlineLvl w:val="0"/>
    </w:pPr>
    <w:rPr>
      <w:rFonts w:eastAsia="Times New Roman"/>
      <w:b/>
      <w:iCs/>
      <w:caps/>
      <w:szCs w:val="24"/>
    </w:rPr>
  </w:style>
  <w:style w:type="paragraph" w:styleId="Ttulo2">
    <w:name w:val="heading 2"/>
    <w:basedOn w:val="Normal"/>
    <w:next w:val="Normal"/>
    <w:link w:val="Ttulo2Char"/>
    <w:qFormat/>
    <w:rsid w:val="003753B1"/>
    <w:pPr>
      <w:keepNext/>
      <w:numPr>
        <w:ilvl w:val="1"/>
        <w:numId w:val="1"/>
      </w:numPr>
      <w:spacing w:after="0" w:line="240" w:lineRule="auto"/>
      <w:outlineLvl w:val="1"/>
    </w:pPr>
    <w:rPr>
      <w:rFonts w:eastAsia="Times New Roman"/>
      <w:b/>
      <w:bCs/>
      <w:iCs/>
      <w:szCs w:val="24"/>
    </w:rPr>
  </w:style>
  <w:style w:type="paragraph" w:styleId="Ttulo3">
    <w:name w:val="heading 3"/>
    <w:basedOn w:val="Normal"/>
    <w:next w:val="Normal"/>
    <w:link w:val="Ttulo3Char"/>
    <w:qFormat/>
    <w:rsid w:val="003753B1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eastAsia="Times New Roman"/>
      <w:b/>
      <w:bCs/>
      <w:szCs w:val="24"/>
    </w:rPr>
  </w:style>
  <w:style w:type="paragraph" w:styleId="Ttulo4">
    <w:name w:val="heading 4"/>
    <w:basedOn w:val="Normal"/>
    <w:next w:val="Normal"/>
    <w:link w:val="Ttulo4Char"/>
    <w:autoRedefine/>
    <w:qFormat/>
    <w:rsid w:val="003753B1"/>
    <w:pPr>
      <w:keepNext/>
      <w:widowControl w:val="0"/>
      <w:numPr>
        <w:ilvl w:val="3"/>
        <w:numId w:val="1"/>
      </w:numPr>
      <w:spacing w:after="0" w:line="240" w:lineRule="auto"/>
      <w:outlineLvl w:val="3"/>
    </w:pPr>
    <w:rPr>
      <w:rFonts w:eastAsia="Times New Roman"/>
      <w:b/>
      <w:iCs/>
      <w:szCs w:val="24"/>
    </w:rPr>
  </w:style>
  <w:style w:type="paragraph" w:styleId="Ttulo5">
    <w:name w:val="heading 5"/>
    <w:basedOn w:val="Normal"/>
    <w:next w:val="Normal"/>
    <w:link w:val="Ttulo5Char"/>
    <w:qFormat/>
    <w:rsid w:val="003753B1"/>
    <w:pPr>
      <w:numPr>
        <w:ilvl w:val="4"/>
        <w:numId w:val="1"/>
      </w:numPr>
      <w:spacing w:after="0"/>
      <w:outlineLvl w:val="4"/>
    </w:pPr>
    <w:rPr>
      <w:rFonts w:eastAsia="Times New Roman"/>
      <w:b/>
      <w:bCs/>
      <w:i/>
      <w:iCs/>
      <w:szCs w:val="26"/>
    </w:rPr>
  </w:style>
  <w:style w:type="paragraph" w:styleId="Ttulo6">
    <w:name w:val="heading 6"/>
    <w:basedOn w:val="Normal"/>
    <w:next w:val="Normal"/>
    <w:link w:val="Ttulo6Char"/>
    <w:qFormat/>
    <w:rsid w:val="003753B1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Ttulo7">
    <w:name w:val="heading 7"/>
    <w:basedOn w:val="Normal"/>
    <w:next w:val="Normal"/>
    <w:link w:val="Ttulo7Char"/>
    <w:qFormat/>
    <w:rsid w:val="003753B1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Cs w:val="24"/>
    </w:rPr>
  </w:style>
  <w:style w:type="paragraph" w:styleId="Ttulo8">
    <w:name w:val="heading 8"/>
    <w:basedOn w:val="Normal"/>
    <w:next w:val="Normal"/>
    <w:link w:val="Ttulo8Char"/>
    <w:qFormat/>
    <w:rsid w:val="003753B1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Cs w:val="24"/>
    </w:rPr>
  </w:style>
  <w:style w:type="paragraph" w:styleId="Ttulo9">
    <w:name w:val="heading 9"/>
    <w:basedOn w:val="Normal"/>
    <w:next w:val="Normal"/>
    <w:link w:val="Ttulo9Char"/>
    <w:qFormat/>
    <w:rsid w:val="003753B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C1F70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C1F70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uiPriority w:val="22"/>
    <w:qFormat/>
    <w:rsid w:val="00BC1F70"/>
    <w:rPr>
      <w:b/>
      <w:bCs/>
    </w:rPr>
  </w:style>
  <w:style w:type="paragraph" w:styleId="Recuodecorpodetexto">
    <w:name w:val="Body Text Indent"/>
    <w:basedOn w:val="Normal"/>
    <w:link w:val="RecuodecorpodetextoChar"/>
    <w:rsid w:val="006B2951"/>
    <w:pPr>
      <w:widowControl w:val="0"/>
      <w:spacing w:after="0"/>
      <w:ind w:firstLine="720"/>
      <w:jc w:val="both"/>
    </w:pPr>
    <w:rPr>
      <w:rFonts w:eastAsia="Times New Roman"/>
      <w:szCs w:val="24"/>
    </w:rPr>
  </w:style>
  <w:style w:type="character" w:customStyle="1" w:styleId="RecuodecorpodetextoChar">
    <w:name w:val="Recuo de corpo de texto Char"/>
    <w:link w:val="Recuodecorpodetexto"/>
    <w:rsid w:val="006B2951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6B2951"/>
    <w:pPr>
      <w:spacing w:after="120" w:line="240" w:lineRule="auto"/>
    </w:pPr>
    <w:rPr>
      <w:rFonts w:eastAsia="Times New Roman"/>
      <w:szCs w:val="24"/>
    </w:rPr>
  </w:style>
  <w:style w:type="character" w:customStyle="1" w:styleId="CorpodetextoChar">
    <w:name w:val="Corpo de texto Char"/>
    <w:link w:val="Corpodetexto"/>
    <w:rsid w:val="006B2951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link w:val="Ttulo1"/>
    <w:rsid w:val="003753B1"/>
    <w:rPr>
      <w:rFonts w:ascii="Times New Roman" w:eastAsia="Times New Roman" w:hAnsi="Times New Roman"/>
      <w:b/>
      <w:iCs/>
      <w:caps/>
      <w:sz w:val="24"/>
      <w:szCs w:val="24"/>
      <w:lang w:eastAsia="en-US"/>
    </w:rPr>
  </w:style>
  <w:style w:type="character" w:customStyle="1" w:styleId="Ttulo2Char">
    <w:name w:val="Título 2 Char"/>
    <w:link w:val="Ttulo2"/>
    <w:rsid w:val="003753B1"/>
    <w:rPr>
      <w:rFonts w:ascii="Times New Roman" w:eastAsia="Times New Roman" w:hAnsi="Times New Roman"/>
      <w:b/>
      <w:bCs/>
      <w:iCs/>
      <w:sz w:val="24"/>
      <w:szCs w:val="24"/>
      <w:lang w:eastAsia="en-US"/>
    </w:rPr>
  </w:style>
  <w:style w:type="character" w:customStyle="1" w:styleId="Ttulo3Char">
    <w:name w:val="Título 3 Char"/>
    <w:link w:val="Ttulo3"/>
    <w:rsid w:val="003753B1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Ttulo4Char">
    <w:name w:val="Título 4 Char"/>
    <w:link w:val="Ttulo4"/>
    <w:rsid w:val="003753B1"/>
    <w:rPr>
      <w:rFonts w:ascii="Times New Roman" w:eastAsia="Times New Roman" w:hAnsi="Times New Roman"/>
      <w:b/>
      <w:iCs/>
      <w:sz w:val="24"/>
      <w:szCs w:val="24"/>
      <w:lang w:eastAsia="en-US"/>
    </w:rPr>
  </w:style>
  <w:style w:type="character" w:customStyle="1" w:styleId="Ttulo5Char">
    <w:name w:val="Título 5 Char"/>
    <w:link w:val="Ttulo5"/>
    <w:rsid w:val="003753B1"/>
    <w:rPr>
      <w:rFonts w:ascii="Times New Roman" w:eastAsia="Times New Roman" w:hAnsi="Times New Roman"/>
      <w:b/>
      <w:bCs/>
      <w:i/>
      <w:iCs/>
      <w:sz w:val="24"/>
      <w:szCs w:val="26"/>
      <w:lang w:eastAsia="en-US"/>
    </w:rPr>
  </w:style>
  <w:style w:type="character" w:customStyle="1" w:styleId="Ttulo6Char">
    <w:name w:val="Título 6 Char"/>
    <w:link w:val="Ttulo6"/>
    <w:rsid w:val="003753B1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Ttulo7Char">
    <w:name w:val="Título 7 Char"/>
    <w:link w:val="Ttulo7"/>
    <w:rsid w:val="003753B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har">
    <w:name w:val="Título 8 Char"/>
    <w:link w:val="Ttulo8"/>
    <w:rsid w:val="003753B1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rsid w:val="003753B1"/>
    <w:rPr>
      <w:rFonts w:ascii="Arial" w:eastAsia="Times New Roman" w:hAnsi="Arial"/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unhideWhenUsed/>
    <w:rsid w:val="003753B1"/>
    <w:pPr>
      <w:spacing w:after="120" w:line="240" w:lineRule="auto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3753B1"/>
    <w:rPr>
      <w:rFonts w:ascii="Times New Roman" w:eastAsia="Times New Roman" w:hAnsi="Times New Roman"/>
      <w:sz w:val="16"/>
      <w:szCs w:val="16"/>
    </w:rPr>
  </w:style>
  <w:style w:type="paragraph" w:customStyle="1" w:styleId="QuadroChar">
    <w:name w:val="Quadro Char"/>
    <w:link w:val="QuadroCharChar"/>
    <w:rsid w:val="003753B1"/>
    <w:pPr>
      <w:spacing w:line="36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QuadroCharChar">
    <w:name w:val="Quadro Char Char"/>
    <w:link w:val="QuadroChar"/>
    <w:rsid w:val="003753B1"/>
    <w:rPr>
      <w:rFonts w:ascii="Times New Roman" w:eastAsia="Times New Roman" w:hAnsi="Times New Roman"/>
      <w:sz w:val="24"/>
      <w:szCs w:val="24"/>
      <w:lang w:val="pt-BR" w:eastAsia="pt-BR" w:bidi="ar-SA"/>
    </w:rPr>
  </w:style>
  <w:style w:type="character" w:customStyle="1" w:styleId="mediumtext1">
    <w:name w:val="medium_text1"/>
    <w:rsid w:val="00B505B0"/>
    <w:rPr>
      <w:sz w:val="24"/>
      <w:szCs w:val="24"/>
    </w:rPr>
  </w:style>
  <w:style w:type="paragraph" w:customStyle="1" w:styleId="Quadro">
    <w:name w:val="Quadro"/>
    <w:autoRedefine/>
    <w:qFormat/>
    <w:rsid w:val="004D4824"/>
    <w:pPr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abletitle">
    <w:name w:val="table title"/>
    <w:basedOn w:val="Normal"/>
    <w:next w:val="Normal"/>
    <w:rsid w:val="00E7252F"/>
    <w:pPr>
      <w:keepNext/>
      <w:keepLines/>
      <w:spacing w:before="240" w:after="120" w:line="240" w:lineRule="auto"/>
      <w:jc w:val="both"/>
    </w:pPr>
    <w:rPr>
      <w:rFonts w:ascii="Times" w:eastAsia="Times New Roman" w:hAnsi="Times"/>
      <w:sz w:val="18"/>
      <w:szCs w:val="20"/>
      <w:lang w:val="de-DE" w:eastAsia="de-DE"/>
    </w:rPr>
  </w:style>
  <w:style w:type="paragraph" w:customStyle="1" w:styleId="Textoprincipal">
    <w:name w:val="Texto principal"/>
    <w:basedOn w:val="Normal"/>
    <w:rsid w:val="00E7252F"/>
    <w:pPr>
      <w:tabs>
        <w:tab w:val="left" w:pos="454"/>
        <w:tab w:val="right" w:pos="9072"/>
      </w:tabs>
      <w:spacing w:before="120" w:after="120" w:line="240" w:lineRule="auto"/>
      <w:jc w:val="both"/>
    </w:pPr>
    <w:rPr>
      <w:rFonts w:eastAsia="Times New Roman"/>
      <w:szCs w:val="20"/>
      <w:lang w:val="en-US"/>
    </w:rPr>
  </w:style>
  <w:style w:type="paragraph" w:customStyle="1" w:styleId="Tabela">
    <w:name w:val="Tabela"/>
    <w:basedOn w:val="Normal"/>
    <w:link w:val="TabelaChar"/>
    <w:qFormat/>
    <w:rsid w:val="00865663"/>
    <w:pPr>
      <w:spacing w:after="0" w:line="240" w:lineRule="auto"/>
      <w:jc w:val="both"/>
    </w:pPr>
    <w:rPr>
      <w:rFonts w:eastAsia="Times New Roman"/>
      <w:b/>
      <w:sz w:val="20"/>
      <w:szCs w:val="20"/>
    </w:rPr>
  </w:style>
  <w:style w:type="character" w:customStyle="1" w:styleId="TabelaChar">
    <w:name w:val="Tabela Char"/>
    <w:link w:val="Tabela"/>
    <w:rsid w:val="00865663"/>
    <w:rPr>
      <w:rFonts w:ascii="Times New Roman" w:eastAsia="Times New Roman" w:hAnsi="Times New Roman"/>
      <w:b/>
    </w:rPr>
  </w:style>
  <w:style w:type="paragraph" w:styleId="Lista">
    <w:name w:val="List"/>
    <w:basedOn w:val="Normal"/>
    <w:rsid w:val="00865663"/>
    <w:pPr>
      <w:spacing w:before="120" w:after="60" w:line="240" w:lineRule="auto"/>
      <w:jc w:val="center"/>
    </w:pPr>
    <w:rPr>
      <w:rFonts w:eastAsia="Times New Roman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865663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rsid w:val="00865663"/>
    <w:rPr>
      <w:rFonts w:ascii="Times New Roman" w:eastAsia="Times New Roman" w:hAnsi="Times New Roman"/>
    </w:rPr>
  </w:style>
  <w:style w:type="character" w:styleId="Refdenotaderodap">
    <w:name w:val="footnote reference"/>
    <w:rsid w:val="0086566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65663"/>
    <w:pPr>
      <w:ind w:left="720"/>
      <w:contextualSpacing/>
    </w:pPr>
  </w:style>
  <w:style w:type="paragraph" w:customStyle="1" w:styleId="tese">
    <w:name w:val="tese"/>
    <w:basedOn w:val="Normal"/>
    <w:rsid w:val="00865663"/>
    <w:pPr>
      <w:spacing w:after="0"/>
    </w:pPr>
    <w:rPr>
      <w:rFonts w:ascii="Arial" w:eastAsia="Times New Roman" w:hAnsi="Arial"/>
      <w:szCs w:val="20"/>
      <w:lang w:eastAsia="pt-BR"/>
    </w:rPr>
  </w:style>
  <w:style w:type="paragraph" w:customStyle="1" w:styleId="BulletedList">
    <w:name w:val="Bulleted List"/>
    <w:basedOn w:val="Lista"/>
    <w:rsid w:val="003D4E59"/>
    <w:pPr>
      <w:widowControl w:val="0"/>
      <w:numPr>
        <w:numId w:val="8"/>
      </w:numPr>
      <w:tabs>
        <w:tab w:val="clear" w:pos="567"/>
        <w:tab w:val="num" w:pos="454"/>
        <w:tab w:val="right" w:pos="9072"/>
      </w:tabs>
      <w:spacing w:before="0" w:after="0"/>
      <w:ind w:left="454" w:hanging="454"/>
      <w:jc w:val="both"/>
    </w:pPr>
    <w:rPr>
      <w:rFonts w:eastAsia="Times"/>
      <w:sz w:val="22"/>
      <w:lang w:val="en-US" w:eastAsia="en-US"/>
    </w:rPr>
  </w:style>
  <w:style w:type="paragraph" w:styleId="Legenda">
    <w:name w:val="caption"/>
    <w:basedOn w:val="Normal"/>
    <w:next w:val="Normal"/>
    <w:qFormat/>
    <w:rsid w:val="001D2E59"/>
    <w:pPr>
      <w:spacing w:after="0" w:line="240" w:lineRule="auto"/>
    </w:pPr>
    <w:rPr>
      <w:rFonts w:eastAsia="Times New Roman"/>
      <w:b/>
      <w:bCs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A60BC"/>
    <w:pPr>
      <w:tabs>
        <w:tab w:val="center" w:pos="4419"/>
        <w:tab w:val="right" w:pos="8838"/>
      </w:tabs>
      <w:spacing w:after="0" w:line="240" w:lineRule="auto"/>
    </w:pPr>
    <w:rPr>
      <w:rFonts w:eastAsia="Times New Roman"/>
      <w:szCs w:val="24"/>
    </w:rPr>
  </w:style>
  <w:style w:type="character" w:customStyle="1" w:styleId="RodapChar">
    <w:name w:val="Rodapé Char"/>
    <w:link w:val="Rodap"/>
    <w:uiPriority w:val="99"/>
    <w:rsid w:val="002A60BC"/>
    <w:rPr>
      <w:rFonts w:ascii="Times New Roman" w:eastAsia="Times New Roman" w:hAnsi="Times New Roman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DA4800"/>
    <w:pPr>
      <w:autoSpaceDE w:val="0"/>
      <w:autoSpaceDN w:val="0"/>
      <w:adjustRightInd w:val="0"/>
      <w:spacing w:after="40" w:line="181" w:lineRule="atLeast"/>
    </w:pPr>
    <w:rPr>
      <w:rFonts w:ascii="Times" w:hAnsi="Times" w:cs="Times"/>
      <w:szCs w:val="24"/>
      <w:lang w:eastAsia="pt-BR"/>
    </w:rPr>
  </w:style>
  <w:style w:type="table" w:styleId="Tabelacomgrade">
    <w:name w:val="Table Grid"/>
    <w:basedOn w:val="Tabelanormal"/>
    <w:uiPriority w:val="59"/>
    <w:rsid w:val="00072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8">
    <w:name w:val="Pa8"/>
    <w:basedOn w:val="Normal"/>
    <w:next w:val="Normal"/>
    <w:uiPriority w:val="99"/>
    <w:rsid w:val="00C46477"/>
    <w:pPr>
      <w:autoSpaceDE w:val="0"/>
      <w:autoSpaceDN w:val="0"/>
      <w:adjustRightInd w:val="0"/>
      <w:spacing w:after="0" w:line="201" w:lineRule="atLeast"/>
    </w:pPr>
    <w:rPr>
      <w:rFonts w:ascii="Times" w:hAnsi="Times" w:cs="Times"/>
      <w:szCs w:val="24"/>
      <w:lang w:eastAsia="pt-BR"/>
    </w:rPr>
  </w:style>
  <w:style w:type="paragraph" w:customStyle="1" w:styleId="Biblio">
    <w:name w:val="Biblio"/>
    <w:basedOn w:val="Normal"/>
    <w:link w:val="BiblioChar"/>
    <w:rsid w:val="00D600F9"/>
    <w:pPr>
      <w:spacing w:after="240" w:line="240" w:lineRule="auto"/>
    </w:pPr>
    <w:rPr>
      <w:rFonts w:eastAsia="Times New Roman"/>
      <w:color w:val="000000"/>
      <w:szCs w:val="24"/>
    </w:rPr>
  </w:style>
  <w:style w:type="character" w:customStyle="1" w:styleId="BiblioChar">
    <w:name w:val="Biblio Char"/>
    <w:link w:val="Biblio"/>
    <w:rsid w:val="00D600F9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iblio0">
    <w:name w:val="biblio"/>
    <w:basedOn w:val="Corpodetexto"/>
    <w:link w:val="biblioChar0"/>
    <w:rsid w:val="004D00AD"/>
    <w:pPr>
      <w:spacing w:after="0"/>
      <w:ind w:left="284" w:hanging="284"/>
      <w:jc w:val="both"/>
    </w:pPr>
    <w:rPr>
      <w:color w:val="000000"/>
    </w:rPr>
  </w:style>
  <w:style w:type="character" w:customStyle="1" w:styleId="biblioChar0">
    <w:name w:val="biblio Char"/>
    <w:link w:val="biblio0"/>
    <w:rsid w:val="004D00A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Keywords">
    <w:name w:val="Keywords"/>
    <w:basedOn w:val="Normal"/>
    <w:rsid w:val="003B7A8A"/>
    <w:pPr>
      <w:widowControl w:val="0"/>
      <w:tabs>
        <w:tab w:val="left" w:pos="454"/>
        <w:tab w:val="right" w:pos="9072"/>
      </w:tabs>
      <w:spacing w:before="240" w:after="240" w:line="240" w:lineRule="auto"/>
    </w:pPr>
    <w:rPr>
      <w:rFonts w:eastAsia="Times"/>
      <w:i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17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D173A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4720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20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209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20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2099"/>
    <w:rPr>
      <w:b/>
      <w:bCs/>
      <w:lang w:eastAsia="en-US"/>
    </w:rPr>
  </w:style>
  <w:style w:type="paragraph" w:customStyle="1" w:styleId="CaptionGrfico">
    <w:name w:val="CaptionGráfico"/>
    <w:basedOn w:val="Normal"/>
    <w:next w:val="Normal"/>
    <w:link w:val="CaptionGrficoChar"/>
    <w:autoRedefine/>
    <w:rsid w:val="00191E02"/>
    <w:pPr>
      <w:spacing w:after="0"/>
      <w:jc w:val="center"/>
    </w:pPr>
    <w:rPr>
      <w:rFonts w:eastAsia="Times New Roman"/>
      <w:szCs w:val="24"/>
      <w:lang w:eastAsia="pt-BR"/>
    </w:rPr>
  </w:style>
  <w:style w:type="character" w:customStyle="1" w:styleId="CaptionGrficoChar">
    <w:name w:val="CaptionGráfico Char"/>
    <w:link w:val="CaptionGrfico"/>
    <w:rsid w:val="00191E02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D051E2"/>
  </w:style>
  <w:style w:type="paragraph" w:styleId="Reviso">
    <w:name w:val="Revision"/>
    <w:hidden/>
    <w:uiPriority w:val="99"/>
    <w:semiHidden/>
    <w:rsid w:val="001131DA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016"/>
    <w:pPr>
      <w:spacing w:after="200" w:line="360" w:lineRule="auto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753B1"/>
    <w:pPr>
      <w:keepNext/>
      <w:numPr>
        <w:numId w:val="1"/>
      </w:numPr>
      <w:spacing w:after="0" w:line="240" w:lineRule="auto"/>
      <w:jc w:val="both"/>
      <w:outlineLvl w:val="0"/>
    </w:pPr>
    <w:rPr>
      <w:rFonts w:eastAsia="Times New Roman"/>
      <w:b/>
      <w:iCs/>
      <w:caps/>
      <w:szCs w:val="24"/>
    </w:rPr>
  </w:style>
  <w:style w:type="paragraph" w:styleId="Ttulo2">
    <w:name w:val="heading 2"/>
    <w:basedOn w:val="Normal"/>
    <w:next w:val="Normal"/>
    <w:link w:val="Ttulo2Char"/>
    <w:qFormat/>
    <w:rsid w:val="003753B1"/>
    <w:pPr>
      <w:keepNext/>
      <w:numPr>
        <w:ilvl w:val="1"/>
        <w:numId w:val="1"/>
      </w:numPr>
      <w:spacing w:after="0" w:line="240" w:lineRule="auto"/>
      <w:outlineLvl w:val="1"/>
    </w:pPr>
    <w:rPr>
      <w:rFonts w:eastAsia="Times New Roman"/>
      <w:b/>
      <w:bCs/>
      <w:iCs/>
      <w:szCs w:val="24"/>
    </w:rPr>
  </w:style>
  <w:style w:type="paragraph" w:styleId="Ttulo3">
    <w:name w:val="heading 3"/>
    <w:basedOn w:val="Normal"/>
    <w:next w:val="Normal"/>
    <w:link w:val="Ttulo3Char"/>
    <w:qFormat/>
    <w:rsid w:val="003753B1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eastAsia="Times New Roman"/>
      <w:b/>
      <w:bCs/>
      <w:szCs w:val="24"/>
    </w:rPr>
  </w:style>
  <w:style w:type="paragraph" w:styleId="Ttulo4">
    <w:name w:val="heading 4"/>
    <w:basedOn w:val="Normal"/>
    <w:next w:val="Normal"/>
    <w:link w:val="Ttulo4Char"/>
    <w:autoRedefine/>
    <w:qFormat/>
    <w:rsid w:val="003753B1"/>
    <w:pPr>
      <w:keepNext/>
      <w:widowControl w:val="0"/>
      <w:numPr>
        <w:ilvl w:val="3"/>
        <w:numId w:val="1"/>
      </w:numPr>
      <w:spacing w:after="0" w:line="240" w:lineRule="auto"/>
      <w:outlineLvl w:val="3"/>
    </w:pPr>
    <w:rPr>
      <w:rFonts w:eastAsia="Times New Roman"/>
      <w:b/>
      <w:iCs/>
      <w:szCs w:val="24"/>
    </w:rPr>
  </w:style>
  <w:style w:type="paragraph" w:styleId="Ttulo5">
    <w:name w:val="heading 5"/>
    <w:basedOn w:val="Normal"/>
    <w:next w:val="Normal"/>
    <w:link w:val="Ttulo5Char"/>
    <w:qFormat/>
    <w:rsid w:val="003753B1"/>
    <w:pPr>
      <w:numPr>
        <w:ilvl w:val="4"/>
        <w:numId w:val="1"/>
      </w:numPr>
      <w:spacing w:after="0"/>
      <w:outlineLvl w:val="4"/>
    </w:pPr>
    <w:rPr>
      <w:rFonts w:eastAsia="Times New Roman"/>
      <w:b/>
      <w:bCs/>
      <w:i/>
      <w:iCs/>
      <w:szCs w:val="26"/>
    </w:rPr>
  </w:style>
  <w:style w:type="paragraph" w:styleId="Ttulo6">
    <w:name w:val="heading 6"/>
    <w:basedOn w:val="Normal"/>
    <w:next w:val="Normal"/>
    <w:link w:val="Ttulo6Char"/>
    <w:qFormat/>
    <w:rsid w:val="003753B1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Ttulo7">
    <w:name w:val="heading 7"/>
    <w:basedOn w:val="Normal"/>
    <w:next w:val="Normal"/>
    <w:link w:val="Ttulo7Char"/>
    <w:qFormat/>
    <w:rsid w:val="003753B1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Cs w:val="24"/>
    </w:rPr>
  </w:style>
  <w:style w:type="paragraph" w:styleId="Ttulo8">
    <w:name w:val="heading 8"/>
    <w:basedOn w:val="Normal"/>
    <w:next w:val="Normal"/>
    <w:link w:val="Ttulo8Char"/>
    <w:qFormat/>
    <w:rsid w:val="003753B1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Cs w:val="24"/>
    </w:rPr>
  </w:style>
  <w:style w:type="paragraph" w:styleId="Ttulo9">
    <w:name w:val="heading 9"/>
    <w:basedOn w:val="Normal"/>
    <w:next w:val="Normal"/>
    <w:link w:val="Ttulo9Char"/>
    <w:qFormat/>
    <w:rsid w:val="003753B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C1F70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C1F70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uiPriority w:val="22"/>
    <w:qFormat/>
    <w:rsid w:val="00BC1F70"/>
    <w:rPr>
      <w:b/>
      <w:bCs/>
    </w:rPr>
  </w:style>
  <w:style w:type="paragraph" w:styleId="Recuodecorpodetexto">
    <w:name w:val="Body Text Indent"/>
    <w:basedOn w:val="Normal"/>
    <w:link w:val="RecuodecorpodetextoChar"/>
    <w:rsid w:val="006B2951"/>
    <w:pPr>
      <w:widowControl w:val="0"/>
      <w:spacing w:after="0"/>
      <w:ind w:firstLine="720"/>
      <w:jc w:val="both"/>
    </w:pPr>
    <w:rPr>
      <w:rFonts w:eastAsia="Times New Roman"/>
      <w:szCs w:val="24"/>
    </w:rPr>
  </w:style>
  <w:style w:type="character" w:customStyle="1" w:styleId="RecuodecorpodetextoChar">
    <w:name w:val="Recuo de corpo de texto Char"/>
    <w:link w:val="Recuodecorpodetexto"/>
    <w:rsid w:val="006B2951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6B2951"/>
    <w:pPr>
      <w:spacing w:after="120" w:line="240" w:lineRule="auto"/>
    </w:pPr>
    <w:rPr>
      <w:rFonts w:eastAsia="Times New Roman"/>
      <w:szCs w:val="24"/>
    </w:rPr>
  </w:style>
  <w:style w:type="character" w:customStyle="1" w:styleId="CorpodetextoChar">
    <w:name w:val="Corpo de texto Char"/>
    <w:link w:val="Corpodetexto"/>
    <w:rsid w:val="006B2951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link w:val="Ttulo1"/>
    <w:rsid w:val="003753B1"/>
    <w:rPr>
      <w:rFonts w:ascii="Times New Roman" w:eastAsia="Times New Roman" w:hAnsi="Times New Roman"/>
      <w:b/>
      <w:iCs/>
      <w:caps/>
      <w:sz w:val="24"/>
      <w:szCs w:val="24"/>
      <w:lang w:eastAsia="en-US"/>
    </w:rPr>
  </w:style>
  <w:style w:type="character" w:customStyle="1" w:styleId="Ttulo2Char">
    <w:name w:val="Título 2 Char"/>
    <w:link w:val="Ttulo2"/>
    <w:rsid w:val="003753B1"/>
    <w:rPr>
      <w:rFonts w:ascii="Times New Roman" w:eastAsia="Times New Roman" w:hAnsi="Times New Roman"/>
      <w:b/>
      <w:bCs/>
      <w:iCs/>
      <w:sz w:val="24"/>
      <w:szCs w:val="24"/>
      <w:lang w:eastAsia="en-US"/>
    </w:rPr>
  </w:style>
  <w:style w:type="character" w:customStyle="1" w:styleId="Ttulo3Char">
    <w:name w:val="Título 3 Char"/>
    <w:link w:val="Ttulo3"/>
    <w:rsid w:val="003753B1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Ttulo4Char">
    <w:name w:val="Título 4 Char"/>
    <w:link w:val="Ttulo4"/>
    <w:rsid w:val="003753B1"/>
    <w:rPr>
      <w:rFonts w:ascii="Times New Roman" w:eastAsia="Times New Roman" w:hAnsi="Times New Roman"/>
      <w:b/>
      <w:iCs/>
      <w:sz w:val="24"/>
      <w:szCs w:val="24"/>
      <w:lang w:eastAsia="en-US"/>
    </w:rPr>
  </w:style>
  <w:style w:type="character" w:customStyle="1" w:styleId="Ttulo5Char">
    <w:name w:val="Título 5 Char"/>
    <w:link w:val="Ttulo5"/>
    <w:rsid w:val="003753B1"/>
    <w:rPr>
      <w:rFonts w:ascii="Times New Roman" w:eastAsia="Times New Roman" w:hAnsi="Times New Roman"/>
      <w:b/>
      <w:bCs/>
      <w:i/>
      <w:iCs/>
      <w:sz w:val="24"/>
      <w:szCs w:val="26"/>
      <w:lang w:eastAsia="en-US"/>
    </w:rPr>
  </w:style>
  <w:style w:type="character" w:customStyle="1" w:styleId="Ttulo6Char">
    <w:name w:val="Título 6 Char"/>
    <w:link w:val="Ttulo6"/>
    <w:rsid w:val="003753B1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Ttulo7Char">
    <w:name w:val="Título 7 Char"/>
    <w:link w:val="Ttulo7"/>
    <w:rsid w:val="003753B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har">
    <w:name w:val="Título 8 Char"/>
    <w:link w:val="Ttulo8"/>
    <w:rsid w:val="003753B1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rsid w:val="003753B1"/>
    <w:rPr>
      <w:rFonts w:ascii="Arial" w:eastAsia="Times New Roman" w:hAnsi="Arial"/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unhideWhenUsed/>
    <w:rsid w:val="003753B1"/>
    <w:pPr>
      <w:spacing w:after="120" w:line="240" w:lineRule="auto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3753B1"/>
    <w:rPr>
      <w:rFonts w:ascii="Times New Roman" w:eastAsia="Times New Roman" w:hAnsi="Times New Roman"/>
      <w:sz w:val="16"/>
      <w:szCs w:val="16"/>
    </w:rPr>
  </w:style>
  <w:style w:type="paragraph" w:customStyle="1" w:styleId="QuadroChar">
    <w:name w:val="Quadro Char"/>
    <w:link w:val="QuadroCharChar"/>
    <w:rsid w:val="003753B1"/>
    <w:pPr>
      <w:spacing w:line="36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QuadroCharChar">
    <w:name w:val="Quadro Char Char"/>
    <w:link w:val="QuadroChar"/>
    <w:rsid w:val="003753B1"/>
    <w:rPr>
      <w:rFonts w:ascii="Times New Roman" w:eastAsia="Times New Roman" w:hAnsi="Times New Roman"/>
      <w:sz w:val="24"/>
      <w:szCs w:val="24"/>
      <w:lang w:val="pt-BR" w:eastAsia="pt-BR" w:bidi="ar-SA"/>
    </w:rPr>
  </w:style>
  <w:style w:type="character" w:customStyle="1" w:styleId="mediumtext1">
    <w:name w:val="medium_text1"/>
    <w:rsid w:val="00B505B0"/>
    <w:rPr>
      <w:sz w:val="24"/>
      <w:szCs w:val="24"/>
    </w:rPr>
  </w:style>
  <w:style w:type="paragraph" w:customStyle="1" w:styleId="Quadro">
    <w:name w:val="Quadro"/>
    <w:autoRedefine/>
    <w:qFormat/>
    <w:rsid w:val="004D4824"/>
    <w:pPr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abletitle">
    <w:name w:val="table title"/>
    <w:basedOn w:val="Normal"/>
    <w:next w:val="Normal"/>
    <w:rsid w:val="00E7252F"/>
    <w:pPr>
      <w:keepNext/>
      <w:keepLines/>
      <w:spacing w:before="240" w:after="120" w:line="240" w:lineRule="auto"/>
      <w:jc w:val="both"/>
    </w:pPr>
    <w:rPr>
      <w:rFonts w:ascii="Times" w:eastAsia="Times New Roman" w:hAnsi="Times"/>
      <w:sz w:val="18"/>
      <w:szCs w:val="20"/>
      <w:lang w:val="de-DE" w:eastAsia="de-DE"/>
    </w:rPr>
  </w:style>
  <w:style w:type="paragraph" w:customStyle="1" w:styleId="Textoprincipal">
    <w:name w:val="Texto principal"/>
    <w:basedOn w:val="Normal"/>
    <w:rsid w:val="00E7252F"/>
    <w:pPr>
      <w:tabs>
        <w:tab w:val="left" w:pos="454"/>
        <w:tab w:val="right" w:pos="9072"/>
      </w:tabs>
      <w:spacing w:before="120" w:after="120" w:line="240" w:lineRule="auto"/>
      <w:jc w:val="both"/>
    </w:pPr>
    <w:rPr>
      <w:rFonts w:eastAsia="Times New Roman"/>
      <w:szCs w:val="20"/>
      <w:lang w:val="en-US"/>
    </w:rPr>
  </w:style>
  <w:style w:type="paragraph" w:customStyle="1" w:styleId="Tabela">
    <w:name w:val="Tabela"/>
    <w:basedOn w:val="Normal"/>
    <w:link w:val="TabelaChar"/>
    <w:qFormat/>
    <w:rsid w:val="00865663"/>
    <w:pPr>
      <w:spacing w:after="0" w:line="240" w:lineRule="auto"/>
      <w:jc w:val="both"/>
    </w:pPr>
    <w:rPr>
      <w:rFonts w:eastAsia="Times New Roman"/>
      <w:b/>
      <w:sz w:val="20"/>
      <w:szCs w:val="20"/>
    </w:rPr>
  </w:style>
  <w:style w:type="character" w:customStyle="1" w:styleId="TabelaChar">
    <w:name w:val="Tabela Char"/>
    <w:link w:val="Tabela"/>
    <w:rsid w:val="00865663"/>
    <w:rPr>
      <w:rFonts w:ascii="Times New Roman" w:eastAsia="Times New Roman" w:hAnsi="Times New Roman"/>
      <w:b/>
    </w:rPr>
  </w:style>
  <w:style w:type="paragraph" w:styleId="Lista">
    <w:name w:val="List"/>
    <w:basedOn w:val="Normal"/>
    <w:rsid w:val="00865663"/>
    <w:pPr>
      <w:spacing w:before="120" w:after="60" w:line="240" w:lineRule="auto"/>
      <w:jc w:val="center"/>
    </w:pPr>
    <w:rPr>
      <w:rFonts w:eastAsia="Times New Roman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865663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rsid w:val="00865663"/>
    <w:rPr>
      <w:rFonts w:ascii="Times New Roman" w:eastAsia="Times New Roman" w:hAnsi="Times New Roman"/>
    </w:rPr>
  </w:style>
  <w:style w:type="character" w:styleId="Refdenotaderodap">
    <w:name w:val="footnote reference"/>
    <w:rsid w:val="0086566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65663"/>
    <w:pPr>
      <w:ind w:left="720"/>
      <w:contextualSpacing/>
    </w:pPr>
  </w:style>
  <w:style w:type="paragraph" w:customStyle="1" w:styleId="tese">
    <w:name w:val="tese"/>
    <w:basedOn w:val="Normal"/>
    <w:rsid w:val="00865663"/>
    <w:pPr>
      <w:spacing w:after="0"/>
    </w:pPr>
    <w:rPr>
      <w:rFonts w:ascii="Arial" w:eastAsia="Times New Roman" w:hAnsi="Arial"/>
      <w:szCs w:val="20"/>
      <w:lang w:eastAsia="pt-BR"/>
    </w:rPr>
  </w:style>
  <w:style w:type="paragraph" w:customStyle="1" w:styleId="BulletedList">
    <w:name w:val="Bulleted List"/>
    <w:basedOn w:val="Lista"/>
    <w:rsid w:val="003D4E59"/>
    <w:pPr>
      <w:widowControl w:val="0"/>
      <w:numPr>
        <w:numId w:val="8"/>
      </w:numPr>
      <w:tabs>
        <w:tab w:val="clear" w:pos="567"/>
        <w:tab w:val="num" w:pos="454"/>
        <w:tab w:val="right" w:pos="9072"/>
      </w:tabs>
      <w:spacing w:before="0" w:after="0"/>
      <w:ind w:left="454" w:hanging="454"/>
      <w:jc w:val="both"/>
    </w:pPr>
    <w:rPr>
      <w:rFonts w:eastAsia="Times"/>
      <w:sz w:val="22"/>
      <w:lang w:val="en-US" w:eastAsia="en-US"/>
    </w:rPr>
  </w:style>
  <w:style w:type="paragraph" w:styleId="Legenda">
    <w:name w:val="caption"/>
    <w:basedOn w:val="Normal"/>
    <w:next w:val="Normal"/>
    <w:qFormat/>
    <w:rsid w:val="001D2E59"/>
    <w:pPr>
      <w:spacing w:after="0" w:line="240" w:lineRule="auto"/>
    </w:pPr>
    <w:rPr>
      <w:rFonts w:eastAsia="Times New Roman"/>
      <w:b/>
      <w:bCs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A60BC"/>
    <w:pPr>
      <w:tabs>
        <w:tab w:val="center" w:pos="4419"/>
        <w:tab w:val="right" w:pos="8838"/>
      </w:tabs>
      <w:spacing w:after="0" w:line="240" w:lineRule="auto"/>
    </w:pPr>
    <w:rPr>
      <w:rFonts w:eastAsia="Times New Roman"/>
      <w:szCs w:val="24"/>
    </w:rPr>
  </w:style>
  <w:style w:type="character" w:customStyle="1" w:styleId="RodapChar">
    <w:name w:val="Rodapé Char"/>
    <w:link w:val="Rodap"/>
    <w:uiPriority w:val="99"/>
    <w:rsid w:val="002A60BC"/>
    <w:rPr>
      <w:rFonts w:ascii="Times New Roman" w:eastAsia="Times New Roman" w:hAnsi="Times New Roman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DA4800"/>
    <w:pPr>
      <w:autoSpaceDE w:val="0"/>
      <w:autoSpaceDN w:val="0"/>
      <w:adjustRightInd w:val="0"/>
      <w:spacing w:after="40" w:line="181" w:lineRule="atLeast"/>
    </w:pPr>
    <w:rPr>
      <w:rFonts w:ascii="Times" w:hAnsi="Times" w:cs="Times"/>
      <w:szCs w:val="24"/>
      <w:lang w:eastAsia="pt-BR"/>
    </w:rPr>
  </w:style>
  <w:style w:type="table" w:styleId="Tabelacomgrade">
    <w:name w:val="Table Grid"/>
    <w:basedOn w:val="Tabelanormal"/>
    <w:uiPriority w:val="59"/>
    <w:rsid w:val="00072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8">
    <w:name w:val="Pa8"/>
    <w:basedOn w:val="Normal"/>
    <w:next w:val="Normal"/>
    <w:uiPriority w:val="99"/>
    <w:rsid w:val="00C46477"/>
    <w:pPr>
      <w:autoSpaceDE w:val="0"/>
      <w:autoSpaceDN w:val="0"/>
      <w:adjustRightInd w:val="0"/>
      <w:spacing w:after="0" w:line="201" w:lineRule="atLeast"/>
    </w:pPr>
    <w:rPr>
      <w:rFonts w:ascii="Times" w:hAnsi="Times" w:cs="Times"/>
      <w:szCs w:val="24"/>
      <w:lang w:eastAsia="pt-BR"/>
    </w:rPr>
  </w:style>
  <w:style w:type="paragraph" w:customStyle="1" w:styleId="Biblio">
    <w:name w:val="Biblio"/>
    <w:basedOn w:val="Normal"/>
    <w:link w:val="BiblioChar"/>
    <w:rsid w:val="00D600F9"/>
    <w:pPr>
      <w:spacing w:after="240" w:line="240" w:lineRule="auto"/>
    </w:pPr>
    <w:rPr>
      <w:rFonts w:eastAsia="Times New Roman"/>
      <w:color w:val="000000"/>
      <w:szCs w:val="24"/>
    </w:rPr>
  </w:style>
  <w:style w:type="character" w:customStyle="1" w:styleId="BiblioChar">
    <w:name w:val="Biblio Char"/>
    <w:link w:val="Biblio"/>
    <w:rsid w:val="00D600F9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iblio0">
    <w:name w:val="biblio"/>
    <w:basedOn w:val="Corpodetexto"/>
    <w:link w:val="biblioChar0"/>
    <w:rsid w:val="004D00AD"/>
    <w:pPr>
      <w:spacing w:after="0"/>
      <w:ind w:left="284" w:hanging="284"/>
      <w:jc w:val="both"/>
    </w:pPr>
    <w:rPr>
      <w:color w:val="000000"/>
    </w:rPr>
  </w:style>
  <w:style w:type="character" w:customStyle="1" w:styleId="biblioChar0">
    <w:name w:val="biblio Char"/>
    <w:link w:val="biblio0"/>
    <w:rsid w:val="004D00A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Keywords">
    <w:name w:val="Keywords"/>
    <w:basedOn w:val="Normal"/>
    <w:rsid w:val="003B7A8A"/>
    <w:pPr>
      <w:widowControl w:val="0"/>
      <w:tabs>
        <w:tab w:val="left" w:pos="454"/>
        <w:tab w:val="right" w:pos="9072"/>
      </w:tabs>
      <w:spacing w:before="240" w:after="240" w:line="240" w:lineRule="auto"/>
    </w:pPr>
    <w:rPr>
      <w:rFonts w:eastAsia="Times"/>
      <w:i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17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D173A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4720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20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209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20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2099"/>
    <w:rPr>
      <w:b/>
      <w:bCs/>
      <w:lang w:eastAsia="en-US"/>
    </w:rPr>
  </w:style>
  <w:style w:type="paragraph" w:customStyle="1" w:styleId="CaptionGrfico">
    <w:name w:val="CaptionGráfico"/>
    <w:basedOn w:val="Normal"/>
    <w:next w:val="Normal"/>
    <w:link w:val="CaptionGrficoChar"/>
    <w:autoRedefine/>
    <w:rsid w:val="00191E02"/>
    <w:pPr>
      <w:spacing w:after="0"/>
      <w:jc w:val="center"/>
    </w:pPr>
    <w:rPr>
      <w:rFonts w:eastAsia="Times New Roman"/>
      <w:szCs w:val="24"/>
      <w:lang w:eastAsia="pt-BR"/>
    </w:rPr>
  </w:style>
  <w:style w:type="character" w:customStyle="1" w:styleId="CaptionGrficoChar">
    <w:name w:val="CaptionGráfico Char"/>
    <w:link w:val="CaptionGrfico"/>
    <w:rsid w:val="00191E02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D051E2"/>
  </w:style>
  <w:style w:type="paragraph" w:styleId="Reviso">
    <w:name w:val="Revision"/>
    <w:hidden/>
    <w:uiPriority w:val="99"/>
    <w:semiHidden/>
    <w:rsid w:val="001131DA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290193803984987"/>
          <c:y val="5.5534290370721891E-2"/>
          <c:w val="0.65214008581662575"/>
          <c:h val="0.71079133546054563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Mudanças menores e mais frequentes na tecnologia dos produtos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numFmt formatCode="0.0%" sourceLinked="0"/>
            <c:txPr>
              <a:bodyPr/>
              <a:lstStyle/>
              <a:p>
                <a:pPr>
                  <a:defRPr sz="900">
                    <a:solidFill>
                      <a:schemeClr val="bg1"/>
                    </a:solidFill>
                    <a:latin typeface="Arial Narrow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Plan1!$A$2:$A$4</c:f>
              <c:strCache>
                <c:ptCount val="3"/>
                <c:pt idx="0">
                  <c:v>Grupo I</c:v>
                </c:pt>
                <c:pt idx="1">
                  <c:v>Grupo II</c:v>
                </c:pt>
                <c:pt idx="2">
                  <c:v>Grupo III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0.625</c:v>
                </c:pt>
                <c:pt idx="1">
                  <c:v>0.4</c:v>
                </c:pt>
                <c:pt idx="2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Mudanças maiores e menos frequentes na tecnologia dos produtos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numFmt formatCode="0.0%" sourceLinked="0"/>
            <c:txPr>
              <a:bodyPr/>
              <a:lstStyle/>
              <a:p>
                <a:pPr>
                  <a:defRPr sz="900">
                    <a:latin typeface="Arial Narrow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Plan1!$A$2:$A$4</c:f>
              <c:strCache>
                <c:ptCount val="3"/>
                <c:pt idx="0">
                  <c:v>Grupo I</c:v>
                </c:pt>
                <c:pt idx="1">
                  <c:v>Grupo II</c:v>
                </c:pt>
                <c:pt idx="2">
                  <c:v>Grupo III</c:v>
                </c:pt>
              </c:strCache>
            </c:strRef>
          </c:cat>
          <c:val>
            <c:numRef>
              <c:f>Plan1!$C$2:$C$4</c:f>
              <c:numCache>
                <c:formatCode>General</c:formatCode>
                <c:ptCount val="3"/>
                <c:pt idx="0">
                  <c:v>0.125</c:v>
                </c:pt>
                <c:pt idx="1">
                  <c:v>0.26700000000000002</c:v>
                </c:pt>
                <c:pt idx="2">
                  <c:v>0.125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Ambas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numFmt formatCode="0.0%" sourceLinked="0"/>
            <c:txPr>
              <a:bodyPr/>
              <a:lstStyle/>
              <a:p>
                <a:pPr>
                  <a:defRPr sz="900">
                    <a:latin typeface="Arial Narrow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Plan1!$A$2:$A$4</c:f>
              <c:strCache>
                <c:ptCount val="3"/>
                <c:pt idx="0">
                  <c:v>Grupo I</c:v>
                </c:pt>
                <c:pt idx="1">
                  <c:v>Grupo II</c:v>
                </c:pt>
                <c:pt idx="2">
                  <c:v>Grupo III</c:v>
                </c:pt>
              </c:strCache>
            </c:strRef>
          </c:cat>
          <c:val>
            <c:numRef>
              <c:f>Plan1!$D$2:$D$4</c:f>
              <c:numCache>
                <c:formatCode>General</c:formatCode>
                <c:ptCount val="3"/>
                <c:pt idx="0">
                  <c:v>0.25</c:v>
                </c:pt>
                <c:pt idx="1">
                  <c:v>0.33300000000000002</c:v>
                </c:pt>
                <c:pt idx="2">
                  <c:v>0.625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5247872"/>
        <c:axId val="125250560"/>
      </c:barChart>
      <c:catAx>
        <c:axId val="1252478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 Narrow" pitchFamily="34" charset="0"/>
              </a:defRPr>
            </a:pPr>
            <a:endParaRPr lang="pt-BR"/>
          </a:p>
        </c:txPr>
        <c:crossAx val="125250560"/>
        <c:crosses val="autoZero"/>
        <c:auto val="1"/>
        <c:lblAlgn val="ctr"/>
        <c:lblOffset val="100"/>
        <c:noMultiLvlLbl val="0"/>
      </c:catAx>
      <c:valAx>
        <c:axId val="125250560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 Narrow" pitchFamily="34" charset="0"/>
              </a:defRPr>
            </a:pPr>
            <a:endParaRPr lang="pt-BR"/>
          </a:p>
        </c:txPr>
        <c:crossAx val="125247872"/>
        <c:crosses val="autoZero"/>
        <c:crossBetween val="between"/>
        <c:majorUnit val="0.2"/>
      </c:valAx>
    </c:plotArea>
    <c:legend>
      <c:legendPos val="r"/>
      <c:layout>
        <c:manualLayout>
          <c:xMode val="edge"/>
          <c:yMode val="edge"/>
          <c:x val="3.2620879623303331E-2"/>
          <c:y val="0.84352532360893429"/>
          <c:w val="0.92387791031044431"/>
          <c:h val="0.1304633952556892"/>
        </c:manualLayout>
      </c:layout>
      <c:overlay val="0"/>
      <c:txPr>
        <a:bodyPr/>
        <a:lstStyle/>
        <a:p>
          <a:pPr>
            <a:defRPr sz="900">
              <a:latin typeface="Arial Narrow" pitchFamily="34" charset="0"/>
            </a:defRPr>
          </a:pPr>
          <a:endParaRPr lang="pt-B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Personalizada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FFFFFF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1A2F7-1DF6-46FD-9DB2-C90EBA1B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23</Pages>
  <Words>7881</Words>
  <Characters>42561</Characters>
  <Application>Microsoft Office Word</Application>
  <DocSecurity>0</DocSecurity>
  <Lines>354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2017-01-03T14:25:00Z</cp:lastPrinted>
  <dcterms:created xsi:type="dcterms:W3CDTF">2017-01-02T19:15:00Z</dcterms:created>
  <dcterms:modified xsi:type="dcterms:W3CDTF">2017-01-03T17:38:00Z</dcterms:modified>
</cp:coreProperties>
</file>