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394" w:rsidRPr="001F5394" w:rsidRDefault="001F5394" w:rsidP="001F5394">
      <w:pPr>
        <w:spacing w:after="0" w:line="360" w:lineRule="auto"/>
        <w:jc w:val="center"/>
        <w:rPr>
          <w:rFonts w:ascii="Times New Roman" w:hAnsi="Times New Roman"/>
          <w:b/>
          <w:sz w:val="24"/>
          <w:szCs w:val="24"/>
        </w:rPr>
      </w:pPr>
      <w:r>
        <w:rPr>
          <w:rFonts w:ascii="Times New Roman" w:hAnsi="Times New Roman"/>
          <w:b/>
          <w:sz w:val="24"/>
          <w:szCs w:val="24"/>
        </w:rPr>
        <w:t>M</w:t>
      </w:r>
      <w:r w:rsidRPr="001F5394">
        <w:rPr>
          <w:rFonts w:ascii="Times New Roman" w:hAnsi="Times New Roman"/>
          <w:b/>
          <w:sz w:val="24"/>
          <w:szCs w:val="24"/>
        </w:rPr>
        <w:t>icro e pequenas empresas no Brasil: um estudo sobre a atuação do Sebrae</w:t>
      </w:r>
      <w:r>
        <w:rPr>
          <w:rFonts w:ascii="Times New Roman" w:hAnsi="Times New Roman"/>
          <w:b/>
          <w:sz w:val="24"/>
          <w:szCs w:val="24"/>
        </w:rPr>
        <w:t xml:space="preserve"> no campo de consultoria brasileiro</w:t>
      </w:r>
    </w:p>
    <w:p w:rsidR="00AE0005" w:rsidRPr="00AA0285" w:rsidRDefault="00AE0005" w:rsidP="001B5963">
      <w:pPr>
        <w:spacing w:after="0" w:line="360" w:lineRule="auto"/>
        <w:jc w:val="center"/>
        <w:rPr>
          <w:rFonts w:ascii="Times New Roman" w:hAnsi="Times New Roman"/>
          <w:b/>
          <w:sz w:val="24"/>
          <w:szCs w:val="24"/>
        </w:rPr>
      </w:pPr>
    </w:p>
    <w:p w:rsidR="001F5394" w:rsidRPr="001F5394" w:rsidRDefault="001F5394" w:rsidP="001F5394">
      <w:pPr>
        <w:spacing w:after="0" w:line="360" w:lineRule="auto"/>
        <w:jc w:val="center"/>
        <w:rPr>
          <w:rFonts w:ascii="Times New Roman" w:hAnsi="Times New Roman"/>
          <w:b/>
          <w:sz w:val="24"/>
          <w:szCs w:val="24"/>
        </w:rPr>
      </w:pPr>
      <w:r>
        <w:rPr>
          <w:rFonts w:ascii="Times New Roman" w:hAnsi="Times New Roman"/>
          <w:b/>
          <w:sz w:val="24"/>
          <w:szCs w:val="24"/>
        </w:rPr>
        <w:t xml:space="preserve">Micro </w:t>
      </w:r>
      <w:proofErr w:type="spellStart"/>
      <w:r>
        <w:rPr>
          <w:rFonts w:ascii="Times New Roman" w:hAnsi="Times New Roman"/>
          <w:b/>
          <w:sz w:val="24"/>
          <w:szCs w:val="24"/>
        </w:rPr>
        <w:t>and</w:t>
      </w:r>
      <w:proofErr w:type="spellEnd"/>
      <w:r>
        <w:rPr>
          <w:rFonts w:ascii="Times New Roman" w:hAnsi="Times New Roman"/>
          <w:b/>
          <w:sz w:val="24"/>
          <w:szCs w:val="24"/>
        </w:rPr>
        <w:t xml:space="preserve"> </w:t>
      </w:r>
      <w:proofErr w:type="spellStart"/>
      <w:r>
        <w:rPr>
          <w:rFonts w:ascii="Times New Roman" w:hAnsi="Times New Roman"/>
          <w:b/>
          <w:sz w:val="24"/>
          <w:szCs w:val="24"/>
        </w:rPr>
        <w:t>small</w:t>
      </w:r>
      <w:proofErr w:type="spellEnd"/>
      <w:r>
        <w:rPr>
          <w:rFonts w:ascii="Times New Roman" w:hAnsi="Times New Roman"/>
          <w:b/>
          <w:sz w:val="24"/>
          <w:szCs w:val="24"/>
        </w:rPr>
        <w:t xml:space="preserve"> </w:t>
      </w:r>
      <w:proofErr w:type="spellStart"/>
      <w:r>
        <w:rPr>
          <w:rFonts w:ascii="Times New Roman" w:hAnsi="Times New Roman"/>
          <w:b/>
          <w:sz w:val="24"/>
          <w:szCs w:val="24"/>
        </w:rPr>
        <w:t>enterprises</w:t>
      </w:r>
      <w:proofErr w:type="spellEnd"/>
      <w:r>
        <w:rPr>
          <w:rFonts w:ascii="Times New Roman" w:hAnsi="Times New Roman"/>
          <w:b/>
          <w:sz w:val="24"/>
          <w:szCs w:val="24"/>
        </w:rPr>
        <w:t xml:space="preserve"> in </w:t>
      </w:r>
      <w:proofErr w:type="spellStart"/>
      <w:r>
        <w:rPr>
          <w:rFonts w:ascii="Times New Roman" w:hAnsi="Times New Roman"/>
          <w:b/>
          <w:sz w:val="24"/>
          <w:szCs w:val="24"/>
        </w:rPr>
        <w:t>Brazil</w:t>
      </w:r>
      <w:proofErr w:type="spellEnd"/>
      <w:r w:rsidRPr="001F5394">
        <w:rPr>
          <w:rFonts w:ascii="Times New Roman" w:hAnsi="Times New Roman"/>
          <w:b/>
          <w:sz w:val="24"/>
          <w:szCs w:val="24"/>
        </w:rPr>
        <w:t xml:space="preserve">: a </w:t>
      </w:r>
      <w:proofErr w:type="spellStart"/>
      <w:r w:rsidRPr="001F5394">
        <w:rPr>
          <w:rFonts w:ascii="Times New Roman" w:hAnsi="Times New Roman"/>
          <w:b/>
          <w:sz w:val="24"/>
          <w:szCs w:val="24"/>
        </w:rPr>
        <w:t>study</w:t>
      </w:r>
      <w:proofErr w:type="spellEnd"/>
      <w:r w:rsidRPr="001F5394">
        <w:rPr>
          <w:rFonts w:ascii="Times New Roman" w:hAnsi="Times New Roman"/>
          <w:b/>
          <w:sz w:val="24"/>
          <w:szCs w:val="24"/>
        </w:rPr>
        <w:t xml:space="preserve"> </w:t>
      </w:r>
      <w:proofErr w:type="spellStart"/>
      <w:r w:rsidRPr="001F5394">
        <w:rPr>
          <w:rFonts w:ascii="Times New Roman" w:hAnsi="Times New Roman"/>
          <w:b/>
          <w:sz w:val="24"/>
          <w:szCs w:val="24"/>
        </w:rPr>
        <w:t>on</w:t>
      </w:r>
      <w:proofErr w:type="spellEnd"/>
      <w:r w:rsidRPr="001F5394">
        <w:rPr>
          <w:rFonts w:ascii="Times New Roman" w:hAnsi="Times New Roman"/>
          <w:b/>
          <w:sz w:val="24"/>
          <w:szCs w:val="24"/>
        </w:rPr>
        <w:t xml:space="preserve"> </w:t>
      </w:r>
      <w:proofErr w:type="spellStart"/>
      <w:r w:rsidRPr="001F5394">
        <w:rPr>
          <w:rFonts w:ascii="Times New Roman" w:hAnsi="Times New Roman"/>
          <w:b/>
          <w:sz w:val="24"/>
          <w:szCs w:val="24"/>
        </w:rPr>
        <w:t>the</w:t>
      </w:r>
      <w:proofErr w:type="spellEnd"/>
      <w:r w:rsidRPr="001F5394">
        <w:rPr>
          <w:rFonts w:ascii="Times New Roman" w:hAnsi="Times New Roman"/>
          <w:b/>
          <w:sz w:val="24"/>
          <w:szCs w:val="24"/>
        </w:rPr>
        <w:t xml:space="preserve"> role </w:t>
      </w:r>
      <w:proofErr w:type="spellStart"/>
      <w:r w:rsidRPr="001F5394">
        <w:rPr>
          <w:rFonts w:ascii="Times New Roman" w:hAnsi="Times New Roman"/>
          <w:b/>
          <w:sz w:val="24"/>
          <w:szCs w:val="24"/>
        </w:rPr>
        <w:t>of</w:t>
      </w:r>
      <w:proofErr w:type="spellEnd"/>
      <w:r w:rsidRPr="001F5394">
        <w:rPr>
          <w:rFonts w:ascii="Times New Roman" w:hAnsi="Times New Roman"/>
          <w:b/>
          <w:sz w:val="24"/>
          <w:szCs w:val="24"/>
        </w:rPr>
        <w:t xml:space="preserve"> Sebrae</w:t>
      </w:r>
      <w:r>
        <w:rPr>
          <w:rFonts w:ascii="Times New Roman" w:hAnsi="Times New Roman"/>
          <w:b/>
          <w:sz w:val="24"/>
          <w:szCs w:val="24"/>
        </w:rPr>
        <w:t xml:space="preserve"> in </w:t>
      </w:r>
      <w:proofErr w:type="spellStart"/>
      <w:r>
        <w:rPr>
          <w:rFonts w:ascii="Times New Roman" w:hAnsi="Times New Roman"/>
          <w:b/>
          <w:sz w:val="24"/>
          <w:szCs w:val="24"/>
        </w:rPr>
        <w:t>the</w:t>
      </w:r>
      <w:proofErr w:type="spellEnd"/>
      <w:r>
        <w:rPr>
          <w:rFonts w:ascii="Times New Roman" w:hAnsi="Times New Roman"/>
          <w:b/>
          <w:sz w:val="24"/>
          <w:szCs w:val="24"/>
        </w:rPr>
        <w:t xml:space="preserve"> </w:t>
      </w:r>
      <w:proofErr w:type="spellStart"/>
      <w:r>
        <w:rPr>
          <w:rFonts w:ascii="Times New Roman" w:hAnsi="Times New Roman"/>
          <w:b/>
          <w:sz w:val="24"/>
          <w:szCs w:val="24"/>
        </w:rPr>
        <w:t>Brazilian</w:t>
      </w:r>
      <w:proofErr w:type="spellEnd"/>
      <w:r>
        <w:rPr>
          <w:rFonts w:ascii="Times New Roman" w:hAnsi="Times New Roman"/>
          <w:b/>
          <w:sz w:val="24"/>
          <w:szCs w:val="24"/>
        </w:rPr>
        <w:t xml:space="preserve"> </w:t>
      </w:r>
      <w:proofErr w:type="spellStart"/>
      <w:r>
        <w:rPr>
          <w:rFonts w:ascii="Times New Roman" w:hAnsi="Times New Roman"/>
          <w:b/>
          <w:sz w:val="24"/>
          <w:szCs w:val="24"/>
        </w:rPr>
        <w:t>consulting</w:t>
      </w:r>
      <w:proofErr w:type="spellEnd"/>
      <w:r>
        <w:rPr>
          <w:rFonts w:ascii="Times New Roman" w:hAnsi="Times New Roman"/>
          <w:b/>
          <w:sz w:val="24"/>
          <w:szCs w:val="24"/>
        </w:rPr>
        <w:t xml:space="preserve"> </w:t>
      </w:r>
      <w:proofErr w:type="spellStart"/>
      <w:r>
        <w:rPr>
          <w:rFonts w:ascii="Times New Roman" w:hAnsi="Times New Roman"/>
          <w:b/>
          <w:sz w:val="24"/>
          <w:szCs w:val="24"/>
        </w:rPr>
        <w:t>field</w:t>
      </w:r>
      <w:proofErr w:type="spellEnd"/>
    </w:p>
    <w:p w:rsidR="001B5963" w:rsidRPr="00AA0285" w:rsidRDefault="001B5963" w:rsidP="001B5963">
      <w:pPr>
        <w:spacing w:after="0" w:line="360" w:lineRule="auto"/>
        <w:jc w:val="center"/>
        <w:rPr>
          <w:rFonts w:ascii="Times New Roman" w:hAnsi="Times New Roman"/>
          <w:sz w:val="24"/>
          <w:szCs w:val="24"/>
        </w:rPr>
      </w:pPr>
    </w:p>
    <w:p w:rsidR="001B5963" w:rsidRPr="00AA0285" w:rsidRDefault="001B5963" w:rsidP="001B5963">
      <w:pPr>
        <w:spacing w:after="0" w:line="360" w:lineRule="auto"/>
        <w:jc w:val="both"/>
        <w:rPr>
          <w:rFonts w:ascii="Times New Roman" w:hAnsi="Times New Roman"/>
          <w:b/>
          <w:sz w:val="24"/>
          <w:szCs w:val="24"/>
        </w:rPr>
      </w:pPr>
      <w:r w:rsidRPr="00AA0285">
        <w:rPr>
          <w:rFonts w:ascii="Times New Roman" w:hAnsi="Times New Roman"/>
          <w:b/>
          <w:sz w:val="24"/>
          <w:szCs w:val="24"/>
        </w:rPr>
        <w:t>Resumo</w:t>
      </w:r>
    </w:p>
    <w:p w:rsidR="001F5394" w:rsidRPr="001F5394" w:rsidRDefault="001F5394" w:rsidP="001F5394">
      <w:pPr>
        <w:spacing w:after="0" w:line="360" w:lineRule="auto"/>
        <w:jc w:val="both"/>
        <w:rPr>
          <w:rFonts w:ascii="Times New Roman" w:hAnsi="Times New Roman"/>
          <w:sz w:val="24"/>
          <w:szCs w:val="24"/>
        </w:rPr>
      </w:pPr>
      <w:r w:rsidRPr="001F5394">
        <w:rPr>
          <w:rFonts w:ascii="Times New Roman" w:hAnsi="Times New Roman"/>
          <w:sz w:val="24"/>
          <w:szCs w:val="24"/>
        </w:rPr>
        <w:t>No cenário organizacional brasileiro destaca-se a presença e a importância cada vez maior das micro e pequenas empresas (</w:t>
      </w:r>
      <w:proofErr w:type="spellStart"/>
      <w:r w:rsidRPr="001F5394">
        <w:rPr>
          <w:rFonts w:ascii="Times New Roman" w:hAnsi="Times New Roman"/>
          <w:sz w:val="24"/>
          <w:szCs w:val="24"/>
        </w:rPr>
        <w:t>MPEs</w:t>
      </w:r>
      <w:proofErr w:type="spellEnd"/>
      <w:r w:rsidRPr="001F5394">
        <w:rPr>
          <w:rFonts w:ascii="Times New Roman" w:hAnsi="Times New Roman"/>
          <w:sz w:val="24"/>
          <w:szCs w:val="24"/>
        </w:rPr>
        <w:t xml:space="preserve">), tendo como consequência a crescente demanda por serviços de suporte à sua gestão. Nesse sentido, o presente artigo visa contribuir para o entendimento do espaço de consultoria brasileiro, principalmente no que se refere a sua relação com as micro e pequenas empresas, particularmente, analisando as formas de atuação e posicionamento do SEBRAE, desde seu surgimento dentro deste espaço e sua inter-relação na implementação de políticas públicas direcionadas às </w:t>
      </w:r>
      <w:proofErr w:type="spellStart"/>
      <w:r w:rsidRPr="001F5394">
        <w:rPr>
          <w:rFonts w:ascii="Times New Roman" w:hAnsi="Times New Roman"/>
          <w:sz w:val="24"/>
          <w:szCs w:val="24"/>
        </w:rPr>
        <w:t>MPEs</w:t>
      </w:r>
      <w:proofErr w:type="spellEnd"/>
      <w:r w:rsidRPr="001F5394">
        <w:rPr>
          <w:rFonts w:ascii="Times New Roman" w:hAnsi="Times New Roman"/>
          <w:sz w:val="24"/>
          <w:szCs w:val="24"/>
        </w:rPr>
        <w:t xml:space="preserve">. </w:t>
      </w:r>
    </w:p>
    <w:p w:rsidR="001F5394" w:rsidRPr="001F5394" w:rsidRDefault="001F5394" w:rsidP="001F5394">
      <w:pPr>
        <w:spacing w:after="0" w:line="360" w:lineRule="auto"/>
        <w:jc w:val="both"/>
        <w:rPr>
          <w:rFonts w:ascii="Times New Roman" w:hAnsi="Times New Roman"/>
          <w:sz w:val="24"/>
          <w:szCs w:val="24"/>
        </w:rPr>
      </w:pPr>
      <w:r w:rsidRPr="001F5394">
        <w:rPr>
          <w:rFonts w:ascii="Times New Roman" w:hAnsi="Times New Roman"/>
          <w:sz w:val="24"/>
          <w:szCs w:val="24"/>
        </w:rPr>
        <w:t xml:space="preserve">Trata-se de uma pesquisa bibliográfica exploratória com realização de entrevistas semiestruturadas com funcionários, consultores e ex-presidentes da instituição. A análise se deu de forma qualitativa considerando como base a análise sincrônica dos dados. </w:t>
      </w:r>
    </w:p>
    <w:p w:rsidR="001F5394" w:rsidRPr="001F5394" w:rsidRDefault="001F5394" w:rsidP="001F5394">
      <w:pPr>
        <w:spacing w:after="0" w:line="360" w:lineRule="auto"/>
        <w:jc w:val="both"/>
        <w:rPr>
          <w:rFonts w:ascii="Times New Roman" w:hAnsi="Times New Roman"/>
          <w:sz w:val="24"/>
          <w:szCs w:val="24"/>
        </w:rPr>
      </w:pPr>
      <w:r w:rsidRPr="001F5394">
        <w:rPr>
          <w:rFonts w:ascii="Times New Roman" w:hAnsi="Times New Roman"/>
          <w:sz w:val="24"/>
          <w:szCs w:val="24"/>
        </w:rPr>
        <w:t xml:space="preserve">Os resultados confirmaram o protagonismo do Sebrae no fornecimento de consultoria para as </w:t>
      </w:r>
      <w:proofErr w:type="spellStart"/>
      <w:r w:rsidRPr="001F5394">
        <w:rPr>
          <w:rFonts w:ascii="Times New Roman" w:hAnsi="Times New Roman"/>
          <w:sz w:val="24"/>
          <w:szCs w:val="24"/>
        </w:rPr>
        <w:t>MPEs</w:t>
      </w:r>
      <w:proofErr w:type="spellEnd"/>
      <w:r w:rsidRPr="001F5394">
        <w:rPr>
          <w:rFonts w:ascii="Times New Roman" w:hAnsi="Times New Roman"/>
          <w:sz w:val="24"/>
          <w:szCs w:val="24"/>
        </w:rPr>
        <w:t xml:space="preserve"> e como grande produtor de conhecimento acerca do setor e apontaram um direcionamento para a efetiva participação da organização no cenário político como agente articulador entre as instituições que se relacionam com as micro e pequenas empresas, inclusive a nova secretaria criada pelo atual governo federal.</w:t>
      </w:r>
    </w:p>
    <w:p w:rsidR="009732B1" w:rsidRPr="009732B1" w:rsidRDefault="005C2EAA" w:rsidP="004A4835">
      <w:pPr>
        <w:pStyle w:val="NormalWeb"/>
        <w:spacing w:before="0" w:beforeAutospacing="0" w:after="0" w:afterAutospacing="0" w:line="360" w:lineRule="auto"/>
        <w:jc w:val="both"/>
        <w:rPr>
          <w:rFonts w:ascii="Times New Roman" w:hAnsi="Times New Roman"/>
          <w:i/>
          <w:sz w:val="24"/>
          <w:szCs w:val="24"/>
        </w:rPr>
      </w:pPr>
      <w:r w:rsidRPr="00AA0285">
        <w:rPr>
          <w:rFonts w:ascii="Times New Roman" w:hAnsi="Times New Roman"/>
          <w:i/>
          <w:sz w:val="24"/>
          <w:szCs w:val="24"/>
        </w:rPr>
        <w:t>Palavras-chave</w:t>
      </w:r>
      <w:r w:rsidRPr="00AA0285">
        <w:rPr>
          <w:rFonts w:ascii="Times New Roman" w:hAnsi="Times New Roman"/>
          <w:sz w:val="24"/>
          <w:szCs w:val="24"/>
        </w:rPr>
        <w:t>:</w:t>
      </w:r>
      <w:r w:rsidR="009732B1">
        <w:rPr>
          <w:rFonts w:ascii="Times New Roman" w:hAnsi="Times New Roman"/>
          <w:sz w:val="24"/>
          <w:szCs w:val="24"/>
        </w:rPr>
        <w:t xml:space="preserve"> </w:t>
      </w:r>
      <w:r w:rsidR="009732B1" w:rsidRPr="009732B1">
        <w:rPr>
          <w:rFonts w:ascii="Times New Roman" w:hAnsi="Times New Roman"/>
          <w:i/>
          <w:sz w:val="24"/>
          <w:szCs w:val="24"/>
        </w:rPr>
        <w:t>Micro e Pequenas empresas; Consultoria Organizacional; Espaço de consultoria brasileiro; Sebrae.</w:t>
      </w:r>
    </w:p>
    <w:p w:rsidR="00693CAE" w:rsidRPr="00AA0285" w:rsidRDefault="00693CAE" w:rsidP="001B5963">
      <w:pPr>
        <w:spacing w:after="0" w:line="360" w:lineRule="auto"/>
        <w:jc w:val="both"/>
        <w:rPr>
          <w:rFonts w:ascii="Times New Roman" w:hAnsi="Times New Roman"/>
          <w:sz w:val="24"/>
          <w:szCs w:val="24"/>
        </w:rPr>
      </w:pPr>
    </w:p>
    <w:p w:rsidR="005C2EAA" w:rsidRPr="00AA0285" w:rsidRDefault="00693CAE" w:rsidP="005C2EAA">
      <w:pPr>
        <w:spacing w:after="0" w:line="360" w:lineRule="auto"/>
        <w:jc w:val="both"/>
        <w:rPr>
          <w:rFonts w:ascii="Times New Roman" w:hAnsi="Times New Roman"/>
          <w:b/>
          <w:sz w:val="24"/>
          <w:szCs w:val="24"/>
        </w:rPr>
      </w:pPr>
      <w:r w:rsidRPr="00AA0285">
        <w:rPr>
          <w:rFonts w:ascii="Times New Roman" w:hAnsi="Times New Roman"/>
          <w:b/>
          <w:sz w:val="24"/>
          <w:szCs w:val="24"/>
        </w:rPr>
        <w:t>Abstract</w:t>
      </w:r>
    </w:p>
    <w:p w:rsidR="009732B1" w:rsidRPr="009732B1" w:rsidRDefault="009732B1" w:rsidP="009732B1">
      <w:pPr>
        <w:spacing w:after="0" w:line="360" w:lineRule="auto"/>
        <w:jc w:val="both"/>
        <w:rPr>
          <w:rFonts w:ascii="Times New Roman" w:hAnsi="Times New Roman"/>
          <w:sz w:val="24"/>
          <w:szCs w:val="24"/>
        </w:rPr>
      </w:pPr>
      <w:r w:rsidRPr="009732B1">
        <w:rPr>
          <w:rFonts w:ascii="Times New Roman" w:hAnsi="Times New Roman"/>
          <w:sz w:val="24"/>
          <w:szCs w:val="24"/>
        </w:rPr>
        <w:t xml:space="preserve">In the Brazilian the organizational scenario, highlights the presence and the increasing importance of micro and small enterprises (MSEs), resulting in the growing demand for support for its management services. In this sense, this article seeks to contribute to the understanding of the consulting area in Brazil, primarily with regard to the attendance of micro and small enterprises, particularly analyzing the forms of action and positioning SEBRAE, </w:t>
      </w:r>
      <w:proofErr w:type="spellStart"/>
      <w:r w:rsidRPr="009732B1">
        <w:rPr>
          <w:rFonts w:ascii="Times New Roman" w:hAnsi="Times New Roman"/>
          <w:sz w:val="24"/>
          <w:szCs w:val="24"/>
        </w:rPr>
        <w:t>since</w:t>
      </w:r>
      <w:proofErr w:type="spellEnd"/>
      <w:r w:rsidRPr="009732B1">
        <w:rPr>
          <w:rFonts w:ascii="Times New Roman" w:hAnsi="Times New Roman"/>
          <w:sz w:val="24"/>
          <w:szCs w:val="24"/>
        </w:rPr>
        <w:t xml:space="preserve"> its </w:t>
      </w:r>
      <w:proofErr w:type="spellStart"/>
      <w:r w:rsidRPr="009732B1">
        <w:rPr>
          <w:rFonts w:ascii="Times New Roman" w:hAnsi="Times New Roman"/>
          <w:sz w:val="24"/>
          <w:szCs w:val="24"/>
        </w:rPr>
        <w:t>emergence</w:t>
      </w:r>
      <w:proofErr w:type="spellEnd"/>
      <w:r w:rsidRPr="009732B1">
        <w:rPr>
          <w:rFonts w:ascii="Times New Roman" w:hAnsi="Times New Roman"/>
          <w:sz w:val="24"/>
          <w:szCs w:val="24"/>
        </w:rPr>
        <w:t xml:space="preserve"> </w:t>
      </w:r>
      <w:proofErr w:type="spellStart"/>
      <w:r w:rsidRPr="009732B1">
        <w:rPr>
          <w:rFonts w:ascii="Times New Roman" w:hAnsi="Times New Roman"/>
          <w:sz w:val="24"/>
          <w:szCs w:val="24"/>
        </w:rPr>
        <w:t>within</w:t>
      </w:r>
      <w:proofErr w:type="spellEnd"/>
      <w:r w:rsidRPr="009732B1">
        <w:rPr>
          <w:rFonts w:ascii="Times New Roman" w:hAnsi="Times New Roman"/>
          <w:sz w:val="24"/>
          <w:szCs w:val="24"/>
        </w:rPr>
        <w:t xml:space="preserve"> </w:t>
      </w:r>
      <w:proofErr w:type="spellStart"/>
      <w:r w:rsidRPr="009732B1">
        <w:rPr>
          <w:rFonts w:ascii="Times New Roman" w:hAnsi="Times New Roman"/>
          <w:sz w:val="24"/>
          <w:szCs w:val="24"/>
        </w:rPr>
        <w:t>this</w:t>
      </w:r>
      <w:proofErr w:type="spellEnd"/>
      <w:r w:rsidRPr="009732B1">
        <w:rPr>
          <w:rFonts w:ascii="Times New Roman" w:hAnsi="Times New Roman"/>
          <w:sz w:val="24"/>
          <w:szCs w:val="24"/>
        </w:rPr>
        <w:t xml:space="preserve"> </w:t>
      </w:r>
      <w:proofErr w:type="spellStart"/>
      <w:r w:rsidRPr="009732B1">
        <w:rPr>
          <w:rFonts w:ascii="Times New Roman" w:hAnsi="Times New Roman"/>
          <w:sz w:val="24"/>
          <w:szCs w:val="24"/>
        </w:rPr>
        <w:t>space</w:t>
      </w:r>
      <w:proofErr w:type="spellEnd"/>
      <w:r w:rsidRPr="009732B1">
        <w:rPr>
          <w:rFonts w:ascii="Times New Roman" w:hAnsi="Times New Roman"/>
          <w:sz w:val="24"/>
          <w:szCs w:val="24"/>
        </w:rPr>
        <w:t xml:space="preserve"> </w:t>
      </w:r>
      <w:proofErr w:type="spellStart"/>
      <w:r w:rsidRPr="009732B1">
        <w:rPr>
          <w:rFonts w:ascii="Times New Roman" w:hAnsi="Times New Roman"/>
          <w:sz w:val="24"/>
          <w:szCs w:val="24"/>
        </w:rPr>
        <w:t>and</w:t>
      </w:r>
      <w:proofErr w:type="spellEnd"/>
      <w:r w:rsidRPr="009732B1">
        <w:rPr>
          <w:rFonts w:ascii="Times New Roman" w:hAnsi="Times New Roman"/>
          <w:sz w:val="24"/>
          <w:szCs w:val="24"/>
        </w:rPr>
        <w:t xml:space="preserve"> its </w:t>
      </w:r>
      <w:proofErr w:type="spellStart"/>
      <w:r w:rsidRPr="009732B1">
        <w:rPr>
          <w:rFonts w:ascii="Times New Roman" w:hAnsi="Times New Roman"/>
          <w:sz w:val="24"/>
          <w:szCs w:val="24"/>
        </w:rPr>
        <w:t>interrelationship</w:t>
      </w:r>
      <w:proofErr w:type="spellEnd"/>
      <w:r w:rsidRPr="009732B1">
        <w:rPr>
          <w:rFonts w:ascii="Times New Roman" w:hAnsi="Times New Roman"/>
          <w:sz w:val="24"/>
          <w:szCs w:val="24"/>
        </w:rPr>
        <w:t xml:space="preserve"> in </w:t>
      </w:r>
      <w:proofErr w:type="spellStart"/>
      <w:r w:rsidRPr="009732B1">
        <w:rPr>
          <w:rFonts w:ascii="Times New Roman" w:hAnsi="Times New Roman"/>
          <w:sz w:val="24"/>
          <w:szCs w:val="24"/>
        </w:rPr>
        <w:t>the</w:t>
      </w:r>
      <w:proofErr w:type="spellEnd"/>
      <w:r w:rsidRPr="009732B1">
        <w:rPr>
          <w:rFonts w:ascii="Times New Roman" w:hAnsi="Times New Roman"/>
          <w:sz w:val="24"/>
          <w:szCs w:val="24"/>
        </w:rPr>
        <w:t xml:space="preserve"> </w:t>
      </w:r>
      <w:proofErr w:type="spellStart"/>
      <w:r w:rsidRPr="009732B1">
        <w:rPr>
          <w:rFonts w:ascii="Times New Roman" w:hAnsi="Times New Roman"/>
          <w:sz w:val="24"/>
          <w:szCs w:val="24"/>
        </w:rPr>
        <w:t>implementation</w:t>
      </w:r>
      <w:proofErr w:type="spellEnd"/>
      <w:r w:rsidRPr="009732B1">
        <w:rPr>
          <w:rFonts w:ascii="Times New Roman" w:hAnsi="Times New Roman"/>
          <w:sz w:val="24"/>
          <w:szCs w:val="24"/>
        </w:rPr>
        <w:t xml:space="preserve"> </w:t>
      </w:r>
      <w:proofErr w:type="spellStart"/>
      <w:r w:rsidRPr="009732B1">
        <w:rPr>
          <w:rFonts w:ascii="Times New Roman" w:hAnsi="Times New Roman"/>
          <w:sz w:val="24"/>
          <w:szCs w:val="24"/>
        </w:rPr>
        <w:t>of</w:t>
      </w:r>
      <w:proofErr w:type="spellEnd"/>
      <w:r w:rsidRPr="009732B1">
        <w:rPr>
          <w:rFonts w:ascii="Times New Roman" w:hAnsi="Times New Roman"/>
          <w:sz w:val="24"/>
          <w:szCs w:val="24"/>
        </w:rPr>
        <w:t xml:space="preserve"> </w:t>
      </w:r>
      <w:proofErr w:type="spellStart"/>
      <w:r w:rsidRPr="009732B1">
        <w:rPr>
          <w:rFonts w:ascii="Times New Roman" w:hAnsi="Times New Roman"/>
          <w:sz w:val="24"/>
          <w:szCs w:val="24"/>
        </w:rPr>
        <w:t>public</w:t>
      </w:r>
      <w:proofErr w:type="spellEnd"/>
      <w:r w:rsidRPr="009732B1">
        <w:rPr>
          <w:rFonts w:ascii="Times New Roman" w:hAnsi="Times New Roman"/>
          <w:sz w:val="24"/>
          <w:szCs w:val="24"/>
        </w:rPr>
        <w:t xml:space="preserve"> policies </w:t>
      </w:r>
      <w:proofErr w:type="spellStart"/>
      <w:r w:rsidRPr="009732B1">
        <w:rPr>
          <w:rFonts w:ascii="Times New Roman" w:hAnsi="Times New Roman"/>
          <w:sz w:val="24"/>
          <w:szCs w:val="24"/>
        </w:rPr>
        <w:t>directed</w:t>
      </w:r>
      <w:proofErr w:type="spellEnd"/>
      <w:r w:rsidRPr="009732B1">
        <w:rPr>
          <w:rFonts w:ascii="Times New Roman" w:hAnsi="Times New Roman"/>
          <w:sz w:val="24"/>
          <w:szCs w:val="24"/>
        </w:rPr>
        <w:t xml:space="preserve"> </w:t>
      </w:r>
      <w:proofErr w:type="spellStart"/>
      <w:r w:rsidRPr="009732B1">
        <w:rPr>
          <w:rFonts w:ascii="Times New Roman" w:hAnsi="Times New Roman"/>
          <w:sz w:val="24"/>
          <w:szCs w:val="24"/>
        </w:rPr>
        <w:t>to</w:t>
      </w:r>
      <w:proofErr w:type="spellEnd"/>
      <w:r w:rsidRPr="009732B1">
        <w:rPr>
          <w:rFonts w:ascii="Times New Roman" w:hAnsi="Times New Roman"/>
          <w:sz w:val="24"/>
          <w:szCs w:val="24"/>
        </w:rPr>
        <w:t xml:space="preserve"> </w:t>
      </w:r>
      <w:proofErr w:type="spellStart"/>
      <w:r w:rsidRPr="009732B1">
        <w:rPr>
          <w:rFonts w:ascii="Times New Roman" w:hAnsi="Times New Roman"/>
          <w:sz w:val="24"/>
          <w:szCs w:val="24"/>
        </w:rPr>
        <w:t>MSEs</w:t>
      </w:r>
      <w:proofErr w:type="spellEnd"/>
      <w:r w:rsidRPr="009732B1">
        <w:rPr>
          <w:rFonts w:ascii="Times New Roman" w:hAnsi="Times New Roman"/>
          <w:sz w:val="24"/>
          <w:szCs w:val="24"/>
        </w:rPr>
        <w:t xml:space="preserve">. </w:t>
      </w:r>
    </w:p>
    <w:p w:rsidR="009732B1" w:rsidRPr="009732B1" w:rsidRDefault="009732B1" w:rsidP="009732B1">
      <w:pPr>
        <w:spacing w:after="0" w:line="360" w:lineRule="auto"/>
        <w:jc w:val="both"/>
        <w:rPr>
          <w:rFonts w:ascii="Times New Roman" w:hAnsi="Times New Roman"/>
          <w:sz w:val="24"/>
          <w:szCs w:val="24"/>
        </w:rPr>
      </w:pPr>
      <w:r w:rsidRPr="009732B1">
        <w:rPr>
          <w:rFonts w:ascii="Times New Roman" w:hAnsi="Times New Roman"/>
          <w:sz w:val="24"/>
          <w:szCs w:val="24"/>
        </w:rPr>
        <w:lastRenderedPageBreak/>
        <w:t>This is an exploratory literature search with conducting semi-structured interviews with employees, consultants and ex-presidents of the institution. They were analyzed qualitatively considering based on the synchronic data analysis.</w:t>
      </w:r>
    </w:p>
    <w:p w:rsidR="009732B1" w:rsidRPr="009732B1" w:rsidRDefault="009732B1" w:rsidP="009732B1">
      <w:pPr>
        <w:spacing w:after="0" w:line="360" w:lineRule="auto"/>
        <w:jc w:val="both"/>
        <w:rPr>
          <w:rFonts w:ascii="Times New Roman" w:hAnsi="Times New Roman"/>
          <w:sz w:val="24"/>
          <w:szCs w:val="24"/>
        </w:rPr>
      </w:pPr>
      <w:r w:rsidRPr="009732B1">
        <w:rPr>
          <w:rFonts w:ascii="Times New Roman" w:hAnsi="Times New Roman"/>
          <w:sz w:val="24"/>
          <w:szCs w:val="24"/>
        </w:rPr>
        <w:t xml:space="preserve">The </w:t>
      </w:r>
      <w:proofErr w:type="spellStart"/>
      <w:r w:rsidRPr="009732B1">
        <w:rPr>
          <w:rFonts w:ascii="Times New Roman" w:hAnsi="Times New Roman"/>
          <w:sz w:val="24"/>
          <w:szCs w:val="24"/>
        </w:rPr>
        <w:t>results</w:t>
      </w:r>
      <w:proofErr w:type="spellEnd"/>
      <w:r w:rsidRPr="009732B1">
        <w:rPr>
          <w:rFonts w:ascii="Times New Roman" w:hAnsi="Times New Roman"/>
          <w:sz w:val="24"/>
          <w:szCs w:val="24"/>
        </w:rPr>
        <w:t xml:space="preserve"> </w:t>
      </w:r>
      <w:proofErr w:type="spellStart"/>
      <w:r w:rsidRPr="009732B1">
        <w:rPr>
          <w:rFonts w:ascii="Times New Roman" w:hAnsi="Times New Roman"/>
          <w:sz w:val="24"/>
          <w:szCs w:val="24"/>
        </w:rPr>
        <w:t>confirmed</w:t>
      </w:r>
      <w:proofErr w:type="spellEnd"/>
      <w:r w:rsidRPr="009732B1">
        <w:rPr>
          <w:rFonts w:ascii="Times New Roman" w:hAnsi="Times New Roman"/>
          <w:sz w:val="24"/>
          <w:szCs w:val="24"/>
        </w:rPr>
        <w:t xml:space="preserve"> </w:t>
      </w:r>
      <w:proofErr w:type="spellStart"/>
      <w:r w:rsidRPr="009732B1">
        <w:rPr>
          <w:rFonts w:ascii="Times New Roman" w:hAnsi="Times New Roman"/>
          <w:sz w:val="24"/>
          <w:szCs w:val="24"/>
        </w:rPr>
        <w:t>the</w:t>
      </w:r>
      <w:proofErr w:type="spellEnd"/>
      <w:r w:rsidRPr="009732B1">
        <w:rPr>
          <w:rFonts w:ascii="Times New Roman" w:hAnsi="Times New Roman"/>
          <w:sz w:val="24"/>
          <w:szCs w:val="24"/>
        </w:rPr>
        <w:t xml:space="preserve"> role </w:t>
      </w:r>
      <w:proofErr w:type="spellStart"/>
      <w:r w:rsidRPr="009732B1">
        <w:rPr>
          <w:rFonts w:ascii="Times New Roman" w:hAnsi="Times New Roman"/>
          <w:sz w:val="24"/>
          <w:szCs w:val="24"/>
        </w:rPr>
        <w:t>of</w:t>
      </w:r>
      <w:proofErr w:type="spellEnd"/>
      <w:r w:rsidRPr="009732B1">
        <w:rPr>
          <w:rFonts w:ascii="Times New Roman" w:hAnsi="Times New Roman"/>
          <w:sz w:val="24"/>
          <w:szCs w:val="24"/>
        </w:rPr>
        <w:t xml:space="preserve"> </w:t>
      </w:r>
      <w:proofErr w:type="spellStart"/>
      <w:r w:rsidRPr="009732B1">
        <w:rPr>
          <w:rFonts w:ascii="Times New Roman" w:hAnsi="Times New Roman"/>
          <w:sz w:val="24"/>
          <w:szCs w:val="24"/>
        </w:rPr>
        <w:t>the</w:t>
      </w:r>
      <w:proofErr w:type="spellEnd"/>
      <w:r w:rsidRPr="009732B1">
        <w:rPr>
          <w:rFonts w:ascii="Times New Roman" w:hAnsi="Times New Roman"/>
          <w:sz w:val="24"/>
          <w:szCs w:val="24"/>
        </w:rPr>
        <w:t xml:space="preserve"> Sebrae in </w:t>
      </w:r>
      <w:proofErr w:type="spellStart"/>
      <w:r w:rsidRPr="009732B1">
        <w:rPr>
          <w:rFonts w:ascii="Times New Roman" w:hAnsi="Times New Roman"/>
          <w:sz w:val="24"/>
          <w:szCs w:val="24"/>
        </w:rPr>
        <w:t>providing</w:t>
      </w:r>
      <w:proofErr w:type="spellEnd"/>
      <w:r w:rsidRPr="009732B1">
        <w:rPr>
          <w:rFonts w:ascii="Times New Roman" w:hAnsi="Times New Roman"/>
          <w:sz w:val="24"/>
          <w:szCs w:val="24"/>
        </w:rPr>
        <w:t xml:space="preserve"> </w:t>
      </w:r>
      <w:proofErr w:type="spellStart"/>
      <w:r w:rsidRPr="009732B1">
        <w:rPr>
          <w:rFonts w:ascii="Times New Roman" w:hAnsi="Times New Roman"/>
          <w:sz w:val="24"/>
          <w:szCs w:val="24"/>
        </w:rPr>
        <w:t>consulting</w:t>
      </w:r>
      <w:proofErr w:type="spellEnd"/>
      <w:r w:rsidRPr="009732B1">
        <w:rPr>
          <w:rFonts w:ascii="Times New Roman" w:hAnsi="Times New Roman"/>
          <w:sz w:val="24"/>
          <w:szCs w:val="24"/>
        </w:rPr>
        <w:t xml:space="preserve"> </w:t>
      </w:r>
      <w:proofErr w:type="spellStart"/>
      <w:r w:rsidRPr="009732B1">
        <w:rPr>
          <w:rFonts w:ascii="Times New Roman" w:hAnsi="Times New Roman"/>
          <w:sz w:val="24"/>
          <w:szCs w:val="24"/>
        </w:rPr>
        <w:t>services</w:t>
      </w:r>
      <w:proofErr w:type="spellEnd"/>
      <w:r w:rsidRPr="009732B1">
        <w:rPr>
          <w:rFonts w:ascii="Times New Roman" w:hAnsi="Times New Roman"/>
          <w:sz w:val="24"/>
          <w:szCs w:val="24"/>
        </w:rPr>
        <w:t xml:space="preserve"> </w:t>
      </w:r>
      <w:proofErr w:type="spellStart"/>
      <w:r w:rsidRPr="009732B1">
        <w:rPr>
          <w:rFonts w:ascii="Times New Roman" w:hAnsi="Times New Roman"/>
          <w:sz w:val="24"/>
          <w:szCs w:val="24"/>
        </w:rPr>
        <w:t>to</w:t>
      </w:r>
      <w:proofErr w:type="spellEnd"/>
      <w:r w:rsidRPr="009732B1">
        <w:rPr>
          <w:rFonts w:ascii="Times New Roman" w:hAnsi="Times New Roman"/>
          <w:sz w:val="24"/>
          <w:szCs w:val="24"/>
        </w:rPr>
        <w:t xml:space="preserve"> </w:t>
      </w:r>
      <w:proofErr w:type="spellStart"/>
      <w:r w:rsidRPr="009732B1">
        <w:rPr>
          <w:rFonts w:ascii="Times New Roman" w:hAnsi="Times New Roman"/>
          <w:sz w:val="24"/>
          <w:szCs w:val="24"/>
        </w:rPr>
        <w:t>MSEs</w:t>
      </w:r>
      <w:proofErr w:type="spellEnd"/>
      <w:r w:rsidRPr="009732B1">
        <w:rPr>
          <w:rFonts w:ascii="Times New Roman" w:hAnsi="Times New Roman"/>
          <w:sz w:val="24"/>
          <w:szCs w:val="24"/>
        </w:rPr>
        <w:t xml:space="preserve"> </w:t>
      </w:r>
      <w:proofErr w:type="spellStart"/>
      <w:r w:rsidRPr="009732B1">
        <w:rPr>
          <w:rFonts w:ascii="Times New Roman" w:hAnsi="Times New Roman"/>
          <w:sz w:val="24"/>
          <w:szCs w:val="24"/>
        </w:rPr>
        <w:t>and</w:t>
      </w:r>
      <w:proofErr w:type="spellEnd"/>
      <w:r w:rsidRPr="009732B1">
        <w:rPr>
          <w:rFonts w:ascii="Times New Roman" w:hAnsi="Times New Roman"/>
          <w:sz w:val="24"/>
          <w:szCs w:val="24"/>
        </w:rPr>
        <w:t xml:space="preserve"> as a major producer of knowledge about the industry and pointed a direction for the effective participation of the organization in the political arena as an agent for coordination between institutions that relate to micro and small companies, including new department created by the current federal government.</w:t>
      </w:r>
    </w:p>
    <w:p w:rsidR="00693CAE" w:rsidRPr="009732B1" w:rsidRDefault="00693CAE" w:rsidP="005C2EAA">
      <w:pPr>
        <w:spacing w:after="0" w:line="360" w:lineRule="auto"/>
        <w:jc w:val="both"/>
        <w:rPr>
          <w:rFonts w:ascii="Times New Roman" w:hAnsi="Times New Roman"/>
          <w:i/>
          <w:sz w:val="24"/>
          <w:szCs w:val="24"/>
        </w:rPr>
      </w:pPr>
      <w:proofErr w:type="spellStart"/>
      <w:r w:rsidRPr="00AA0285">
        <w:rPr>
          <w:rFonts w:ascii="Times New Roman" w:hAnsi="Times New Roman"/>
          <w:i/>
          <w:sz w:val="24"/>
          <w:szCs w:val="24"/>
        </w:rPr>
        <w:t>Keywords</w:t>
      </w:r>
      <w:proofErr w:type="spellEnd"/>
      <w:r w:rsidRPr="00AA0285">
        <w:rPr>
          <w:rFonts w:ascii="Times New Roman" w:hAnsi="Times New Roman"/>
          <w:sz w:val="24"/>
          <w:szCs w:val="24"/>
        </w:rPr>
        <w:t>:</w:t>
      </w:r>
      <w:r w:rsidR="009732B1">
        <w:rPr>
          <w:rFonts w:ascii="Times New Roman" w:hAnsi="Times New Roman"/>
          <w:sz w:val="24"/>
          <w:szCs w:val="24"/>
        </w:rPr>
        <w:t xml:space="preserve"> </w:t>
      </w:r>
      <w:r w:rsidR="009732B1" w:rsidRPr="009732B1">
        <w:rPr>
          <w:rFonts w:ascii="Times New Roman" w:hAnsi="Times New Roman"/>
          <w:i/>
          <w:sz w:val="24"/>
          <w:szCs w:val="24"/>
        </w:rPr>
        <w:t xml:space="preserve">Micro </w:t>
      </w:r>
      <w:proofErr w:type="spellStart"/>
      <w:r w:rsidR="009732B1" w:rsidRPr="009732B1">
        <w:rPr>
          <w:rFonts w:ascii="Times New Roman" w:hAnsi="Times New Roman"/>
          <w:i/>
          <w:sz w:val="24"/>
          <w:szCs w:val="24"/>
        </w:rPr>
        <w:t>and</w:t>
      </w:r>
      <w:proofErr w:type="spellEnd"/>
      <w:r w:rsidR="009732B1" w:rsidRPr="009732B1">
        <w:rPr>
          <w:rFonts w:ascii="Times New Roman" w:hAnsi="Times New Roman"/>
          <w:i/>
          <w:sz w:val="24"/>
          <w:szCs w:val="24"/>
        </w:rPr>
        <w:t xml:space="preserve"> </w:t>
      </w:r>
      <w:proofErr w:type="spellStart"/>
      <w:r w:rsidR="009732B1" w:rsidRPr="009732B1">
        <w:rPr>
          <w:rFonts w:ascii="Times New Roman" w:hAnsi="Times New Roman"/>
          <w:i/>
          <w:sz w:val="24"/>
          <w:szCs w:val="24"/>
        </w:rPr>
        <w:t>small</w:t>
      </w:r>
      <w:proofErr w:type="spellEnd"/>
      <w:r w:rsidR="009732B1" w:rsidRPr="009732B1">
        <w:rPr>
          <w:rFonts w:ascii="Times New Roman" w:hAnsi="Times New Roman"/>
          <w:i/>
          <w:sz w:val="24"/>
          <w:szCs w:val="24"/>
        </w:rPr>
        <w:t xml:space="preserve"> </w:t>
      </w:r>
      <w:proofErr w:type="spellStart"/>
      <w:r w:rsidR="009732B1" w:rsidRPr="009732B1">
        <w:rPr>
          <w:rFonts w:ascii="Times New Roman" w:hAnsi="Times New Roman"/>
          <w:i/>
          <w:sz w:val="24"/>
          <w:szCs w:val="24"/>
        </w:rPr>
        <w:t>enterprises</w:t>
      </w:r>
      <w:proofErr w:type="spellEnd"/>
      <w:r w:rsidR="009732B1" w:rsidRPr="009732B1">
        <w:rPr>
          <w:rFonts w:ascii="Times New Roman" w:hAnsi="Times New Roman"/>
          <w:i/>
          <w:sz w:val="24"/>
          <w:szCs w:val="24"/>
        </w:rPr>
        <w:t xml:space="preserve">; </w:t>
      </w:r>
      <w:proofErr w:type="spellStart"/>
      <w:r w:rsidR="009732B1" w:rsidRPr="009732B1">
        <w:rPr>
          <w:rFonts w:ascii="Times New Roman" w:hAnsi="Times New Roman"/>
          <w:i/>
          <w:sz w:val="24"/>
          <w:szCs w:val="24"/>
        </w:rPr>
        <w:t>Organizational</w:t>
      </w:r>
      <w:proofErr w:type="spellEnd"/>
      <w:r w:rsidR="009732B1" w:rsidRPr="009732B1">
        <w:rPr>
          <w:rFonts w:ascii="Times New Roman" w:hAnsi="Times New Roman"/>
          <w:i/>
          <w:sz w:val="24"/>
          <w:szCs w:val="24"/>
        </w:rPr>
        <w:t xml:space="preserve"> </w:t>
      </w:r>
      <w:proofErr w:type="spellStart"/>
      <w:r w:rsidR="009732B1" w:rsidRPr="009732B1">
        <w:rPr>
          <w:rFonts w:ascii="Times New Roman" w:hAnsi="Times New Roman"/>
          <w:i/>
          <w:sz w:val="24"/>
          <w:szCs w:val="24"/>
        </w:rPr>
        <w:t>consulting</w:t>
      </w:r>
      <w:proofErr w:type="spellEnd"/>
      <w:r w:rsidR="009732B1" w:rsidRPr="009732B1">
        <w:rPr>
          <w:rFonts w:ascii="Times New Roman" w:hAnsi="Times New Roman"/>
          <w:i/>
          <w:sz w:val="24"/>
          <w:szCs w:val="24"/>
        </w:rPr>
        <w:t xml:space="preserve">; Consulting </w:t>
      </w:r>
      <w:proofErr w:type="spellStart"/>
      <w:r w:rsidR="009732B1" w:rsidRPr="009732B1">
        <w:rPr>
          <w:rFonts w:ascii="Times New Roman" w:hAnsi="Times New Roman"/>
          <w:i/>
          <w:sz w:val="24"/>
          <w:szCs w:val="24"/>
        </w:rPr>
        <w:t>area</w:t>
      </w:r>
      <w:proofErr w:type="spellEnd"/>
      <w:r w:rsidR="009732B1" w:rsidRPr="009732B1">
        <w:rPr>
          <w:rFonts w:ascii="Times New Roman" w:hAnsi="Times New Roman"/>
          <w:i/>
          <w:sz w:val="24"/>
          <w:szCs w:val="24"/>
        </w:rPr>
        <w:t xml:space="preserve"> in </w:t>
      </w:r>
      <w:proofErr w:type="spellStart"/>
      <w:r w:rsidR="009732B1" w:rsidRPr="009732B1">
        <w:rPr>
          <w:rFonts w:ascii="Times New Roman" w:hAnsi="Times New Roman"/>
          <w:i/>
          <w:sz w:val="24"/>
          <w:szCs w:val="24"/>
        </w:rPr>
        <w:t>Brazil</w:t>
      </w:r>
      <w:proofErr w:type="spellEnd"/>
      <w:r w:rsidR="009732B1" w:rsidRPr="009732B1">
        <w:rPr>
          <w:rFonts w:ascii="Times New Roman" w:hAnsi="Times New Roman"/>
          <w:i/>
          <w:sz w:val="24"/>
          <w:szCs w:val="24"/>
        </w:rPr>
        <w:t>, Sebrae</w:t>
      </w:r>
    </w:p>
    <w:p w:rsidR="00693CAE" w:rsidRPr="00AA0285" w:rsidRDefault="00693CAE" w:rsidP="005C2EAA">
      <w:pPr>
        <w:spacing w:after="0" w:line="360" w:lineRule="auto"/>
        <w:jc w:val="both"/>
        <w:rPr>
          <w:rFonts w:ascii="Times New Roman" w:hAnsi="Times New Roman"/>
          <w:sz w:val="24"/>
          <w:szCs w:val="24"/>
        </w:rPr>
      </w:pPr>
    </w:p>
    <w:p w:rsidR="005C2EAA" w:rsidRPr="00AA0285" w:rsidRDefault="005C2EAA" w:rsidP="005C2EAA">
      <w:pPr>
        <w:spacing w:after="0" w:line="360" w:lineRule="auto"/>
        <w:jc w:val="both"/>
        <w:rPr>
          <w:rFonts w:ascii="Times New Roman" w:hAnsi="Times New Roman"/>
          <w:b/>
          <w:sz w:val="24"/>
          <w:szCs w:val="24"/>
        </w:rPr>
      </w:pPr>
      <w:r w:rsidRPr="00AA0285">
        <w:rPr>
          <w:rFonts w:ascii="Times New Roman" w:hAnsi="Times New Roman"/>
          <w:b/>
          <w:sz w:val="24"/>
          <w:szCs w:val="24"/>
        </w:rPr>
        <w:t>1.Introdução</w:t>
      </w:r>
    </w:p>
    <w:p w:rsidR="00251C69" w:rsidRPr="00C7422F" w:rsidRDefault="00251C69" w:rsidP="00251C69">
      <w:pPr>
        <w:pStyle w:val="Corpodetexto"/>
        <w:widowControl w:val="0"/>
        <w:spacing w:before="0" w:beforeAutospacing="0" w:after="0" w:afterAutospacing="0" w:line="360" w:lineRule="auto"/>
        <w:ind w:firstLine="709"/>
        <w:jc w:val="both"/>
        <w:rPr>
          <w:rFonts w:ascii="Times New Roman" w:hAnsi="Times New Roman" w:cs="Times New Roman"/>
          <w:sz w:val="24"/>
          <w:szCs w:val="24"/>
        </w:rPr>
      </w:pPr>
      <w:r w:rsidRPr="00251C69">
        <w:rPr>
          <w:rFonts w:ascii="Times New Roman" w:eastAsia="Calibri" w:hAnsi="Times New Roman" w:cs="Times New Roman"/>
          <w:sz w:val="24"/>
          <w:szCs w:val="24"/>
          <w:lang w:eastAsia="en-US"/>
        </w:rPr>
        <w:t>No cenário organizacional brasileiro destaca-se a presença e a importância cada vez maior das micro e pequenas empresas (</w:t>
      </w:r>
      <w:proofErr w:type="spellStart"/>
      <w:r w:rsidRPr="00251C69">
        <w:rPr>
          <w:rFonts w:ascii="Times New Roman" w:eastAsia="Calibri" w:hAnsi="Times New Roman" w:cs="Times New Roman"/>
          <w:sz w:val="24"/>
          <w:szCs w:val="24"/>
          <w:lang w:eastAsia="en-US"/>
        </w:rPr>
        <w:t>MPEs</w:t>
      </w:r>
      <w:proofErr w:type="spellEnd"/>
      <w:r w:rsidRPr="00251C69">
        <w:rPr>
          <w:rFonts w:ascii="Times New Roman" w:eastAsia="Calibri" w:hAnsi="Times New Roman" w:cs="Times New Roman"/>
          <w:sz w:val="24"/>
          <w:szCs w:val="24"/>
          <w:lang w:eastAsia="en-US"/>
        </w:rPr>
        <w:t>), tendo como consequência a crescente demanda por serviços de suporte à sua gestão. Nesse sentido, o presente artigo visa contribuir para o entendimento do espaço de consultoria brasileiro, principalmente no que se refere a sua relação com as micro e pequenas empresas, particularmente, analisando as formas de atuação e posicionamento do SEBRAE, desde seu surgimento dentro deste espaço e sua inter-relação</w:t>
      </w:r>
      <w:r w:rsidRPr="00C7422F">
        <w:rPr>
          <w:rFonts w:ascii="Times New Roman" w:hAnsi="Times New Roman" w:cs="Times New Roman"/>
          <w:sz w:val="24"/>
          <w:szCs w:val="24"/>
        </w:rPr>
        <w:t xml:space="preserve"> na implementação de políticas públicas direcionadas às </w:t>
      </w:r>
      <w:proofErr w:type="spellStart"/>
      <w:r w:rsidRPr="00C7422F">
        <w:rPr>
          <w:rFonts w:ascii="Times New Roman" w:hAnsi="Times New Roman" w:cs="Times New Roman"/>
          <w:sz w:val="24"/>
          <w:szCs w:val="24"/>
        </w:rPr>
        <w:t>MPEs</w:t>
      </w:r>
      <w:proofErr w:type="spellEnd"/>
      <w:r w:rsidRPr="00C7422F">
        <w:rPr>
          <w:rFonts w:ascii="Times New Roman" w:hAnsi="Times New Roman" w:cs="Times New Roman"/>
          <w:sz w:val="24"/>
          <w:szCs w:val="24"/>
        </w:rPr>
        <w:t xml:space="preserve">. </w:t>
      </w:r>
    </w:p>
    <w:p w:rsidR="00251C69" w:rsidRDefault="00251C69" w:rsidP="00251C69">
      <w:pPr>
        <w:pStyle w:val="Corpodetexto"/>
        <w:widowControl w:val="0"/>
        <w:spacing w:before="0" w:beforeAutospacing="0" w:after="0" w:afterAutospacing="0" w:line="360" w:lineRule="auto"/>
        <w:ind w:firstLine="709"/>
        <w:jc w:val="both"/>
        <w:rPr>
          <w:rFonts w:ascii="Times New Roman" w:hAnsi="Times New Roman" w:cs="Times New Roman"/>
          <w:sz w:val="24"/>
          <w:szCs w:val="20"/>
        </w:rPr>
      </w:pPr>
      <w:r w:rsidRPr="0029474A">
        <w:rPr>
          <w:rFonts w:ascii="Times New Roman" w:hAnsi="Times New Roman" w:cs="Times New Roman"/>
          <w:sz w:val="24"/>
          <w:szCs w:val="20"/>
        </w:rPr>
        <w:t>Para atingir tal objetivo, a pesquisa foi estruturada em dois eixos: o primeiro focado na descrição do espaço de consultoria brasileiro, sua dinâmica e formas de relação</w:t>
      </w:r>
      <w:r>
        <w:rPr>
          <w:rFonts w:ascii="Times New Roman" w:hAnsi="Times New Roman" w:cs="Times New Roman"/>
          <w:sz w:val="24"/>
          <w:szCs w:val="20"/>
        </w:rPr>
        <w:t xml:space="preserve"> desenvolvido por meio de </w:t>
      </w:r>
      <w:r w:rsidRPr="00E761DE">
        <w:rPr>
          <w:rFonts w:ascii="Times New Roman" w:hAnsi="Times New Roman" w:cs="Times New Roman"/>
          <w:sz w:val="24"/>
          <w:szCs w:val="20"/>
        </w:rPr>
        <w:t xml:space="preserve">uma pesquisa bibliográfica exploratória realizada em autores nacionais e internacionais com publicações em periódicos, congressos e livros </w:t>
      </w:r>
      <w:r>
        <w:rPr>
          <w:rFonts w:ascii="Times New Roman" w:hAnsi="Times New Roman" w:cs="Times New Roman"/>
          <w:sz w:val="24"/>
          <w:szCs w:val="20"/>
        </w:rPr>
        <w:t>sobre o tema e a partir d</w:t>
      </w:r>
      <w:r w:rsidRPr="0029474A">
        <w:rPr>
          <w:rFonts w:ascii="Times New Roman" w:hAnsi="Times New Roman" w:cs="Times New Roman"/>
          <w:sz w:val="24"/>
          <w:szCs w:val="20"/>
        </w:rPr>
        <w:t xml:space="preserve">a cartografia apresentada por </w:t>
      </w:r>
      <w:proofErr w:type="spellStart"/>
      <w:r w:rsidRPr="0029474A">
        <w:rPr>
          <w:rFonts w:ascii="Times New Roman" w:hAnsi="Times New Roman" w:cs="Times New Roman"/>
          <w:sz w:val="24"/>
          <w:szCs w:val="20"/>
        </w:rPr>
        <w:t>Donadone</w:t>
      </w:r>
      <w:proofErr w:type="spellEnd"/>
      <w:r w:rsidRPr="0029474A">
        <w:rPr>
          <w:rFonts w:ascii="Times New Roman" w:hAnsi="Times New Roman" w:cs="Times New Roman"/>
          <w:sz w:val="24"/>
          <w:szCs w:val="20"/>
        </w:rPr>
        <w:t xml:space="preserve"> (2002), </w:t>
      </w:r>
      <w:r>
        <w:rPr>
          <w:rFonts w:ascii="Times New Roman" w:hAnsi="Times New Roman" w:cs="Times New Roman"/>
          <w:sz w:val="24"/>
          <w:szCs w:val="20"/>
        </w:rPr>
        <w:t xml:space="preserve">delimitando o espaço brasileiro de </w:t>
      </w:r>
      <w:r w:rsidRPr="0029474A">
        <w:rPr>
          <w:rFonts w:ascii="Times New Roman" w:hAnsi="Times New Roman" w:cs="Times New Roman"/>
          <w:sz w:val="24"/>
          <w:szCs w:val="20"/>
        </w:rPr>
        <w:t>consultoria</w:t>
      </w:r>
      <w:r>
        <w:rPr>
          <w:rFonts w:ascii="Times New Roman" w:hAnsi="Times New Roman" w:cs="Times New Roman"/>
          <w:sz w:val="24"/>
          <w:szCs w:val="20"/>
        </w:rPr>
        <w:t>, incluindo o</w:t>
      </w:r>
      <w:r w:rsidRPr="0029474A">
        <w:rPr>
          <w:rFonts w:ascii="Times New Roman" w:hAnsi="Times New Roman" w:cs="Times New Roman"/>
          <w:sz w:val="24"/>
          <w:szCs w:val="20"/>
        </w:rPr>
        <w:t xml:space="preserve"> Sebrae e as Cooperativas de Consultores (DONADONE et al, 2012); </w:t>
      </w:r>
      <w:r>
        <w:rPr>
          <w:rFonts w:ascii="Times New Roman" w:hAnsi="Times New Roman" w:cs="Times New Roman"/>
          <w:sz w:val="24"/>
          <w:szCs w:val="20"/>
        </w:rPr>
        <w:t xml:space="preserve">como </w:t>
      </w:r>
      <w:r w:rsidRPr="0029474A">
        <w:rPr>
          <w:rFonts w:ascii="Times New Roman" w:hAnsi="Times New Roman" w:cs="Times New Roman"/>
          <w:sz w:val="24"/>
          <w:szCs w:val="20"/>
        </w:rPr>
        <w:t>consequência</w:t>
      </w:r>
      <w:r>
        <w:rPr>
          <w:rFonts w:ascii="Times New Roman" w:hAnsi="Times New Roman" w:cs="Times New Roman"/>
          <w:sz w:val="24"/>
          <w:szCs w:val="20"/>
        </w:rPr>
        <w:t>, o segundo eixo que surge d</w:t>
      </w:r>
      <w:r w:rsidRPr="0029474A">
        <w:rPr>
          <w:rFonts w:ascii="Times New Roman" w:hAnsi="Times New Roman" w:cs="Times New Roman"/>
          <w:sz w:val="24"/>
          <w:szCs w:val="20"/>
        </w:rPr>
        <w:t xml:space="preserve">o interesse de analisar e entender a relação do Sebrae com </w:t>
      </w:r>
      <w:r>
        <w:rPr>
          <w:rFonts w:ascii="Times New Roman" w:hAnsi="Times New Roman" w:cs="Times New Roman"/>
          <w:sz w:val="24"/>
          <w:szCs w:val="20"/>
        </w:rPr>
        <w:t xml:space="preserve">a </w:t>
      </w:r>
      <w:r w:rsidRPr="0029474A">
        <w:rPr>
          <w:rFonts w:ascii="Times New Roman" w:hAnsi="Times New Roman" w:cs="Times New Roman"/>
          <w:sz w:val="24"/>
          <w:szCs w:val="20"/>
        </w:rPr>
        <w:t>dinâmica do espaço de consultoria brasileiro</w:t>
      </w:r>
      <w:r>
        <w:rPr>
          <w:rFonts w:ascii="Times New Roman" w:hAnsi="Times New Roman" w:cs="Times New Roman"/>
          <w:sz w:val="24"/>
          <w:szCs w:val="20"/>
        </w:rPr>
        <w:t xml:space="preserve">, </w:t>
      </w:r>
      <w:r w:rsidRPr="0029474A">
        <w:rPr>
          <w:rFonts w:ascii="Times New Roman" w:hAnsi="Times New Roman" w:cs="Times New Roman"/>
          <w:sz w:val="24"/>
          <w:szCs w:val="20"/>
        </w:rPr>
        <w:t xml:space="preserve">portanto enfoca a </w:t>
      </w:r>
      <w:r>
        <w:rPr>
          <w:rFonts w:ascii="Times New Roman" w:hAnsi="Times New Roman" w:cs="Times New Roman"/>
          <w:sz w:val="24"/>
          <w:szCs w:val="20"/>
        </w:rPr>
        <w:t xml:space="preserve">identificação e </w:t>
      </w:r>
      <w:r w:rsidRPr="0029474A">
        <w:rPr>
          <w:rFonts w:ascii="Times New Roman" w:hAnsi="Times New Roman" w:cs="Times New Roman"/>
          <w:sz w:val="24"/>
          <w:szCs w:val="20"/>
        </w:rPr>
        <w:t>descrição da atuação do SEBRAE enquanto prestador de serviços de consultoria para micro e pequenas empresas, mais especificamente, nos processos de transformação e redirecionamento pelos quais passou a cada década, partir de 1972, quando foi criado e as ações e programas de consultoria que foram desenvolvidas pela instituição</w:t>
      </w:r>
      <w:r>
        <w:rPr>
          <w:rFonts w:ascii="Times New Roman" w:hAnsi="Times New Roman" w:cs="Times New Roman"/>
          <w:sz w:val="24"/>
          <w:szCs w:val="20"/>
        </w:rPr>
        <w:t>.</w:t>
      </w:r>
    </w:p>
    <w:p w:rsidR="00251C69" w:rsidRDefault="00251C69" w:rsidP="00251C69">
      <w:pPr>
        <w:pStyle w:val="Corpodetexto"/>
        <w:widowControl w:val="0"/>
        <w:spacing w:before="0" w:beforeAutospacing="0" w:after="0" w:afterAutospacing="0" w:line="360" w:lineRule="auto"/>
        <w:ind w:firstLine="709"/>
        <w:jc w:val="both"/>
        <w:rPr>
          <w:rFonts w:ascii="Times New Roman" w:hAnsi="Times New Roman" w:cs="Times New Roman"/>
          <w:sz w:val="24"/>
          <w:szCs w:val="20"/>
        </w:rPr>
      </w:pPr>
      <w:r>
        <w:rPr>
          <w:rFonts w:ascii="Times New Roman" w:hAnsi="Times New Roman" w:cs="Times New Roman"/>
          <w:sz w:val="24"/>
          <w:szCs w:val="20"/>
        </w:rPr>
        <w:t>Também foi realizada uma busca física de documentos e arquivos referentes</w:t>
      </w:r>
      <w:r w:rsidRPr="00E761DE">
        <w:rPr>
          <w:rFonts w:ascii="Times New Roman" w:hAnsi="Times New Roman" w:cs="Times New Roman"/>
          <w:sz w:val="24"/>
          <w:szCs w:val="20"/>
        </w:rPr>
        <w:t xml:space="preserve"> </w:t>
      </w:r>
      <w:r>
        <w:rPr>
          <w:rFonts w:ascii="Times New Roman" w:hAnsi="Times New Roman" w:cs="Times New Roman"/>
          <w:sz w:val="24"/>
          <w:szCs w:val="20"/>
        </w:rPr>
        <w:t>ao Sebrae</w:t>
      </w:r>
      <w:r w:rsidRPr="005656D1">
        <w:rPr>
          <w:rFonts w:ascii="Times New Roman" w:hAnsi="Times New Roman" w:cs="Times New Roman"/>
          <w:sz w:val="24"/>
          <w:szCs w:val="20"/>
        </w:rPr>
        <w:t xml:space="preserve">, </w:t>
      </w:r>
      <w:r>
        <w:rPr>
          <w:rFonts w:ascii="Times New Roman" w:hAnsi="Times New Roman" w:cs="Times New Roman"/>
          <w:sz w:val="24"/>
          <w:szCs w:val="20"/>
        </w:rPr>
        <w:t>inclusive a</w:t>
      </w:r>
      <w:r w:rsidRPr="005656D1">
        <w:rPr>
          <w:rFonts w:ascii="Times New Roman" w:hAnsi="Times New Roman" w:cs="Times New Roman"/>
          <w:sz w:val="24"/>
          <w:szCs w:val="20"/>
        </w:rPr>
        <w:t>s publicações internas e</w:t>
      </w:r>
      <w:r>
        <w:rPr>
          <w:rFonts w:ascii="Times New Roman" w:hAnsi="Times New Roman" w:cs="Times New Roman"/>
          <w:sz w:val="24"/>
          <w:szCs w:val="20"/>
        </w:rPr>
        <w:t xml:space="preserve"> institucionais. Além disso foi feita</w:t>
      </w:r>
      <w:r w:rsidRPr="005656D1">
        <w:rPr>
          <w:rFonts w:ascii="Times New Roman" w:hAnsi="Times New Roman" w:cs="Times New Roman"/>
          <w:sz w:val="24"/>
          <w:szCs w:val="20"/>
        </w:rPr>
        <w:t xml:space="preserve"> uma série de entrevistas semiestruturadas junto a 10 funcionários do escritório sede do Sebrae, 5 </w:t>
      </w:r>
      <w:r w:rsidRPr="005656D1">
        <w:rPr>
          <w:rFonts w:ascii="Times New Roman" w:hAnsi="Times New Roman" w:cs="Times New Roman"/>
          <w:sz w:val="24"/>
          <w:szCs w:val="20"/>
        </w:rPr>
        <w:lastRenderedPageBreak/>
        <w:t>consultores da instituição e 3 dos ex-presidentes</w:t>
      </w:r>
      <w:r>
        <w:rPr>
          <w:rFonts w:ascii="Times New Roman" w:hAnsi="Times New Roman" w:cs="Times New Roman"/>
          <w:sz w:val="24"/>
          <w:szCs w:val="20"/>
        </w:rPr>
        <w:t xml:space="preserve"> e fazem parte da tese de doutorado em andamento da autora. </w:t>
      </w:r>
      <w:r w:rsidRPr="00E761DE">
        <w:rPr>
          <w:rFonts w:ascii="Times New Roman" w:hAnsi="Times New Roman" w:cs="Times New Roman"/>
          <w:sz w:val="24"/>
          <w:szCs w:val="20"/>
        </w:rPr>
        <w:t>A análise se deu de forma qualitativa considerando como base a análise sincrônica dos dados.</w:t>
      </w:r>
      <w:r>
        <w:rPr>
          <w:rFonts w:ascii="Times New Roman" w:hAnsi="Times New Roman" w:cs="Times New Roman"/>
          <w:sz w:val="24"/>
          <w:szCs w:val="20"/>
        </w:rPr>
        <w:t xml:space="preserve"> </w:t>
      </w:r>
    </w:p>
    <w:p w:rsidR="00251C69" w:rsidRPr="00AA0285" w:rsidRDefault="00251C69" w:rsidP="00B60954">
      <w:pPr>
        <w:spacing w:after="0" w:line="360" w:lineRule="auto"/>
        <w:ind w:firstLine="708"/>
        <w:jc w:val="both"/>
        <w:rPr>
          <w:rFonts w:ascii="Times New Roman" w:hAnsi="Times New Roman"/>
          <w:sz w:val="24"/>
          <w:szCs w:val="24"/>
        </w:rPr>
      </w:pPr>
    </w:p>
    <w:p w:rsidR="00915074" w:rsidRDefault="00915074" w:rsidP="005C2EAA">
      <w:pPr>
        <w:spacing w:after="0" w:line="360" w:lineRule="auto"/>
        <w:jc w:val="both"/>
        <w:rPr>
          <w:rFonts w:ascii="Times New Roman" w:hAnsi="Times New Roman"/>
          <w:b/>
          <w:sz w:val="24"/>
          <w:szCs w:val="24"/>
        </w:rPr>
      </w:pPr>
      <w:r>
        <w:rPr>
          <w:rFonts w:ascii="Times New Roman" w:hAnsi="Times New Roman"/>
          <w:b/>
          <w:sz w:val="24"/>
          <w:szCs w:val="24"/>
        </w:rPr>
        <w:t>2. Referencial Teórico</w:t>
      </w:r>
    </w:p>
    <w:p w:rsidR="005C2EAA" w:rsidRPr="00AA0285" w:rsidRDefault="00915074" w:rsidP="005C2EAA">
      <w:pPr>
        <w:spacing w:after="0" w:line="360" w:lineRule="auto"/>
        <w:jc w:val="both"/>
        <w:rPr>
          <w:rFonts w:ascii="Times New Roman" w:hAnsi="Times New Roman"/>
          <w:b/>
          <w:sz w:val="24"/>
          <w:szCs w:val="24"/>
        </w:rPr>
      </w:pPr>
      <w:r>
        <w:rPr>
          <w:rFonts w:ascii="Times New Roman" w:hAnsi="Times New Roman"/>
          <w:b/>
          <w:sz w:val="24"/>
          <w:szCs w:val="24"/>
        </w:rPr>
        <w:t xml:space="preserve">2.1 </w:t>
      </w:r>
      <w:r w:rsidR="00251C69">
        <w:rPr>
          <w:rFonts w:ascii="Times New Roman" w:hAnsi="Times New Roman"/>
          <w:b/>
          <w:sz w:val="24"/>
          <w:szCs w:val="24"/>
        </w:rPr>
        <w:t>A indústria de consultoria</w:t>
      </w:r>
    </w:p>
    <w:p w:rsidR="00251C69" w:rsidRPr="005656D1" w:rsidRDefault="00251C69" w:rsidP="00251C69">
      <w:pPr>
        <w:pStyle w:val="Corpodetexto"/>
        <w:widowControl w:val="0"/>
        <w:spacing w:before="0" w:beforeAutospacing="0" w:after="0" w:afterAutospacing="0" w:line="360" w:lineRule="auto"/>
        <w:ind w:firstLine="709"/>
        <w:jc w:val="both"/>
        <w:rPr>
          <w:rFonts w:ascii="Times New Roman" w:hAnsi="Times New Roman" w:cs="Times New Roman"/>
          <w:sz w:val="24"/>
          <w:szCs w:val="20"/>
        </w:rPr>
      </w:pPr>
      <w:r w:rsidRPr="005656D1">
        <w:rPr>
          <w:rFonts w:ascii="Times New Roman" w:hAnsi="Times New Roman" w:cs="Times New Roman"/>
          <w:sz w:val="24"/>
          <w:szCs w:val="20"/>
        </w:rPr>
        <w:t xml:space="preserve">A Consultoria Empresarial não é uma novidade na agenda dos empresários do mundo todo, pode-se até dizer que ela acompanha a história da Administração desde os seus primórdios, e está ligada à prática e ideologia do management (KIPPING, 2002); tendo como exemplos a Emerson </w:t>
      </w:r>
      <w:proofErr w:type="spellStart"/>
      <w:r w:rsidRPr="005656D1">
        <w:rPr>
          <w:rFonts w:ascii="Times New Roman" w:hAnsi="Times New Roman" w:cs="Times New Roman"/>
          <w:sz w:val="24"/>
          <w:szCs w:val="20"/>
        </w:rPr>
        <w:t>Engineers</w:t>
      </w:r>
      <w:proofErr w:type="spellEnd"/>
      <w:r w:rsidRPr="005656D1">
        <w:rPr>
          <w:rFonts w:ascii="Times New Roman" w:hAnsi="Times New Roman" w:cs="Times New Roman"/>
          <w:sz w:val="24"/>
          <w:szCs w:val="20"/>
        </w:rPr>
        <w:t xml:space="preserve"> e Consultoria </w:t>
      </w:r>
      <w:proofErr w:type="spellStart"/>
      <w:r w:rsidRPr="005656D1">
        <w:rPr>
          <w:rFonts w:ascii="Times New Roman" w:hAnsi="Times New Roman" w:cs="Times New Roman"/>
          <w:sz w:val="24"/>
          <w:szCs w:val="20"/>
        </w:rPr>
        <w:t>Bedaux</w:t>
      </w:r>
      <w:proofErr w:type="spellEnd"/>
      <w:r w:rsidRPr="005656D1">
        <w:rPr>
          <w:rFonts w:ascii="Times New Roman" w:hAnsi="Times New Roman" w:cs="Times New Roman"/>
          <w:sz w:val="24"/>
          <w:szCs w:val="20"/>
        </w:rPr>
        <w:t>, criadas em 1907 e 1916, respectivamente (KIPPING, 1999; WRIGHT e KIPPING, 2012 p.33 e 34). Porém o que se percebe é que tem ganhado destaque e interesse de estudiosos e pesquisadores de alguns anos pra cá, sobretudo a partir dos anos 90, gerando um grande aumento no número de publicações sobre o tema, concomitante ao crescimento do faturamento das empresas deste setor no mundo todo (KIPPING, 2012; DONADONE, 2011).</w:t>
      </w:r>
    </w:p>
    <w:p w:rsidR="00251C69" w:rsidRPr="005656D1" w:rsidRDefault="00251C69" w:rsidP="00251C69">
      <w:pPr>
        <w:pStyle w:val="Corpodetexto"/>
        <w:widowControl w:val="0"/>
        <w:spacing w:before="0" w:beforeAutospacing="0" w:after="0" w:afterAutospacing="0" w:line="360" w:lineRule="auto"/>
        <w:ind w:firstLine="709"/>
        <w:jc w:val="both"/>
        <w:rPr>
          <w:rFonts w:ascii="Times New Roman" w:hAnsi="Times New Roman" w:cs="Times New Roman"/>
          <w:sz w:val="24"/>
          <w:szCs w:val="20"/>
        </w:rPr>
      </w:pPr>
      <w:r w:rsidRPr="005656D1">
        <w:rPr>
          <w:rFonts w:ascii="Times New Roman" w:hAnsi="Times New Roman" w:cs="Times New Roman"/>
          <w:sz w:val="24"/>
          <w:szCs w:val="20"/>
        </w:rPr>
        <w:t xml:space="preserve">No Brasil, destacam-se os escritórios das grandes multinacionais - sendo as mais conhecidas </w:t>
      </w:r>
      <w:proofErr w:type="spellStart"/>
      <w:r w:rsidRPr="005656D1">
        <w:rPr>
          <w:rFonts w:ascii="Times New Roman" w:hAnsi="Times New Roman" w:cs="Times New Roman"/>
          <w:sz w:val="24"/>
          <w:szCs w:val="20"/>
        </w:rPr>
        <w:t>McKinsey</w:t>
      </w:r>
      <w:proofErr w:type="spellEnd"/>
      <w:r w:rsidRPr="005656D1">
        <w:rPr>
          <w:rFonts w:ascii="Times New Roman" w:hAnsi="Times New Roman" w:cs="Times New Roman"/>
          <w:sz w:val="24"/>
          <w:szCs w:val="20"/>
        </w:rPr>
        <w:t xml:space="preserve"> &amp; </w:t>
      </w:r>
      <w:proofErr w:type="spellStart"/>
      <w:r w:rsidRPr="005656D1">
        <w:rPr>
          <w:rFonts w:ascii="Times New Roman" w:hAnsi="Times New Roman" w:cs="Times New Roman"/>
          <w:sz w:val="24"/>
          <w:szCs w:val="20"/>
        </w:rPr>
        <w:t>Co</w:t>
      </w:r>
      <w:proofErr w:type="spellEnd"/>
      <w:r w:rsidRPr="005656D1">
        <w:rPr>
          <w:rFonts w:ascii="Times New Roman" w:hAnsi="Times New Roman" w:cs="Times New Roman"/>
          <w:sz w:val="24"/>
          <w:szCs w:val="20"/>
        </w:rPr>
        <w:t xml:space="preserve">, o Boston Consulting </w:t>
      </w:r>
      <w:proofErr w:type="spellStart"/>
      <w:r w:rsidRPr="005656D1">
        <w:rPr>
          <w:rFonts w:ascii="Times New Roman" w:hAnsi="Times New Roman" w:cs="Times New Roman"/>
          <w:sz w:val="24"/>
          <w:szCs w:val="20"/>
        </w:rPr>
        <w:t>Group</w:t>
      </w:r>
      <w:proofErr w:type="spellEnd"/>
      <w:r w:rsidRPr="005656D1">
        <w:rPr>
          <w:rFonts w:ascii="Times New Roman" w:hAnsi="Times New Roman" w:cs="Times New Roman"/>
          <w:sz w:val="24"/>
          <w:szCs w:val="20"/>
        </w:rPr>
        <w:t xml:space="preserve"> (BCG) e </w:t>
      </w:r>
      <w:proofErr w:type="spellStart"/>
      <w:r w:rsidRPr="005656D1">
        <w:rPr>
          <w:rFonts w:ascii="Times New Roman" w:hAnsi="Times New Roman" w:cs="Times New Roman"/>
          <w:sz w:val="24"/>
          <w:szCs w:val="20"/>
        </w:rPr>
        <w:t>Bain</w:t>
      </w:r>
      <w:proofErr w:type="spellEnd"/>
      <w:r w:rsidRPr="005656D1">
        <w:rPr>
          <w:rFonts w:ascii="Times New Roman" w:hAnsi="Times New Roman" w:cs="Times New Roman"/>
          <w:sz w:val="24"/>
          <w:szCs w:val="20"/>
        </w:rPr>
        <w:t xml:space="preserve">, AT </w:t>
      </w:r>
      <w:proofErr w:type="spellStart"/>
      <w:r w:rsidRPr="005656D1">
        <w:rPr>
          <w:rFonts w:ascii="Times New Roman" w:hAnsi="Times New Roman" w:cs="Times New Roman"/>
          <w:sz w:val="24"/>
          <w:szCs w:val="20"/>
        </w:rPr>
        <w:t>Kearney</w:t>
      </w:r>
      <w:proofErr w:type="spellEnd"/>
      <w:r w:rsidRPr="005656D1">
        <w:rPr>
          <w:rFonts w:ascii="Times New Roman" w:hAnsi="Times New Roman" w:cs="Times New Roman"/>
          <w:sz w:val="24"/>
          <w:szCs w:val="20"/>
        </w:rPr>
        <w:t xml:space="preserve">, </w:t>
      </w:r>
      <w:proofErr w:type="spellStart"/>
      <w:r w:rsidRPr="005656D1">
        <w:rPr>
          <w:rFonts w:ascii="Times New Roman" w:hAnsi="Times New Roman" w:cs="Times New Roman"/>
          <w:sz w:val="24"/>
          <w:szCs w:val="20"/>
        </w:rPr>
        <w:t>Booz</w:t>
      </w:r>
      <w:proofErr w:type="spellEnd"/>
      <w:r w:rsidRPr="005656D1">
        <w:rPr>
          <w:rFonts w:ascii="Times New Roman" w:hAnsi="Times New Roman" w:cs="Times New Roman"/>
          <w:sz w:val="24"/>
          <w:szCs w:val="20"/>
        </w:rPr>
        <w:t xml:space="preserve"> &amp; </w:t>
      </w:r>
      <w:proofErr w:type="spellStart"/>
      <w:r w:rsidRPr="005656D1">
        <w:rPr>
          <w:rFonts w:ascii="Times New Roman" w:hAnsi="Times New Roman" w:cs="Times New Roman"/>
          <w:sz w:val="24"/>
          <w:szCs w:val="20"/>
        </w:rPr>
        <w:t>Company</w:t>
      </w:r>
      <w:proofErr w:type="spellEnd"/>
      <w:r w:rsidRPr="005656D1">
        <w:rPr>
          <w:rFonts w:ascii="Times New Roman" w:hAnsi="Times New Roman" w:cs="Times New Roman"/>
          <w:sz w:val="24"/>
          <w:szCs w:val="20"/>
        </w:rPr>
        <w:t xml:space="preserve"> e Oliver </w:t>
      </w:r>
      <w:proofErr w:type="spellStart"/>
      <w:r w:rsidRPr="005656D1">
        <w:rPr>
          <w:rFonts w:ascii="Times New Roman" w:hAnsi="Times New Roman" w:cs="Times New Roman"/>
          <w:sz w:val="24"/>
          <w:szCs w:val="20"/>
        </w:rPr>
        <w:t>Wyman</w:t>
      </w:r>
      <w:proofErr w:type="spellEnd"/>
      <w:r w:rsidRPr="005656D1">
        <w:rPr>
          <w:rFonts w:ascii="Times New Roman" w:hAnsi="Times New Roman" w:cs="Times New Roman"/>
          <w:sz w:val="24"/>
          <w:szCs w:val="20"/>
        </w:rPr>
        <w:t xml:space="preserve">, além das empresas </w:t>
      </w:r>
      <w:r w:rsidR="004A4835">
        <w:rPr>
          <w:rFonts w:ascii="Times New Roman" w:hAnsi="Times New Roman" w:cs="Times New Roman"/>
          <w:sz w:val="24"/>
          <w:szCs w:val="20"/>
        </w:rPr>
        <w:t>provenientes</w:t>
      </w:r>
      <w:r w:rsidRPr="005656D1">
        <w:rPr>
          <w:rFonts w:ascii="Times New Roman" w:hAnsi="Times New Roman" w:cs="Times New Roman"/>
          <w:sz w:val="24"/>
          <w:szCs w:val="20"/>
        </w:rPr>
        <w:t xml:space="preserve"> das Big Four</w:t>
      </w:r>
      <w:r w:rsidR="004A4835">
        <w:rPr>
          <w:rFonts w:ascii="Times New Roman" w:hAnsi="Times New Roman" w:cs="Times New Roman"/>
          <w:sz w:val="24"/>
          <w:szCs w:val="20"/>
        </w:rPr>
        <w:t xml:space="preserve"> da</w:t>
      </w:r>
      <w:r w:rsidRPr="005656D1">
        <w:rPr>
          <w:rFonts w:ascii="Times New Roman" w:hAnsi="Times New Roman" w:cs="Times New Roman"/>
          <w:sz w:val="24"/>
          <w:szCs w:val="20"/>
        </w:rPr>
        <w:t xml:space="preserve"> Contabilidade, como a </w:t>
      </w:r>
      <w:proofErr w:type="spellStart"/>
      <w:r w:rsidRPr="005656D1">
        <w:rPr>
          <w:rFonts w:ascii="Times New Roman" w:hAnsi="Times New Roman" w:cs="Times New Roman"/>
          <w:sz w:val="24"/>
          <w:szCs w:val="20"/>
        </w:rPr>
        <w:t>PwC</w:t>
      </w:r>
      <w:proofErr w:type="spellEnd"/>
      <w:r w:rsidRPr="005656D1">
        <w:rPr>
          <w:rFonts w:ascii="Times New Roman" w:hAnsi="Times New Roman" w:cs="Times New Roman"/>
          <w:sz w:val="24"/>
          <w:szCs w:val="20"/>
        </w:rPr>
        <w:t xml:space="preserve">, Deloitte, KPMG e Ernst &amp; Young </w:t>
      </w:r>
      <w:proofErr w:type="spellStart"/>
      <w:r w:rsidRPr="005656D1">
        <w:rPr>
          <w:rFonts w:ascii="Times New Roman" w:hAnsi="Times New Roman" w:cs="Times New Roman"/>
          <w:sz w:val="24"/>
          <w:szCs w:val="20"/>
        </w:rPr>
        <w:t>Terco</w:t>
      </w:r>
      <w:proofErr w:type="spellEnd"/>
      <w:r w:rsidRPr="005656D1">
        <w:rPr>
          <w:rFonts w:ascii="Times New Roman" w:hAnsi="Times New Roman" w:cs="Times New Roman"/>
          <w:sz w:val="24"/>
          <w:szCs w:val="20"/>
        </w:rPr>
        <w:t xml:space="preserve"> e um grupo das empresas ligadas à Tecnologia da Informação, como a IBM e a Hewlett-Packard, de acordo com Kennedy </w:t>
      </w:r>
      <w:proofErr w:type="spellStart"/>
      <w:r w:rsidRPr="005656D1">
        <w:rPr>
          <w:rFonts w:ascii="Times New Roman" w:hAnsi="Times New Roman" w:cs="Times New Roman"/>
          <w:sz w:val="24"/>
          <w:szCs w:val="20"/>
        </w:rPr>
        <w:t>Institute</w:t>
      </w:r>
      <w:proofErr w:type="spellEnd"/>
      <w:r w:rsidRPr="005656D1">
        <w:rPr>
          <w:rFonts w:ascii="Times New Roman" w:hAnsi="Times New Roman" w:cs="Times New Roman"/>
          <w:sz w:val="24"/>
          <w:szCs w:val="20"/>
        </w:rPr>
        <w:t xml:space="preserve"> (2013). Também despontam escritórios das empresas de capital nacional, um grande número de pequenas empresas, fundadas por consultores brasileiros e ainda um </w:t>
      </w:r>
      <w:proofErr w:type="spellStart"/>
      <w:r w:rsidRPr="005656D1">
        <w:rPr>
          <w:rFonts w:ascii="Times New Roman" w:hAnsi="Times New Roman" w:cs="Times New Roman"/>
          <w:sz w:val="24"/>
          <w:szCs w:val="20"/>
        </w:rPr>
        <w:t>pólo</w:t>
      </w:r>
      <w:proofErr w:type="spellEnd"/>
      <w:r w:rsidRPr="005656D1">
        <w:rPr>
          <w:rFonts w:ascii="Times New Roman" w:hAnsi="Times New Roman" w:cs="Times New Roman"/>
          <w:sz w:val="24"/>
          <w:szCs w:val="20"/>
        </w:rPr>
        <w:t xml:space="preserve"> de consultoria universitária, ligadas às empresas juniores de faculdades de administração e Engenharia (DONADONE, 2002).</w:t>
      </w:r>
    </w:p>
    <w:p w:rsidR="00251C69" w:rsidRDefault="00251C69" w:rsidP="00251C69">
      <w:pPr>
        <w:pStyle w:val="Corpodetexto"/>
        <w:widowControl w:val="0"/>
        <w:spacing w:before="0" w:beforeAutospacing="0" w:after="0" w:afterAutospacing="0" w:line="360" w:lineRule="auto"/>
        <w:ind w:firstLine="709"/>
        <w:jc w:val="both"/>
        <w:rPr>
          <w:rFonts w:ascii="Times New Roman" w:hAnsi="Times New Roman" w:cs="Times New Roman"/>
          <w:sz w:val="24"/>
          <w:szCs w:val="20"/>
        </w:rPr>
      </w:pPr>
      <w:r w:rsidRPr="005656D1">
        <w:rPr>
          <w:rFonts w:ascii="Times New Roman" w:hAnsi="Times New Roman" w:cs="Times New Roman"/>
          <w:sz w:val="24"/>
          <w:szCs w:val="20"/>
        </w:rPr>
        <w:t xml:space="preserve">Apesar de tão interessante a área de consultoria e mesmo com o crescente número de publicações sobre o tema na literatura acadêmica e empresarial, ainda pode-se dizer que existem muitas lacunas a serem respondidas e exploradas </w:t>
      </w:r>
      <w:r w:rsidR="004A4835">
        <w:rPr>
          <w:rFonts w:ascii="Times New Roman" w:hAnsi="Times New Roman" w:cs="Times New Roman"/>
          <w:sz w:val="24"/>
          <w:szCs w:val="20"/>
        </w:rPr>
        <w:t>por</w:t>
      </w:r>
      <w:r w:rsidRPr="005656D1">
        <w:rPr>
          <w:rFonts w:ascii="Times New Roman" w:hAnsi="Times New Roman" w:cs="Times New Roman"/>
          <w:sz w:val="24"/>
          <w:szCs w:val="20"/>
        </w:rPr>
        <w:t xml:space="preserve"> pesquisadores (KIPPING, 2012). Uma destas lacunas, que despertou o interesse para iniciar este projeto, é a consultoria direcionada às micro e pequenas empresas brasileiras.</w:t>
      </w:r>
    </w:p>
    <w:p w:rsidR="00262A48" w:rsidRPr="005656D1" w:rsidRDefault="00262A48" w:rsidP="00251C69">
      <w:pPr>
        <w:pStyle w:val="Corpodetexto"/>
        <w:widowControl w:val="0"/>
        <w:spacing w:before="0" w:beforeAutospacing="0" w:after="0" w:afterAutospacing="0" w:line="360" w:lineRule="auto"/>
        <w:ind w:firstLine="709"/>
        <w:jc w:val="both"/>
        <w:rPr>
          <w:rFonts w:ascii="Times New Roman" w:hAnsi="Times New Roman" w:cs="Times New Roman"/>
          <w:sz w:val="24"/>
          <w:szCs w:val="20"/>
        </w:rPr>
      </w:pPr>
    </w:p>
    <w:p w:rsidR="00262A48" w:rsidRPr="004A4835" w:rsidRDefault="00262A48" w:rsidP="00262A48">
      <w:pPr>
        <w:pStyle w:val="Ttulo2"/>
        <w:spacing w:before="0" w:beforeAutospacing="0" w:after="120" w:afterAutospacing="0" w:line="360" w:lineRule="auto"/>
        <w:jc w:val="both"/>
        <w:rPr>
          <w:sz w:val="24"/>
          <w:szCs w:val="24"/>
        </w:rPr>
      </w:pPr>
      <w:r w:rsidRPr="004A4835">
        <w:rPr>
          <w:sz w:val="24"/>
          <w:szCs w:val="24"/>
        </w:rPr>
        <w:t>2.</w:t>
      </w:r>
      <w:r w:rsidR="00915074">
        <w:rPr>
          <w:sz w:val="24"/>
          <w:szCs w:val="24"/>
        </w:rPr>
        <w:t>2</w:t>
      </w:r>
      <w:r w:rsidRPr="004A4835">
        <w:rPr>
          <w:sz w:val="24"/>
          <w:szCs w:val="24"/>
        </w:rPr>
        <w:t xml:space="preserve"> Publicações </w:t>
      </w:r>
      <w:r w:rsidR="004A4835">
        <w:rPr>
          <w:sz w:val="24"/>
          <w:szCs w:val="24"/>
        </w:rPr>
        <w:t>sobre</w:t>
      </w:r>
      <w:r w:rsidRPr="004A4835">
        <w:rPr>
          <w:sz w:val="24"/>
          <w:szCs w:val="24"/>
        </w:rPr>
        <w:t xml:space="preserve"> consultoria no Brasil</w:t>
      </w:r>
    </w:p>
    <w:p w:rsidR="00262A48" w:rsidRPr="0042698B" w:rsidRDefault="00262A48" w:rsidP="00262A48">
      <w:pPr>
        <w:pStyle w:val="Corpodetexto"/>
        <w:widowControl w:val="0"/>
        <w:spacing w:before="0" w:beforeAutospacing="0" w:after="0" w:afterAutospacing="0" w:line="360" w:lineRule="auto"/>
        <w:ind w:firstLine="709"/>
        <w:jc w:val="both"/>
        <w:rPr>
          <w:rFonts w:ascii="Times New Roman" w:hAnsi="Times New Roman" w:cs="Times New Roman"/>
          <w:sz w:val="24"/>
          <w:szCs w:val="24"/>
        </w:rPr>
      </w:pPr>
      <w:r w:rsidRPr="005656D1">
        <w:rPr>
          <w:rFonts w:ascii="Times New Roman" w:hAnsi="Times New Roman" w:cs="Times New Roman"/>
          <w:sz w:val="24"/>
          <w:szCs w:val="20"/>
        </w:rPr>
        <w:t xml:space="preserve">No Brasil, as empresas de consultorias foram </w:t>
      </w:r>
      <w:r>
        <w:rPr>
          <w:rFonts w:ascii="Times New Roman" w:hAnsi="Times New Roman" w:cs="Times New Roman"/>
          <w:sz w:val="24"/>
          <w:szCs w:val="20"/>
        </w:rPr>
        <w:t xml:space="preserve">inicialmente </w:t>
      </w:r>
      <w:r w:rsidRPr="005656D1">
        <w:rPr>
          <w:rFonts w:ascii="Times New Roman" w:hAnsi="Times New Roman" w:cs="Times New Roman"/>
          <w:sz w:val="24"/>
          <w:szCs w:val="20"/>
        </w:rPr>
        <w:t xml:space="preserve">mapeadas como resultado das pesquisas realizadas por </w:t>
      </w:r>
      <w:proofErr w:type="spellStart"/>
      <w:r w:rsidRPr="0042698B">
        <w:rPr>
          <w:rFonts w:ascii="Times New Roman" w:hAnsi="Times New Roman" w:cs="Times New Roman"/>
          <w:sz w:val="24"/>
          <w:szCs w:val="20"/>
        </w:rPr>
        <w:t>Donadone</w:t>
      </w:r>
      <w:proofErr w:type="spellEnd"/>
      <w:r w:rsidRPr="0042698B">
        <w:rPr>
          <w:rFonts w:ascii="Times New Roman" w:hAnsi="Times New Roman" w:cs="Times New Roman"/>
          <w:sz w:val="24"/>
          <w:szCs w:val="20"/>
        </w:rPr>
        <w:t xml:space="preserve"> (2002), que </w:t>
      </w:r>
      <w:r w:rsidR="004A4835">
        <w:rPr>
          <w:rFonts w:ascii="Times New Roman" w:hAnsi="Times New Roman" w:cs="Times New Roman"/>
          <w:sz w:val="24"/>
          <w:szCs w:val="20"/>
        </w:rPr>
        <w:t>identificou</w:t>
      </w:r>
      <w:r w:rsidRPr="0042698B">
        <w:rPr>
          <w:rFonts w:ascii="Times New Roman" w:hAnsi="Times New Roman" w:cs="Times New Roman"/>
          <w:sz w:val="24"/>
          <w:szCs w:val="20"/>
        </w:rPr>
        <w:t xml:space="preserve"> os principais núcleos e </w:t>
      </w:r>
      <w:r w:rsidRPr="0042698B">
        <w:rPr>
          <w:rFonts w:ascii="Times New Roman" w:hAnsi="Times New Roman" w:cs="Times New Roman"/>
          <w:sz w:val="24"/>
          <w:szCs w:val="20"/>
        </w:rPr>
        <w:lastRenderedPageBreak/>
        <w:t xml:space="preserve">influências do setor para construir uma cartografia do espaço de consultoria brasileiro. Neste estudo, foram </w:t>
      </w:r>
      <w:r w:rsidR="004A4835">
        <w:rPr>
          <w:rFonts w:ascii="Times New Roman" w:hAnsi="Times New Roman" w:cs="Times New Roman"/>
          <w:sz w:val="24"/>
          <w:szCs w:val="20"/>
        </w:rPr>
        <w:t>reconhecidos</w:t>
      </w:r>
      <w:r w:rsidRPr="0042698B">
        <w:rPr>
          <w:rFonts w:ascii="Times New Roman" w:hAnsi="Times New Roman" w:cs="Times New Roman"/>
          <w:sz w:val="24"/>
          <w:szCs w:val="20"/>
        </w:rPr>
        <w:t xml:space="preserve"> três grandes polos, em que as consultorias atuantes no mercado brasileiro</w:t>
      </w:r>
      <w:r>
        <w:rPr>
          <w:rFonts w:ascii="Times New Roman" w:hAnsi="Times New Roman" w:cs="Times New Roman"/>
          <w:sz w:val="24"/>
          <w:szCs w:val="20"/>
        </w:rPr>
        <w:t xml:space="preserve">: a) </w:t>
      </w:r>
      <w:r w:rsidRPr="0042698B">
        <w:rPr>
          <w:rFonts w:ascii="Times New Roman" w:hAnsi="Times New Roman" w:cs="Times New Roman"/>
          <w:sz w:val="24"/>
          <w:szCs w:val="24"/>
        </w:rPr>
        <w:t>Consultorias multinacionais;</w:t>
      </w:r>
      <w:r>
        <w:rPr>
          <w:rFonts w:ascii="Times New Roman" w:hAnsi="Times New Roman" w:cs="Times New Roman"/>
          <w:sz w:val="24"/>
          <w:szCs w:val="24"/>
        </w:rPr>
        <w:t xml:space="preserve"> b) </w:t>
      </w:r>
      <w:r w:rsidRPr="0042698B">
        <w:rPr>
          <w:rFonts w:ascii="Times New Roman" w:hAnsi="Times New Roman" w:cs="Times New Roman"/>
          <w:sz w:val="24"/>
          <w:szCs w:val="24"/>
        </w:rPr>
        <w:t xml:space="preserve">Consultorias brasileiras; </w:t>
      </w:r>
      <w:r>
        <w:rPr>
          <w:rFonts w:ascii="Times New Roman" w:hAnsi="Times New Roman" w:cs="Times New Roman"/>
          <w:sz w:val="24"/>
          <w:szCs w:val="24"/>
        </w:rPr>
        <w:t xml:space="preserve">e c) </w:t>
      </w:r>
      <w:r w:rsidRPr="0042698B">
        <w:rPr>
          <w:rFonts w:ascii="Times New Roman" w:hAnsi="Times New Roman" w:cs="Times New Roman"/>
          <w:sz w:val="24"/>
          <w:szCs w:val="24"/>
        </w:rPr>
        <w:t>Consultorias universitárias.</w:t>
      </w:r>
    </w:p>
    <w:p w:rsidR="00262A48" w:rsidRPr="00C7422F" w:rsidRDefault="00262A48" w:rsidP="00262A48">
      <w:pPr>
        <w:pStyle w:val="Corpodetexto"/>
        <w:widowControl w:val="0"/>
        <w:spacing w:before="0" w:beforeAutospacing="0" w:after="0" w:afterAutospacing="0" w:line="360" w:lineRule="auto"/>
        <w:ind w:firstLine="709"/>
        <w:jc w:val="both"/>
        <w:rPr>
          <w:rFonts w:ascii="Times New Roman" w:hAnsi="Times New Roman" w:cs="Times New Roman"/>
          <w:sz w:val="24"/>
          <w:szCs w:val="20"/>
        </w:rPr>
      </w:pPr>
      <w:r w:rsidRPr="0042698B">
        <w:rPr>
          <w:rFonts w:ascii="Times New Roman" w:hAnsi="Times New Roman" w:cs="Times New Roman"/>
          <w:sz w:val="24"/>
          <w:szCs w:val="20"/>
        </w:rPr>
        <w:t>Foram ainda identificados no espaço brasileiro de consultoria a diversificação e o desenvolvimento de novos mercado</w:t>
      </w:r>
      <w:r w:rsidRPr="00C7422F">
        <w:rPr>
          <w:rFonts w:ascii="Times New Roman" w:hAnsi="Times New Roman" w:cs="Times New Roman"/>
          <w:sz w:val="24"/>
          <w:szCs w:val="20"/>
        </w:rPr>
        <w:t xml:space="preserve">s de atuação, o que pode ser exemplificado </w:t>
      </w:r>
      <w:r>
        <w:rPr>
          <w:rFonts w:ascii="Times New Roman" w:hAnsi="Times New Roman" w:cs="Times New Roman"/>
          <w:sz w:val="24"/>
          <w:szCs w:val="20"/>
        </w:rPr>
        <w:t xml:space="preserve">a partir </w:t>
      </w:r>
      <w:r w:rsidRPr="00C7422F">
        <w:rPr>
          <w:rFonts w:ascii="Times New Roman" w:hAnsi="Times New Roman" w:cs="Times New Roman"/>
          <w:sz w:val="24"/>
          <w:szCs w:val="20"/>
        </w:rPr>
        <w:t>dos estudos de Vieira et al (2007), que tratam de um projeto de consultoria desenvolvido em uma ONG. Também podemos citar o trabalho de Lopes e Mesquita (2000) que aborda as contradições teóricas na elaboração de um programa de melhoria em uma organização cooperativista, desenvolvido por uma empresa de consultoria.</w:t>
      </w:r>
    </w:p>
    <w:p w:rsidR="004A4835" w:rsidRDefault="004A4835" w:rsidP="004A4835">
      <w:pPr>
        <w:pStyle w:val="Corpodetexto"/>
        <w:widowControl w:val="0"/>
        <w:spacing w:before="0" w:beforeAutospacing="0" w:after="0" w:afterAutospacing="0" w:line="360" w:lineRule="auto"/>
        <w:ind w:firstLine="709"/>
        <w:jc w:val="both"/>
        <w:rPr>
          <w:rFonts w:ascii="Times New Roman" w:hAnsi="Times New Roman" w:cs="Times New Roman"/>
          <w:sz w:val="24"/>
          <w:szCs w:val="20"/>
        </w:rPr>
      </w:pPr>
      <w:r>
        <w:rPr>
          <w:rFonts w:ascii="Times New Roman" w:hAnsi="Times New Roman" w:cs="Times New Roman"/>
          <w:sz w:val="24"/>
          <w:szCs w:val="20"/>
        </w:rPr>
        <w:t>Da mesma forma, pode-se citar</w:t>
      </w:r>
      <w:r w:rsidRPr="00C7422F">
        <w:rPr>
          <w:rFonts w:ascii="Times New Roman" w:hAnsi="Times New Roman" w:cs="Times New Roman"/>
          <w:sz w:val="24"/>
          <w:szCs w:val="20"/>
        </w:rPr>
        <w:t xml:space="preserve"> contribuição da pesquisa de Pereira e Barbosa (2008) </w:t>
      </w:r>
      <w:r>
        <w:rPr>
          <w:rFonts w:ascii="Times New Roman" w:hAnsi="Times New Roman" w:cs="Times New Roman"/>
          <w:sz w:val="24"/>
          <w:szCs w:val="20"/>
        </w:rPr>
        <w:t>a respeito</w:t>
      </w:r>
      <w:r w:rsidRPr="00C7422F">
        <w:rPr>
          <w:rFonts w:ascii="Times New Roman" w:hAnsi="Times New Roman" w:cs="Times New Roman"/>
          <w:sz w:val="24"/>
          <w:szCs w:val="20"/>
        </w:rPr>
        <w:t xml:space="preserve"> do uso de fontes de informação por consultores empresariais, formulada e desenvolvida a partir do mercado de consultoria de Belo Horizonte, MG. Vinculado aos temas de inteligência empresarial dentro do ambiente organizacional, o estudo identificou as fontes de informação utilizadas pelos consultores.</w:t>
      </w:r>
    </w:p>
    <w:p w:rsidR="00262A48" w:rsidRPr="00C7422F" w:rsidRDefault="004A4835" w:rsidP="00262A48">
      <w:pPr>
        <w:pStyle w:val="Corpodetexto"/>
        <w:widowControl w:val="0"/>
        <w:spacing w:before="0" w:beforeAutospacing="0" w:after="0" w:afterAutospacing="0" w:line="360" w:lineRule="auto"/>
        <w:ind w:firstLine="709"/>
        <w:jc w:val="both"/>
        <w:rPr>
          <w:rFonts w:ascii="Times New Roman" w:hAnsi="Times New Roman" w:cs="Times New Roman"/>
          <w:sz w:val="24"/>
          <w:szCs w:val="20"/>
        </w:rPr>
      </w:pPr>
      <w:r>
        <w:rPr>
          <w:rFonts w:ascii="Times New Roman" w:hAnsi="Times New Roman" w:cs="Times New Roman"/>
          <w:sz w:val="24"/>
          <w:szCs w:val="20"/>
        </w:rPr>
        <w:t xml:space="preserve">Alguns estudos tiveram como objetivo a verificação dos resultados das consultorias, como a </w:t>
      </w:r>
      <w:r w:rsidR="00262A48" w:rsidRPr="00C7422F">
        <w:rPr>
          <w:rFonts w:ascii="Times New Roman" w:hAnsi="Times New Roman" w:cs="Times New Roman"/>
          <w:sz w:val="24"/>
          <w:szCs w:val="20"/>
        </w:rPr>
        <w:t xml:space="preserve">dissertação de mestrado </w:t>
      </w:r>
      <w:r>
        <w:rPr>
          <w:rFonts w:ascii="Times New Roman" w:hAnsi="Times New Roman" w:cs="Times New Roman"/>
          <w:sz w:val="24"/>
          <w:szCs w:val="20"/>
        </w:rPr>
        <w:t xml:space="preserve">de </w:t>
      </w:r>
      <w:proofErr w:type="spellStart"/>
      <w:r>
        <w:rPr>
          <w:rFonts w:ascii="Times New Roman" w:hAnsi="Times New Roman" w:cs="Times New Roman"/>
          <w:sz w:val="24"/>
          <w:szCs w:val="20"/>
        </w:rPr>
        <w:t>Helou</w:t>
      </w:r>
      <w:proofErr w:type="spellEnd"/>
      <w:r>
        <w:rPr>
          <w:rFonts w:ascii="Times New Roman" w:hAnsi="Times New Roman" w:cs="Times New Roman"/>
          <w:sz w:val="24"/>
          <w:szCs w:val="20"/>
        </w:rPr>
        <w:t xml:space="preserve"> (2008), que teve como buscou verificar </w:t>
      </w:r>
      <w:r w:rsidR="00262A48" w:rsidRPr="00C7422F">
        <w:rPr>
          <w:rFonts w:ascii="Times New Roman" w:hAnsi="Times New Roman" w:cs="Times New Roman"/>
          <w:sz w:val="24"/>
          <w:szCs w:val="20"/>
        </w:rPr>
        <w:t xml:space="preserve">o impacto da consultoria externa no desempenho organizacional, a partir da percepção do público interno, e ainda Pires e Soares (2004), </w:t>
      </w:r>
      <w:r>
        <w:rPr>
          <w:rFonts w:ascii="Times New Roman" w:hAnsi="Times New Roman" w:cs="Times New Roman"/>
          <w:sz w:val="24"/>
          <w:szCs w:val="20"/>
        </w:rPr>
        <w:t>que</w:t>
      </w:r>
      <w:r w:rsidR="00262A48" w:rsidRPr="00C7422F">
        <w:rPr>
          <w:rFonts w:ascii="Times New Roman" w:hAnsi="Times New Roman" w:cs="Times New Roman"/>
          <w:sz w:val="24"/>
          <w:szCs w:val="20"/>
        </w:rPr>
        <w:t xml:space="preserve"> questionam o papel da consultoria, se de mudança ou manutenção, em um projeto de consultoria realizado num órgão público do estado de Paraná. </w:t>
      </w:r>
    </w:p>
    <w:p w:rsidR="00262A48" w:rsidRDefault="00262A48" w:rsidP="00262A48">
      <w:pPr>
        <w:pStyle w:val="Corpodetexto"/>
        <w:widowControl w:val="0"/>
        <w:spacing w:before="0" w:beforeAutospacing="0" w:after="0" w:afterAutospacing="0" w:line="360" w:lineRule="auto"/>
        <w:ind w:firstLine="709"/>
        <w:jc w:val="both"/>
        <w:rPr>
          <w:rFonts w:ascii="Times New Roman" w:hAnsi="Times New Roman" w:cs="Times New Roman"/>
          <w:sz w:val="24"/>
          <w:szCs w:val="20"/>
        </w:rPr>
      </w:pPr>
      <w:r w:rsidRPr="00C7422F">
        <w:rPr>
          <w:rFonts w:ascii="Times New Roman" w:hAnsi="Times New Roman" w:cs="Times New Roman"/>
          <w:sz w:val="24"/>
          <w:szCs w:val="20"/>
        </w:rPr>
        <w:t>De maneira geral, pode-se observar que os estudos no Brasil estão se “espalhando” não apenas geograficamente, mas também em linhas de pesquisa, seguindo o rastro das empresas de consultoria, que a cada dia desenvolvem novos públicos como clientes e novas ações como estratégia de manutenção</w:t>
      </w:r>
      <w:r>
        <w:rPr>
          <w:rFonts w:ascii="Times New Roman" w:hAnsi="Times New Roman" w:cs="Times New Roman"/>
          <w:sz w:val="24"/>
          <w:szCs w:val="20"/>
        </w:rPr>
        <w:t xml:space="preserve"> ou até crescimento de mercado.</w:t>
      </w:r>
    </w:p>
    <w:p w:rsidR="00262A48" w:rsidRDefault="00262A48" w:rsidP="00262A48">
      <w:pPr>
        <w:pStyle w:val="Corpodetexto"/>
        <w:widowControl w:val="0"/>
        <w:spacing w:before="0" w:beforeAutospacing="0" w:after="0" w:afterAutospacing="0" w:line="360" w:lineRule="auto"/>
        <w:ind w:firstLine="709"/>
        <w:jc w:val="both"/>
        <w:rPr>
          <w:rFonts w:ascii="Times New Roman" w:hAnsi="Times New Roman" w:cs="Times New Roman"/>
          <w:i/>
          <w:sz w:val="24"/>
          <w:szCs w:val="20"/>
        </w:rPr>
      </w:pPr>
      <w:r>
        <w:rPr>
          <w:rFonts w:ascii="Times New Roman" w:hAnsi="Times New Roman" w:cs="Times New Roman"/>
          <w:sz w:val="24"/>
          <w:szCs w:val="20"/>
        </w:rPr>
        <w:t>Despontam ainda</w:t>
      </w:r>
      <w:r w:rsidRPr="00C7422F">
        <w:rPr>
          <w:rFonts w:ascii="Times New Roman" w:hAnsi="Times New Roman" w:cs="Times New Roman"/>
          <w:sz w:val="24"/>
          <w:szCs w:val="20"/>
        </w:rPr>
        <w:t xml:space="preserve"> no Brasil</w:t>
      </w:r>
      <w:r>
        <w:rPr>
          <w:rFonts w:ascii="Times New Roman" w:hAnsi="Times New Roman" w:cs="Times New Roman"/>
          <w:sz w:val="24"/>
          <w:szCs w:val="20"/>
        </w:rPr>
        <w:t xml:space="preserve"> publicações de uma diferente vertente, que apontam</w:t>
      </w:r>
      <w:r w:rsidRPr="00C7422F">
        <w:rPr>
          <w:rFonts w:ascii="Times New Roman" w:hAnsi="Times New Roman" w:cs="Times New Roman"/>
          <w:sz w:val="24"/>
          <w:szCs w:val="20"/>
        </w:rPr>
        <w:t xml:space="preserve"> </w:t>
      </w:r>
      <w:r>
        <w:rPr>
          <w:rFonts w:ascii="Times New Roman" w:hAnsi="Times New Roman" w:cs="Times New Roman"/>
          <w:sz w:val="24"/>
          <w:szCs w:val="20"/>
        </w:rPr>
        <w:t xml:space="preserve">as fragilidades </w:t>
      </w:r>
      <w:r w:rsidRPr="00C7422F">
        <w:rPr>
          <w:rFonts w:ascii="Times New Roman" w:hAnsi="Times New Roman" w:cs="Times New Roman"/>
          <w:sz w:val="24"/>
          <w:szCs w:val="20"/>
        </w:rPr>
        <w:t>acerca das empresas de consultoria</w:t>
      </w:r>
      <w:r>
        <w:rPr>
          <w:rFonts w:ascii="Times New Roman" w:hAnsi="Times New Roman" w:cs="Times New Roman"/>
          <w:sz w:val="24"/>
          <w:szCs w:val="20"/>
        </w:rPr>
        <w:t>. Os trabalhos</w:t>
      </w:r>
      <w:r w:rsidRPr="00C7422F">
        <w:rPr>
          <w:rFonts w:ascii="Times New Roman" w:hAnsi="Times New Roman" w:cs="Times New Roman"/>
          <w:sz w:val="24"/>
          <w:szCs w:val="20"/>
        </w:rPr>
        <w:t xml:space="preserve"> formulados por </w:t>
      </w:r>
      <w:r>
        <w:rPr>
          <w:rFonts w:ascii="Times New Roman" w:hAnsi="Times New Roman" w:cs="Times New Roman"/>
          <w:sz w:val="24"/>
          <w:szCs w:val="20"/>
        </w:rPr>
        <w:t>Wood Jr. E Paes de Paula</w:t>
      </w:r>
      <w:r w:rsidRPr="00C7422F">
        <w:rPr>
          <w:rFonts w:ascii="Times New Roman" w:hAnsi="Times New Roman" w:cs="Times New Roman"/>
          <w:sz w:val="24"/>
          <w:szCs w:val="20"/>
        </w:rPr>
        <w:t xml:space="preserve"> (2004), Wood Jr e Caldas (2005) e Caldas et al (</w:t>
      </w:r>
      <w:r>
        <w:rPr>
          <w:rFonts w:ascii="Times New Roman" w:hAnsi="Times New Roman" w:cs="Times New Roman"/>
          <w:sz w:val="24"/>
          <w:szCs w:val="20"/>
        </w:rPr>
        <w:t xml:space="preserve">1999) </w:t>
      </w:r>
      <w:r w:rsidRPr="00C7422F">
        <w:rPr>
          <w:rFonts w:ascii="Times New Roman" w:hAnsi="Times New Roman" w:cs="Times New Roman"/>
          <w:sz w:val="24"/>
          <w:szCs w:val="20"/>
        </w:rPr>
        <w:t xml:space="preserve">destacam a visão crítica sobre o setor de consultoria, o uso da ironia direcionado à profissão e o questionamento da atuação do consultor e a </w:t>
      </w:r>
      <w:r>
        <w:rPr>
          <w:rFonts w:ascii="Times New Roman" w:hAnsi="Times New Roman" w:cs="Times New Roman"/>
          <w:sz w:val="24"/>
          <w:szCs w:val="20"/>
        </w:rPr>
        <w:t>aplicação de suas orientações no seu próprio negócio</w:t>
      </w:r>
      <w:r w:rsidRPr="00C7422F">
        <w:rPr>
          <w:rFonts w:ascii="Times New Roman" w:hAnsi="Times New Roman" w:cs="Times New Roman"/>
          <w:sz w:val="24"/>
          <w:szCs w:val="20"/>
        </w:rPr>
        <w:t>.</w:t>
      </w:r>
      <w:r>
        <w:rPr>
          <w:rFonts w:ascii="Times New Roman" w:hAnsi="Times New Roman" w:cs="Times New Roman"/>
          <w:sz w:val="24"/>
          <w:szCs w:val="20"/>
        </w:rPr>
        <w:t xml:space="preserve"> Junto a isso, também chama à atenção o noticiário recente acerca do setor, como a publicação de Amorim (2013) na revista Exame, apontando para um momento de ruptura no setor.</w:t>
      </w:r>
      <w:r w:rsidR="004A4835">
        <w:rPr>
          <w:rFonts w:ascii="Times New Roman" w:hAnsi="Times New Roman" w:cs="Times New Roman"/>
          <w:sz w:val="24"/>
          <w:szCs w:val="20"/>
        </w:rPr>
        <w:t xml:space="preserve"> Este último também discute acidamente a necessidade das empresas de estratégia também implementarem suas próprias receitas para sobreviverem num cenário de ruptura.</w:t>
      </w:r>
    </w:p>
    <w:p w:rsidR="00262A48" w:rsidRPr="00E80D51" w:rsidRDefault="00262A48" w:rsidP="00262A48">
      <w:pPr>
        <w:pStyle w:val="Corpodetexto"/>
        <w:widowControl w:val="0"/>
        <w:spacing w:before="0" w:beforeAutospacing="0" w:after="0" w:afterAutospacing="0" w:line="360" w:lineRule="auto"/>
        <w:ind w:firstLine="709"/>
        <w:jc w:val="both"/>
        <w:rPr>
          <w:rFonts w:ascii="Times New Roman" w:hAnsi="Times New Roman" w:cs="Times New Roman"/>
          <w:sz w:val="24"/>
          <w:szCs w:val="20"/>
        </w:rPr>
      </w:pPr>
      <w:r>
        <w:rPr>
          <w:rFonts w:ascii="Times New Roman" w:hAnsi="Times New Roman" w:cs="Times New Roman"/>
          <w:sz w:val="24"/>
          <w:szCs w:val="20"/>
        </w:rPr>
        <w:lastRenderedPageBreak/>
        <w:t xml:space="preserve">Sendo para apontar a diversificação de mercado, a novidade de técnicas ou de modismo, novos pacotes ou novos gurus, ou mesmo para uma visão mais crítica sobre o setor, torna-se </w:t>
      </w:r>
      <w:r w:rsidR="00B11C47">
        <w:rPr>
          <w:rFonts w:ascii="Times New Roman" w:hAnsi="Times New Roman" w:cs="Times New Roman"/>
          <w:sz w:val="24"/>
          <w:szCs w:val="20"/>
        </w:rPr>
        <w:t xml:space="preserve">evidente </w:t>
      </w:r>
      <w:r>
        <w:rPr>
          <w:rFonts w:ascii="Times New Roman" w:hAnsi="Times New Roman" w:cs="Times New Roman"/>
          <w:sz w:val="24"/>
          <w:szCs w:val="20"/>
        </w:rPr>
        <w:t>que a consultoria organizacional estabeleceu e manteve seu espaço no mundo empresarial</w:t>
      </w:r>
      <w:r w:rsidR="00B11C47">
        <w:rPr>
          <w:rFonts w:ascii="Times New Roman" w:hAnsi="Times New Roman" w:cs="Times New Roman"/>
          <w:sz w:val="24"/>
          <w:szCs w:val="20"/>
        </w:rPr>
        <w:t>, e permanece na disputa pela continuidade deste espaço</w:t>
      </w:r>
      <w:r>
        <w:rPr>
          <w:rFonts w:ascii="Times New Roman" w:hAnsi="Times New Roman" w:cs="Times New Roman"/>
          <w:sz w:val="24"/>
          <w:szCs w:val="20"/>
        </w:rPr>
        <w:t>.</w:t>
      </w:r>
    </w:p>
    <w:p w:rsidR="00262A48" w:rsidRPr="00C7422F" w:rsidRDefault="00262A48" w:rsidP="00262A48">
      <w:pPr>
        <w:pStyle w:val="Corpodetexto"/>
        <w:widowControl w:val="0"/>
        <w:spacing w:before="0" w:beforeAutospacing="0" w:after="0" w:afterAutospacing="0" w:line="360" w:lineRule="auto"/>
        <w:ind w:firstLine="709"/>
        <w:jc w:val="both"/>
        <w:rPr>
          <w:rFonts w:ascii="Times New Roman" w:hAnsi="Times New Roman" w:cs="Times New Roman"/>
          <w:sz w:val="24"/>
          <w:szCs w:val="20"/>
        </w:rPr>
      </w:pPr>
    </w:p>
    <w:p w:rsidR="00262A48" w:rsidRPr="00EB040D" w:rsidRDefault="00915074" w:rsidP="00262A48">
      <w:pPr>
        <w:pStyle w:val="Ttulo2"/>
        <w:spacing w:before="0" w:beforeAutospacing="0" w:after="120" w:afterAutospacing="0" w:line="360" w:lineRule="auto"/>
        <w:jc w:val="both"/>
        <w:rPr>
          <w:color w:val="000000"/>
          <w:sz w:val="24"/>
          <w:szCs w:val="24"/>
        </w:rPr>
      </w:pPr>
      <w:bookmarkStart w:id="0" w:name="_Toc379970194"/>
      <w:proofErr w:type="gramStart"/>
      <w:r w:rsidRPr="00EB040D">
        <w:rPr>
          <w:color w:val="000000"/>
          <w:sz w:val="24"/>
          <w:szCs w:val="24"/>
        </w:rPr>
        <w:t>2.3</w:t>
      </w:r>
      <w:r w:rsidR="00262A48" w:rsidRPr="00EB040D">
        <w:rPr>
          <w:color w:val="000000"/>
          <w:sz w:val="24"/>
          <w:szCs w:val="24"/>
        </w:rPr>
        <w:t xml:space="preserve"> Consultoria</w:t>
      </w:r>
      <w:proofErr w:type="gramEnd"/>
      <w:r w:rsidR="00262A48" w:rsidRPr="00EB040D">
        <w:rPr>
          <w:color w:val="000000"/>
          <w:sz w:val="24"/>
          <w:szCs w:val="24"/>
        </w:rPr>
        <w:t xml:space="preserve"> e a pequena empresa</w:t>
      </w:r>
      <w:bookmarkEnd w:id="0"/>
    </w:p>
    <w:p w:rsidR="00262A48" w:rsidRPr="00AC6263" w:rsidRDefault="00262A48" w:rsidP="00262A48">
      <w:pPr>
        <w:pStyle w:val="Corpodetexto"/>
        <w:widowControl w:val="0"/>
        <w:spacing w:before="0" w:beforeAutospacing="0" w:after="0" w:afterAutospacing="0" w:line="360" w:lineRule="auto"/>
        <w:ind w:firstLine="709"/>
        <w:jc w:val="both"/>
        <w:rPr>
          <w:rFonts w:ascii="Times New Roman" w:hAnsi="Times New Roman" w:cs="Times New Roman"/>
          <w:sz w:val="24"/>
          <w:szCs w:val="20"/>
        </w:rPr>
      </w:pPr>
      <w:r w:rsidRPr="00AC6263">
        <w:rPr>
          <w:rFonts w:ascii="Times New Roman" w:hAnsi="Times New Roman" w:cs="Times New Roman"/>
          <w:sz w:val="24"/>
          <w:szCs w:val="20"/>
        </w:rPr>
        <w:t xml:space="preserve">De acordo com </w:t>
      </w:r>
      <w:proofErr w:type="spellStart"/>
      <w:r w:rsidRPr="00AC6263">
        <w:rPr>
          <w:rFonts w:ascii="Times New Roman" w:hAnsi="Times New Roman" w:cs="Times New Roman"/>
          <w:sz w:val="24"/>
          <w:szCs w:val="20"/>
        </w:rPr>
        <w:t>Christensen</w:t>
      </w:r>
      <w:proofErr w:type="spellEnd"/>
      <w:r w:rsidRPr="00AC6263">
        <w:rPr>
          <w:rFonts w:ascii="Times New Roman" w:hAnsi="Times New Roman" w:cs="Times New Roman"/>
          <w:sz w:val="24"/>
          <w:szCs w:val="20"/>
        </w:rPr>
        <w:t xml:space="preserve"> e </w:t>
      </w:r>
      <w:proofErr w:type="spellStart"/>
      <w:r w:rsidRPr="00AC6263">
        <w:rPr>
          <w:rFonts w:ascii="Times New Roman" w:hAnsi="Times New Roman" w:cs="Times New Roman"/>
          <w:sz w:val="24"/>
          <w:szCs w:val="20"/>
        </w:rPr>
        <w:t>Klyver</w:t>
      </w:r>
      <w:proofErr w:type="spellEnd"/>
      <w:r w:rsidRPr="00AC6263">
        <w:rPr>
          <w:rFonts w:ascii="Times New Roman" w:hAnsi="Times New Roman" w:cs="Times New Roman"/>
          <w:sz w:val="24"/>
          <w:szCs w:val="20"/>
        </w:rPr>
        <w:t xml:space="preserve"> (2006, p 299), na literatura sobre consultoria para empresa de pequeno porte, duas correntes parecem emergir. A primeira delas investiga como consultoria fundada para pequenos negócios afeta o desempenho e sobrevivência da empresa como uma forma de medir o valor de apoio público. A partir dessa literatura, parece que a consultoria para pequenas empresas aumenta a sobrevivência e melhora o desempenho da mesma e que o apoio é valorizado numa perspectiva da sociedade em respeito ao desenvolvimento econômico. A segunda corrente de literatura é mais cética em relação ao efeito da consultoria, não se interessa na relação entre consultoria e desempenho. Em vez disso, está interessada com o contexto específico no qual os proprietários de pequenas empresas recebem o aconselhamento. </w:t>
      </w:r>
    </w:p>
    <w:p w:rsidR="00262A48" w:rsidRPr="00AC6263" w:rsidRDefault="00262A48" w:rsidP="00262A48">
      <w:pPr>
        <w:pStyle w:val="Corpodetexto"/>
        <w:widowControl w:val="0"/>
        <w:spacing w:before="0" w:beforeAutospacing="0" w:after="0" w:afterAutospacing="0" w:line="360" w:lineRule="auto"/>
        <w:ind w:firstLine="709"/>
        <w:jc w:val="both"/>
        <w:rPr>
          <w:rFonts w:ascii="Times New Roman" w:hAnsi="Times New Roman" w:cs="Times New Roman"/>
          <w:sz w:val="24"/>
          <w:szCs w:val="20"/>
        </w:rPr>
      </w:pPr>
      <w:r w:rsidRPr="00AC6263">
        <w:rPr>
          <w:rFonts w:ascii="Times New Roman" w:hAnsi="Times New Roman" w:cs="Times New Roman"/>
          <w:sz w:val="24"/>
          <w:szCs w:val="20"/>
        </w:rPr>
        <w:t>Em uma análise quantitativa realizada, sugere-se que há uma diferença significativa entre as pequenas e grandes empresas a respeito da frequência com que elas usam consultores de gestão. Enquanto 72% das grandes empresas privadas (&gt; 500 funcionários) têm usado consultores de gestão, apenas 33% das pequenas empresas, numa perspectiva de dois anos. Além disso, em um contexto internacional mais amplo, o mesmo fenômeno foi observado. (</w:t>
      </w:r>
      <w:proofErr w:type="spellStart"/>
      <w:r w:rsidRPr="00AC6263">
        <w:rPr>
          <w:rFonts w:ascii="Times New Roman" w:hAnsi="Times New Roman" w:cs="Times New Roman"/>
          <w:sz w:val="24"/>
          <w:szCs w:val="20"/>
        </w:rPr>
        <w:t>Christensen</w:t>
      </w:r>
      <w:proofErr w:type="spellEnd"/>
      <w:r w:rsidRPr="00AC6263">
        <w:rPr>
          <w:rFonts w:ascii="Times New Roman" w:hAnsi="Times New Roman" w:cs="Times New Roman"/>
          <w:sz w:val="24"/>
          <w:szCs w:val="20"/>
        </w:rPr>
        <w:t xml:space="preserve"> e </w:t>
      </w:r>
      <w:proofErr w:type="spellStart"/>
      <w:r w:rsidRPr="00AC6263">
        <w:rPr>
          <w:rFonts w:ascii="Times New Roman" w:hAnsi="Times New Roman" w:cs="Times New Roman"/>
          <w:sz w:val="24"/>
          <w:szCs w:val="20"/>
        </w:rPr>
        <w:t>Klyver</w:t>
      </w:r>
      <w:proofErr w:type="spellEnd"/>
      <w:r w:rsidRPr="00AC6263">
        <w:rPr>
          <w:rFonts w:ascii="Times New Roman" w:hAnsi="Times New Roman" w:cs="Times New Roman"/>
          <w:sz w:val="24"/>
          <w:szCs w:val="20"/>
        </w:rPr>
        <w:t>, 2006, p</w:t>
      </w:r>
      <w:r>
        <w:rPr>
          <w:rFonts w:ascii="Times New Roman" w:hAnsi="Times New Roman" w:cs="Times New Roman"/>
          <w:sz w:val="24"/>
          <w:szCs w:val="20"/>
        </w:rPr>
        <w:t>.</w:t>
      </w:r>
      <w:r w:rsidRPr="00AC6263">
        <w:rPr>
          <w:rFonts w:ascii="Times New Roman" w:hAnsi="Times New Roman" w:cs="Times New Roman"/>
          <w:sz w:val="24"/>
          <w:szCs w:val="20"/>
        </w:rPr>
        <w:t xml:space="preserve"> 300). </w:t>
      </w:r>
    </w:p>
    <w:p w:rsidR="00262A48" w:rsidRPr="00AC6263" w:rsidRDefault="00262A48" w:rsidP="00262A48">
      <w:pPr>
        <w:pStyle w:val="Corpodetexto"/>
        <w:widowControl w:val="0"/>
        <w:spacing w:before="0" w:beforeAutospacing="0" w:after="0" w:afterAutospacing="0" w:line="360" w:lineRule="auto"/>
        <w:ind w:firstLine="709"/>
        <w:jc w:val="both"/>
        <w:rPr>
          <w:rFonts w:ascii="Times New Roman" w:hAnsi="Times New Roman" w:cs="Times New Roman"/>
          <w:sz w:val="24"/>
          <w:szCs w:val="20"/>
        </w:rPr>
      </w:pPr>
      <w:proofErr w:type="spellStart"/>
      <w:r>
        <w:rPr>
          <w:rFonts w:ascii="Times New Roman" w:hAnsi="Times New Roman" w:cs="Times New Roman"/>
          <w:sz w:val="24"/>
          <w:szCs w:val="20"/>
        </w:rPr>
        <w:t>Mughan</w:t>
      </w:r>
      <w:proofErr w:type="spellEnd"/>
      <w:r>
        <w:rPr>
          <w:rFonts w:ascii="Times New Roman" w:hAnsi="Times New Roman" w:cs="Times New Roman"/>
          <w:sz w:val="24"/>
          <w:szCs w:val="20"/>
        </w:rPr>
        <w:t xml:space="preserve"> et al (2004</w:t>
      </w:r>
      <w:r w:rsidRPr="00AC6263">
        <w:rPr>
          <w:rFonts w:ascii="Times New Roman" w:hAnsi="Times New Roman" w:cs="Times New Roman"/>
          <w:sz w:val="24"/>
          <w:szCs w:val="20"/>
        </w:rPr>
        <w:t xml:space="preserve">) comentam que, dado o ambiente globalizado, onde as mudanças econômicas e tecnológicas acontecem tão rapidamente, as necessidades de desenvolvimento de gestão antes reservadas para funcionários de grandes empresas também começam a aplicar-se a pequenas e médias empresas. As pequenas empresas precisam essencialmente de consultoria de apoio de informação, operação e atividades de processamento, especialmente tendo em conta a sua capacidade limitada para desenvolver internamente sua equipe. De acordo com os autores, as maiores razões para falência de pequenos negócios parecem ser competência em gestão, falta de planejamento e garantia dos recursos financeiros, como pequenas empresas requerendo ajuda em tópicos operacionais e administrativos, especificamente finanças e contabilidade e marketing. Este seria particularmente o caso de empresas que exportam, importam ou que negociam internacionalmente, interagindo com </w:t>
      </w:r>
      <w:r w:rsidRPr="00AC6263">
        <w:rPr>
          <w:rFonts w:ascii="Times New Roman" w:hAnsi="Times New Roman" w:cs="Times New Roman"/>
          <w:sz w:val="24"/>
          <w:szCs w:val="20"/>
        </w:rPr>
        <w:lastRenderedPageBreak/>
        <w:t xml:space="preserve">empresas maiores. Curiosamente, poucos estudos mencionam a importância do planejamento estratégico e orientação para gestores de pequenas empresas que mostram o nível de reconhecimento baixo de abordagens estratégicas externas para as PME. Para melhorar o desempenho de pequenas empresas nestas áreas, programas de assistência do governo do reino unido começaram a adaptar a sua política em relação a uma estrutura mais orientada para consultoria, o que foi foco da pesquisa desenvolvida por </w:t>
      </w:r>
      <w:proofErr w:type="spellStart"/>
      <w:r w:rsidRPr="00AC6263">
        <w:rPr>
          <w:rFonts w:ascii="Times New Roman" w:hAnsi="Times New Roman" w:cs="Times New Roman"/>
          <w:sz w:val="24"/>
          <w:szCs w:val="20"/>
        </w:rPr>
        <w:t>Mughan</w:t>
      </w:r>
      <w:proofErr w:type="spellEnd"/>
      <w:r w:rsidRPr="00AC6263">
        <w:rPr>
          <w:rFonts w:ascii="Times New Roman" w:hAnsi="Times New Roman" w:cs="Times New Roman"/>
          <w:sz w:val="24"/>
          <w:szCs w:val="20"/>
        </w:rPr>
        <w:t xml:space="preserve"> et al</w:t>
      </w:r>
      <w:r>
        <w:rPr>
          <w:rFonts w:ascii="Times New Roman" w:hAnsi="Times New Roman" w:cs="Times New Roman"/>
          <w:sz w:val="24"/>
          <w:szCs w:val="20"/>
        </w:rPr>
        <w:t xml:space="preserve"> (2004</w:t>
      </w:r>
      <w:r w:rsidRPr="00AC6263">
        <w:rPr>
          <w:rFonts w:ascii="Times New Roman" w:hAnsi="Times New Roman" w:cs="Times New Roman"/>
          <w:sz w:val="24"/>
          <w:szCs w:val="20"/>
        </w:rPr>
        <w:t>)</w:t>
      </w:r>
    </w:p>
    <w:p w:rsidR="00262A48" w:rsidRPr="00AC6263" w:rsidRDefault="00262A48" w:rsidP="00262A48">
      <w:pPr>
        <w:pStyle w:val="Corpodetexto"/>
        <w:widowControl w:val="0"/>
        <w:spacing w:before="0" w:beforeAutospacing="0" w:after="0" w:afterAutospacing="0" w:line="360" w:lineRule="auto"/>
        <w:ind w:firstLine="709"/>
        <w:jc w:val="both"/>
        <w:rPr>
          <w:rFonts w:ascii="Times New Roman" w:hAnsi="Times New Roman" w:cs="Times New Roman"/>
          <w:sz w:val="24"/>
          <w:szCs w:val="20"/>
        </w:rPr>
      </w:pPr>
      <w:r w:rsidRPr="00AC6263">
        <w:rPr>
          <w:rFonts w:ascii="Times New Roman" w:hAnsi="Times New Roman" w:cs="Times New Roman"/>
          <w:sz w:val="24"/>
          <w:szCs w:val="20"/>
        </w:rPr>
        <w:t>Porém há muitos paradoxos encontrados nos estudos sobre o uso de consultoria nas pequenas empresas</w:t>
      </w:r>
      <w:r>
        <w:rPr>
          <w:rFonts w:ascii="Times New Roman" w:hAnsi="Times New Roman" w:cs="Times New Roman"/>
          <w:sz w:val="24"/>
          <w:szCs w:val="20"/>
        </w:rPr>
        <w:t xml:space="preserve"> (</w:t>
      </w:r>
      <w:proofErr w:type="spellStart"/>
      <w:r>
        <w:rPr>
          <w:rFonts w:ascii="Times New Roman" w:hAnsi="Times New Roman" w:cs="Times New Roman"/>
          <w:sz w:val="24"/>
          <w:szCs w:val="20"/>
        </w:rPr>
        <w:t>Christensen</w:t>
      </w:r>
      <w:proofErr w:type="spellEnd"/>
      <w:r>
        <w:rPr>
          <w:rFonts w:ascii="Times New Roman" w:hAnsi="Times New Roman" w:cs="Times New Roman"/>
          <w:sz w:val="24"/>
          <w:szCs w:val="20"/>
        </w:rPr>
        <w:t xml:space="preserve"> e </w:t>
      </w:r>
      <w:proofErr w:type="spellStart"/>
      <w:r>
        <w:rPr>
          <w:rFonts w:ascii="Times New Roman" w:hAnsi="Times New Roman" w:cs="Times New Roman"/>
          <w:sz w:val="24"/>
          <w:szCs w:val="20"/>
        </w:rPr>
        <w:t>Klyver</w:t>
      </w:r>
      <w:proofErr w:type="spellEnd"/>
      <w:r>
        <w:rPr>
          <w:rFonts w:ascii="Times New Roman" w:hAnsi="Times New Roman" w:cs="Times New Roman"/>
          <w:sz w:val="24"/>
          <w:szCs w:val="20"/>
        </w:rPr>
        <w:t>, 2006)</w:t>
      </w:r>
      <w:r w:rsidRPr="00AC6263">
        <w:rPr>
          <w:rFonts w:ascii="Times New Roman" w:hAnsi="Times New Roman" w:cs="Times New Roman"/>
          <w:sz w:val="24"/>
          <w:szCs w:val="20"/>
        </w:rPr>
        <w:t xml:space="preserve">, dos quais vale a pena mencionar alguns: </w:t>
      </w:r>
      <w:r>
        <w:rPr>
          <w:rFonts w:ascii="Times New Roman" w:hAnsi="Times New Roman" w:cs="Times New Roman"/>
          <w:sz w:val="24"/>
          <w:szCs w:val="20"/>
        </w:rPr>
        <w:t>a</w:t>
      </w:r>
      <w:r w:rsidRPr="00AC6263">
        <w:rPr>
          <w:rFonts w:ascii="Times New Roman" w:hAnsi="Times New Roman" w:cs="Times New Roman"/>
          <w:sz w:val="24"/>
          <w:szCs w:val="20"/>
        </w:rPr>
        <w:t>s pequenas empresas em inúmeras contribuições são vistas com necessidade de consultoria de gestão, apesar da maioria dos estudos considerar que são usuários de baixa frequência;</w:t>
      </w:r>
      <w:r>
        <w:rPr>
          <w:rFonts w:ascii="Times New Roman" w:hAnsi="Times New Roman" w:cs="Times New Roman"/>
          <w:sz w:val="24"/>
          <w:szCs w:val="20"/>
        </w:rPr>
        <w:t xml:space="preserve"> b) e</w:t>
      </w:r>
      <w:r w:rsidRPr="00AC6263">
        <w:rPr>
          <w:rFonts w:ascii="Times New Roman" w:hAnsi="Times New Roman" w:cs="Times New Roman"/>
          <w:sz w:val="24"/>
          <w:szCs w:val="20"/>
        </w:rPr>
        <w:t>nquanto em um número incontável de estudos as pequenas empresas citam que a consultoria profissional de gestão é de pouco ou nenhum uso, da mesma forma que muitos consultores acham que gestores de PME são amadores, tendem a trabalhar sem qualquer foco estratégico e também tendem a concentrar-se em problemas triviais.</w:t>
      </w:r>
    </w:p>
    <w:p w:rsidR="00262A48" w:rsidRPr="00AC6263" w:rsidRDefault="00262A48" w:rsidP="00262A48">
      <w:pPr>
        <w:pStyle w:val="Corpodetexto"/>
        <w:widowControl w:val="0"/>
        <w:spacing w:before="0" w:beforeAutospacing="0" w:after="0" w:afterAutospacing="0" w:line="360" w:lineRule="auto"/>
        <w:ind w:firstLine="709"/>
        <w:jc w:val="both"/>
        <w:rPr>
          <w:rFonts w:ascii="Times New Roman" w:hAnsi="Times New Roman" w:cs="Times New Roman"/>
          <w:sz w:val="24"/>
          <w:szCs w:val="20"/>
        </w:rPr>
      </w:pPr>
      <w:r w:rsidRPr="00AC6263">
        <w:rPr>
          <w:rFonts w:ascii="Times New Roman" w:hAnsi="Times New Roman" w:cs="Times New Roman"/>
          <w:sz w:val="24"/>
          <w:szCs w:val="20"/>
        </w:rPr>
        <w:t xml:space="preserve">Embora a lacuna de compreensão mútua seja representada de uma forma resumida, ela reflete um aspecto fundamental: que é visto a partir de uma perspectiva tanto do lado da demanda quanto da oferta. Ressalta-se que pequenas e médias empresas (PME) têm menos rotina no uso de consultores profissionais, isso porque estas empresas não compreendem bem seu próprio papel como clientes. Como consequência lógica, por sua vez, muitas vezes resulta em experiências ruins, que novamente se transforma em uma menor demanda pelos serviços, como um ciclo vicioso. Em pesquisa publicada na Grã-Bretanha (STOREY, 1994, apud </w:t>
      </w:r>
      <w:proofErr w:type="spellStart"/>
      <w:r w:rsidRPr="00AC6263">
        <w:rPr>
          <w:rFonts w:ascii="Times New Roman" w:hAnsi="Times New Roman" w:cs="Times New Roman"/>
          <w:sz w:val="24"/>
          <w:szCs w:val="20"/>
        </w:rPr>
        <w:t>Christensen</w:t>
      </w:r>
      <w:proofErr w:type="spellEnd"/>
      <w:r w:rsidRPr="00AC6263">
        <w:rPr>
          <w:rFonts w:ascii="Times New Roman" w:hAnsi="Times New Roman" w:cs="Times New Roman"/>
          <w:sz w:val="24"/>
          <w:szCs w:val="20"/>
        </w:rPr>
        <w:t xml:space="preserve"> e </w:t>
      </w:r>
      <w:proofErr w:type="spellStart"/>
      <w:r w:rsidRPr="00AC6263">
        <w:rPr>
          <w:rFonts w:ascii="Times New Roman" w:hAnsi="Times New Roman" w:cs="Times New Roman"/>
          <w:sz w:val="24"/>
          <w:szCs w:val="20"/>
        </w:rPr>
        <w:t>Klyver</w:t>
      </w:r>
      <w:proofErr w:type="spellEnd"/>
      <w:r w:rsidRPr="00AC6263">
        <w:rPr>
          <w:rFonts w:ascii="Times New Roman" w:hAnsi="Times New Roman" w:cs="Times New Roman"/>
          <w:sz w:val="24"/>
          <w:szCs w:val="20"/>
        </w:rPr>
        <w:t xml:space="preserve">, 2006) conclui que os resultados não provam que </w:t>
      </w:r>
      <w:proofErr w:type="gramStart"/>
      <w:r w:rsidRPr="00AC6263">
        <w:rPr>
          <w:rFonts w:ascii="Times New Roman" w:hAnsi="Times New Roman" w:cs="Times New Roman"/>
          <w:sz w:val="24"/>
          <w:szCs w:val="20"/>
        </w:rPr>
        <w:t>o apoio de consultores tornaram</w:t>
      </w:r>
      <w:proofErr w:type="gramEnd"/>
      <w:r w:rsidRPr="00AC6263">
        <w:rPr>
          <w:rFonts w:ascii="Times New Roman" w:hAnsi="Times New Roman" w:cs="Times New Roman"/>
          <w:sz w:val="24"/>
          <w:szCs w:val="20"/>
        </w:rPr>
        <w:t xml:space="preserve"> a pequena empresa melhor. </w:t>
      </w:r>
    </w:p>
    <w:p w:rsidR="00262A48" w:rsidRPr="00AC6263" w:rsidRDefault="00262A48" w:rsidP="00262A48">
      <w:pPr>
        <w:pStyle w:val="Corpodetexto"/>
        <w:widowControl w:val="0"/>
        <w:spacing w:before="0" w:beforeAutospacing="0" w:after="0" w:afterAutospacing="0" w:line="360" w:lineRule="auto"/>
        <w:ind w:firstLine="709"/>
        <w:jc w:val="both"/>
        <w:rPr>
          <w:rFonts w:ascii="Times New Roman" w:hAnsi="Times New Roman" w:cs="Times New Roman"/>
          <w:sz w:val="24"/>
          <w:szCs w:val="20"/>
        </w:rPr>
      </w:pPr>
      <w:r w:rsidRPr="00AC6263">
        <w:rPr>
          <w:rFonts w:ascii="Times New Roman" w:hAnsi="Times New Roman" w:cs="Times New Roman"/>
          <w:sz w:val="24"/>
          <w:szCs w:val="20"/>
        </w:rPr>
        <w:t xml:space="preserve">De acordo com </w:t>
      </w:r>
      <w:proofErr w:type="spellStart"/>
      <w:r w:rsidRPr="00AC6263">
        <w:rPr>
          <w:rFonts w:ascii="Times New Roman" w:hAnsi="Times New Roman" w:cs="Times New Roman"/>
          <w:sz w:val="24"/>
          <w:szCs w:val="20"/>
        </w:rPr>
        <w:t>Christensen</w:t>
      </w:r>
      <w:proofErr w:type="spellEnd"/>
      <w:r w:rsidRPr="00AC6263">
        <w:rPr>
          <w:rFonts w:ascii="Times New Roman" w:hAnsi="Times New Roman" w:cs="Times New Roman"/>
          <w:sz w:val="24"/>
          <w:szCs w:val="20"/>
        </w:rPr>
        <w:t xml:space="preserve"> e </w:t>
      </w:r>
      <w:proofErr w:type="spellStart"/>
      <w:r w:rsidRPr="00AC6263">
        <w:rPr>
          <w:rFonts w:ascii="Times New Roman" w:hAnsi="Times New Roman" w:cs="Times New Roman"/>
          <w:sz w:val="24"/>
          <w:szCs w:val="20"/>
        </w:rPr>
        <w:t>Klyver</w:t>
      </w:r>
      <w:proofErr w:type="spellEnd"/>
      <w:r w:rsidRPr="00AC6263">
        <w:rPr>
          <w:rFonts w:ascii="Times New Roman" w:hAnsi="Times New Roman" w:cs="Times New Roman"/>
          <w:sz w:val="24"/>
          <w:szCs w:val="20"/>
        </w:rPr>
        <w:t xml:space="preserve"> (2006, p 302), um estudo dinamarquês concluiu que mesmo em alguns casos, havia indícios de que as pequenas empresas estavam melhor sem qualquer consultoria. O estudo pretendia refletir o contexto, características, pesquisas e naturezas dos problemas específicos das pequenas empresas, partindo do pressuposto que as metodologias de consultoria assim como o ferramental do management enraizado com os consu</w:t>
      </w:r>
      <w:r>
        <w:rPr>
          <w:rFonts w:ascii="Times New Roman" w:hAnsi="Times New Roman" w:cs="Times New Roman"/>
          <w:sz w:val="24"/>
          <w:szCs w:val="20"/>
        </w:rPr>
        <w:t>ltores de gestão foram concebid</w:t>
      </w:r>
      <w:r w:rsidRPr="00AC6263">
        <w:rPr>
          <w:rFonts w:ascii="Times New Roman" w:hAnsi="Times New Roman" w:cs="Times New Roman"/>
          <w:sz w:val="24"/>
          <w:szCs w:val="20"/>
        </w:rPr>
        <w:t>o</w:t>
      </w:r>
      <w:r>
        <w:rPr>
          <w:rFonts w:ascii="Times New Roman" w:hAnsi="Times New Roman" w:cs="Times New Roman"/>
          <w:sz w:val="24"/>
          <w:szCs w:val="20"/>
        </w:rPr>
        <w:t>s</w:t>
      </w:r>
      <w:r w:rsidRPr="00AC6263">
        <w:rPr>
          <w:rFonts w:ascii="Times New Roman" w:hAnsi="Times New Roman" w:cs="Times New Roman"/>
          <w:sz w:val="24"/>
          <w:szCs w:val="20"/>
        </w:rPr>
        <w:t xml:space="preserve"> a partir de experiências com grandes empresas. Daí a necessidade de uma consultoria feita sob medida para pequenas empresas era prevista. </w:t>
      </w:r>
    </w:p>
    <w:p w:rsidR="00262A48" w:rsidRDefault="00262A48" w:rsidP="00262A48">
      <w:pPr>
        <w:pStyle w:val="Corpodetexto"/>
        <w:widowControl w:val="0"/>
        <w:spacing w:before="0" w:beforeAutospacing="0" w:after="0" w:afterAutospacing="0" w:line="360" w:lineRule="auto"/>
        <w:ind w:firstLine="709"/>
        <w:jc w:val="both"/>
        <w:rPr>
          <w:rFonts w:ascii="Times New Roman" w:hAnsi="Times New Roman" w:cs="Times New Roman"/>
          <w:sz w:val="24"/>
          <w:szCs w:val="20"/>
        </w:rPr>
      </w:pPr>
      <w:r w:rsidRPr="00AC6263">
        <w:rPr>
          <w:rFonts w:ascii="Times New Roman" w:hAnsi="Times New Roman" w:cs="Times New Roman"/>
          <w:sz w:val="24"/>
          <w:szCs w:val="20"/>
        </w:rPr>
        <w:t xml:space="preserve">Na Itália, um estudo desenvolvido por </w:t>
      </w:r>
      <w:proofErr w:type="spellStart"/>
      <w:r w:rsidRPr="00AC6263">
        <w:rPr>
          <w:rFonts w:ascii="Times New Roman" w:hAnsi="Times New Roman" w:cs="Times New Roman"/>
          <w:sz w:val="24"/>
          <w:szCs w:val="20"/>
        </w:rPr>
        <w:t>Crucini</w:t>
      </w:r>
      <w:proofErr w:type="spellEnd"/>
      <w:r w:rsidRPr="00AC6263">
        <w:rPr>
          <w:rFonts w:ascii="Times New Roman" w:hAnsi="Times New Roman" w:cs="Times New Roman"/>
          <w:sz w:val="24"/>
          <w:szCs w:val="20"/>
        </w:rPr>
        <w:t xml:space="preserve"> e </w:t>
      </w:r>
      <w:proofErr w:type="spellStart"/>
      <w:r w:rsidRPr="00AC6263">
        <w:rPr>
          <w:rFonts w:ascii="Times New Roman" w:hAnsi="Times New Roman" w:cs="Times New Roman"/>
          <w:sz w:val="24"/>
          <w:szCs w:val="20"/>
        </w:rPr>
        <w:t>Kipping</w:t>
      </w:r>
      <w:proofErr w:type="spellEnd"/>
      <w:r w:rsidRPr="00AC6263">
        <w:rPr>
          <w:rFonts w:ascii="Times New Roman" w:hAnsi="Times New Roman" w:cs="Times New Roman"/>
          <w:sz w:val="24"/>
          <w:szCs w:val="20"/>
        </w:rPr>
        <w:t xml:space="preserve"> (2001) aborda a contribuição das pequenas empresas de consultoria para disseminar novas ideias e modelos de gestão. Os autores citam que são estas pequenas empresas de consultoria que, no geral, trabalham para pequenas e médias empresas e principalmente dentro do mercado regional. Diferenciam-se </w:t>
      </w:r>
      <w:r w:rsidRPr="00AC6263">
        <w:rPr>
          <w:rFonts w:ascii="Times New Roman" w:hAnsi="Times New Roman" w:cs="Times New Roman"/>
          <w:sz w:val="24"/>
          <w:szCs w:val="20"/>
        </w:rPr>
        <w:lastRenderedPageBreak/>
        <w:t>das grandes consultorias por terem um alto nível de flexibilidade (na duração, metodologia e preços dos projetos de intervenção), pela sua proximidade com os clientes (conhecimento das especificidades locais, fácil acesso, possibilidade de construção de uma reputação local) e alto nível de confiança (decorrente da interação pessoal repetida com os clientes). Além disso, as pequenas empresas de consultoria italianas parecem ter encontrado recentemente uma nova estratégia c</w:t>
      </w:r>
      <w:r>
        <w:rPr>
          <w:rFonts w:ascii="Times New Roman" w:hAnsi="Times New Roman" w:cs="Times New Roman"/>
          <w:sz w:val="24"/>
          <w:szCs w:val="20"/>
        </w:rPr>
        <w:t>ompetitiva na criação de redes, o que pode fornecer alguma pista sobre a consultoria para pequena empresa aqui no Brasil.</w:t>
      </w:r>
    </w:p>
    <w:p w:rsidR="00262A48" w:rsidRPr="00AC6263" w:rsidRDefault="00262A48" w:rsidP="00262A48">
      <w:pPr>
        <w:pStyle w:val="Corpodetexto"/>
        <w:widowControl w:val="0"/>
        <w:spacing w:before="0" w:beforeAutospacing="0" w:after="0" w:afterAutospacing="0" w:line="360" w:lineRule="auto"/>
        <w:ind w:firstLine="709"/>
        <w:jc w:val="both"/>
        <w:rPr>
          <w:rFonts w:ascii="Times New Roman" w:hAnsi="Times New Roman" w:cs="Times New Roman"/>
          <w:sz w:val="24"/>
          <w:szCs w:val="20"/>
        </w:rPr>
      </w:pPr>
    </w:p>
    <w:p w:rsidR="00262A48" w:rsidRPr="00EB040D" w:rsidRDefault="00915074" w:rsidP="00262A48">
      <w:pPr>
        <w:pStyle w:val="Ttulo2"/>
        <w:spacing w:before="0" w:beforeAutospacing="0" w:after="120" w:afterAutospacing="0" w:line="360" w:lineRule="auto"/>
        <w:jc w:val="both"/>
        <w:rPr>
          <w:color w:val="000000"/>
          <w:sz w:val="24"/>
          <w:szCs w:val="24"/>
        </w:rPr>
      </w:pPr>
      <w:proofErr w:type="gramStart"/>
      <w:r w:rsidRPr="00EB040D">
        <w:rPr>
          <w:color w:val="000000"/>
          <w:sz w:val="24"/>
          <w:szCs w:val="24"/>
        </w:rPr>
        <w:t>2.4</w:t>
      </w:r>
      <w:r w:rsidR="00262A48" w:rsidRPr="00EB040D">
        <w:rPr>
          <w:color w:val="000000"/>
          <w:sz w:val="24"/>
          <w:szCs w:val="24"/>
        </w:rPr>
        <w:t xml:space="preserve"> Relevância</w:t>
      </w:r>
      <w:proofErr w:type="gramEnd"/>
      <w:r w:rsidR="00262A48" w:rsidRPr="00EB040D">
        <w:rPr>
          <w:color w:val="000000"/>
          <w:sz w:val="24"/>
          <w:szCs w:val="24"/>
        </w:rPr>
        <w:t xml:space="preserve"> das micro e pequenas empresas no Brasil</w:t>
      </w:r>
    </w:p>
    <w:p w:rsidR="00262A48" w:rsidRDefault="00262A48" w:rsidP="00262A48">
      <w:pPr>
        <w:pStyle w:val="Corpodetexto"/>
        <w:widowControl w:val="0"/>
        <w:spacing w:before="0" w:beforeAutospacing="0" w:after="0" w:afterAutospacing="0" w:line="360" w:lineRule="auto"/>
        <w:ind w:firstLine="709"/>
        <w:jc w:val="both"/>
        <w:rPr>
          <w:rFonts w:ascii="Times New Roman" w:hAnsi="Times New Roman" w:cs="Times New Roman"/>
          <w:sz w:val="24"/>
          <w:szCs w:val="24"/>
        </w:rPr>
      </w:pPr>
      <w:r w:rsidRPr="0059467A">
        <w:rPr>
          <w:rFonts w:ascii="Times New Roman" w:hAnsi="Times New Roman" w:cs="Times New Roman"/>
          <w:sz w:val="24"/>
          <w:szCs w:val="20"/>
        </w:rPr>
        <w:t xml:space="preserve">As </w:t>
      </w:r>
      <w:proofErr w:type="spellStart"/>
      <w:r w:rsidRPr="0059467A">
        <w:rPr>
          <w:rFonts w:ascii="Times New Roman" w:hAnsi="Times New Roman" w:cs="Times New Roman"/>
          <w:sz w:val="24"/>
          <w:szCs w:val="20"/>
        </w:rPr>
        <w:t>MPEs</w:t>
      </w:r>
      <w:proofErr w:type="spellEnd"/>
      <w:r w:rsidRPr="0059467A">
        <w:rPr>
          <w:rFonts w:ascii="Times New Roman" w:hAnsi="Times New Roman" w:cs="Times New Roman"/>
          <w:sz w:val="24"/>
          <w:szCs w:val="20"/>
        </w:rPr>
        <w:t xml:space="preserve"> desempenham um papel de extrema importância no cenário econômico brasileiro, pois respondem por boa parte das ocupações geradas e contribuem para um grande percentual do PIB. A relevância das </w:t>
      </w:r>
      <w:proofErr w:type="spellStart"/>
      <w:r w:rsidRPr="0059467A">
        <w:rPr>
          <w:rFonts w:ascii="Times New Roman" w:hAnsi="Times New Roman" w:cs="Times New Roman"/>
          <w:sz w:val="24"/>
          <w:szCs w:val="20"/>
        </w:rPr>
        <w:t>MPEs</w:t>
      </w:r>
      <w:proofErr w:type="spellEnd"/>
      <w:r w:rsidRPr="0059467A">
        <w:rPr>
          <w:rFonts w:ascii="Times New Roman" w:hAnsi="Times New Roman" w:cs="Times New Roman"/>
          <w:sz w:val="24"/>
          <w:szCs w:val="20"/>
        </w:rPr>
        <w:t xml:space="preserve"> para a economia brasileira pode ser entendida através dos dados extraídos do Anuário do Trabalho da </w:t>
      </w:r>
      <w:r w:rsidRPr="00D41C0E">
        <w:rPr>
          <w:rFonts w:ascii="Times New Roman" w:hAnsi="Times New Roman" w:cs="Times New Roman"/>
          <w:sz w:val="24"/>
          <w:szCs w:val="20"/>
        </w:rPr>
        <w:t>MPE (SEBRAE, 2012), expressando</w:t>
      </w:r>
      <w:r w:rsidRPr="0059467A">
        <w:rPr>
          <w:rFonts w:ascii="Times New Roman" w:hAnsi="Times New Roman" w:cs="Times New Roman"/>
          <w:sz w:val="24"/>
          <w:szCs w:val="20"/>
        </w:rPr>
        <w:t xml:space="preserve"> sua representatividade:</w:t>
      </w:r>
      <w:r>
        <w:rPr>
          <w:rFonts w:ascii="Times New Roman" w:hAnsi="Times New Roman" w:cs="Times New Roman"/>
          <w:sz w:val="24"/>
          <w:szCs w:val="20"/>
        </w:rPr>
        <w:t xml:space="preserve"> </w:t>
      </w:r>
      <w:r w:rsidRPr="0059467A">
        <w:rPr>
          <w:rFonts w:ascii="Times New Roman" w:hAnsi="Times New Roman" w:cs="Times New Roman"/>
          <w:sz w:val="24"/>
          <w:szCs w:val="24"/>
        </w:rPr>
        <w:t>98,2% das empresas do setor industrial; 99,4% das empresas do setor de comércio; 98,8% das empresas do setor de serviço; 51,6% dos empregos;</w:t>
      </w:r>
      <w:r>
        <w:rPr>
          <w:rFonts w:ascii="Times New Roman" w:hAnsi="Times New Roman" w:cs="Times New Roman"/>
          <w:sz w:val="24"/>
          <w:szCs w:val="24"/>
        </w:rPr>
        <w:t xml:space="preserve"> </w:t>
      </w:r>
      <w:r w:rsidRPr="0059467A">
        <w:rPr>
          <w:rFonts w:ascii="Times New Roman" w:hAnsi="Times New Roman" w:cs="Times New Roman"/>
          <w:sz w:val="24"/>
          <w:szCs w:val="24"/>
        </w:rPr>
        <w:t>41,6% d</w:t>
      </w:r>
      <w:r>
        <w:rPr>
          <w:rFonts w:ascii="Times New Roman" w:hAnsi="Times New Roman" w:cs="Times New Roman"/>
          <w:sz w:val="24"/>
          <w:szCs w:val="24"/>
        </w:rPr>
        <w:t xml:space="preserve">o pessoal ocupado na indústria; 72,1% dos empregos no comércio; </w:t>
      </w:r>
      <w:r w:rsidRPr="0059467A">
        <w:rPr>
          <w:rFonts w:ascii="Times New Roman" w:hAnsi="Times New Roman" w:cs="Times New Roman"/>
          <w:sz w:val="24"/>
          <w:szCs w:val="24"/>
        </w:rPr>
        <w:t>42,6% no setor de serviços; 36% dos empregos gerados no comércio em 2011;</w:t>
      </w:r>
      <w:r>
        <w:rPr>
          <w:rFonts w:ascii="Times New Roman" w:hAnsi="Times New Roman" w:cs="Times New Roman"/>
          <w:sz w:val="24"/>
          <w:szCs w:val="24"/>
        </w:rPr>
        <w:t xml:space="preserve"> </w:t>
      </w:r>
      <w:r w:rsidRPr="0059467A">
        <w:rPr>
          <w:rFonts w:ascii="Times New Roman" w:hAnsi="Times New Roman" w:cs="Times New Roman"/>
          <w:sz w:val="24"/>
          <w:szCs w:val="24"/>
        </w:rPr>
        <w:t>35,4% dos empregos gerados no setor de serviços;</w:t>
      </w:r>
      <w:r>
        <w:rPr>
          <w:rFonts w:ascii="Times New Roman" w:hAnsi="Times New Roman" w:cs="Times New Roman"/>
          <w:sz w:val="24"/>
          <w:szCs w:val="24"/>
        </w:rPr>
        <w:t xml:space="preserve"> </w:t>
      </w:r>
      <w:r w:rsidRPr="0059467A">
        <w:rPr>
          <w:rFonts w:ascii="Times New Roman" w:hAnsi="Times New Roman" w:cs="Times New Roman"/>
          <w:sz w:val="24"/>
          <w:szCs w:val="24"/>
        </w:rPr>
        <w:t>63% dos empregadores que tem de 1 até 5 empregados;</w:t>
      </w:r>
      <w:r>
        <w:rPr>
          <w:rFonts w:ascii="Times New Roman" w:hAnsi="Times New Roman" w:cs="Times New Roman"/>
          <w:sz w:val="24"/>
          <w:szCs w:val="24"/>
        </w:rPr>
        <w:t xml:space="preserve"> </w:t>
      </w:r>
    </w:p>
    <w:p w:rsidR="00262A48" w:rsidRPr="0059467A" w:rsidRDefault="00262A48" w:rsidP="00262A48">
      <w:pPr>
        <w:pStyle w:val="Corpodetexto"/>
        <w:widowControl w:val="0"/>
        <w:spacing w:before="0" w:beforeAutospacing="0" w:after="0" w:afterAutospacing="0" w:line="360" w:lineRule="auto"/>
        <w:ind w:firstLine="709"/>
        <w:jc w:val="both"/>
        <w:rPr>
          <w:rFonts w:ascii="Times New Roman" w:hAnsi="Times New Roman" w:cs="Times New Roman"/>
          <w:sz w:val="24"/>
          <w:szCs w:val="20"/>
        </w:rPr>
      </w:pPr>
      <w:r w:rsidRPr="0059467A">
        <w:rPr>
          <w:rFonts w:ascii="Times New Roman" w:hAnsi="Times New Roman" w:cs="Times New Roman"/>
          <w:sz w:val="24"/>
          <w:szCs w:val="20"/>
        </w:rPr>
        <w:t xml:space="preserve">Desde 2000, aumentou bastante a participação das </w:t>
      </w:r>
      <w:proofErr w:type="spellStart"/>
      <w:r w:rsidRPr="0059467A">
        <w:rPr>
          <w:rFonts w:ascii="Times New Roman" w:hAnsi="Times New Roman" w:cs="Times New Roman"/>
          <w:sz w:val="24"/>
          <w:szCs w:val="20"/>
        </w:rPr>
        <w:t>MPEs</w:t>
      </w:r>
      <w:proofErr w:type="spellEnd"/>
      <w:r w:rsidRPr="0059467A">
        <w:rPr>
          <w:rFonts w:ascii="Times New Roman" w:hAnsi="Times New Roman" w:cs="Times New Roman"/>
          <w:sz w:val="24"/>
          <w:szCs w:val="20"/>
        </w:rPr>
        <w:t xml:space="preserve"> no total de empreendimentos produtivos brasileiros. Ao mesmo tempo que a taxa de crescimento anual foi de 4% para o total de empresas, independente do porte, para as pequenas empresas foi de 6,2%, e para </w:t>
      </w:r>
      <w:proofErr w:type="gramStart"/>
      <w:r w:rsidRPr="0059467A">
        <w:rPr>
          <w:rFonts w:ascii="Times New Roman" w:hAnsi="Times New Roman" w:cs="Times New Roman"/>
          <w:sz w:val="24"/>
          <w:szCs w:val="20"/>
        </w:rPr>
        <w:t>as micro</w:t>
      </w:r>
      <w:proofErr w:type="gramEnd"/>
      <w:r w:rsidRPr="0059467A">
        <w:rPr>
          <w:rFonts w:ascii="Times New Roman" w:hAnsi="Times New Roman" w:cs="Times New Roman"/>
          <w:sz w:val="24"/>
          <w:szCs w:val="20"/>
        </w:rPr>
        <w:t xml:space="preserve"> 3,8%, entre 2000 e 2008. Nesse mesmo período, as </w:t>
      </w:r>
      <w:proofErr w:type="spellStart"/>
      <w:r w:rsidRPr="0059467A">
        <w:rPr>
          <w:rFonts w:ascii="Times New Roman" w:hAnsi="Times New Roman" w:cs="Times New Roman"/>
          <w:sz w:val="24"/>
          <w:szCs w:val="20"/>
        </w:rPr>
        <w:t>MPEs</w:t>
      </w:r>
      <w:proofErr w:type="spellEnd"/>
      <w:r w:rsidRPr="0059467A">
        <w:rPr>
          <w:rFonts w:ascii="Times New Roman" w:hAnsi="Times New Roman" w:cs="Times New Roman"/>
          <w:sz w:val="24"/>
          <w:szCs w:val="20"/>
        </w:rPr>
        <w:t xml:space="preserve"> foram responsáveis por aproximadamente metade dos postos de trabalho formais criados, o que equivale a 4,5 milhões de empregos (</w:t>
      </w:r>
      <w:r>
        <w:rPr>
          <w:rFonts w:ascii="Times New Roman" w:hAnsi="Times New Roman" w:cs="Times New Roman"/>
          <w:sz w:val="24"/>
          <w:szCs w:val="20"/>
        </w:rPr>
        <w:t>Brasil,</w:t>
      </w:r>
      <w:r w:rsidRPr="0059467A">
        <w:rPr>
          <w:rFonts w:ascii="Times New Roman" w:hAnsi="Times New Roman" w:cs="Times New Roman"/>
          <w:sz w:val="24"/>
          <w:szCs w:val="20"/>
        </w:rPr>
        <w:t xml:space="preserve"> 2014).</w:t>
      </w:r>
    </w:p>
    <w:p w:rsidR="00262A48" w:rsidRPr="0059467A" w:rsidRDefault="00262A48" w:rsidP="00262A48">
      <w:pPr>
        <w:pStyle w:val="Corpodetexto"/>
        <w:widowControl w:val="0"/>
        <w:spacing w:before="0" w:beforeAutospacing="0" w:after="0" w:afterAutospacing="0" w:line="360" w:lineRule="auto"/>
        <w:ind w:firstLine="709"/>
        <w:jc w:val="both"/>
        <w:rPr>
          <w:rFonts w:ascii="Times New Roman" w:hAnsi="Times New Roman" w:cs="Times New Roman"/>
          <w:sz w:val="24"/>
          <w:szCs w:val="20"/>
        </w:rPr>
      </w:pPr>
      <w:r w:rsidRPr="0059467A">
        <w:rPr>
          <w:rFonts w:ascii="Times New Roman" w:hAnsi="Times New Roman" w:cs="Times New Roman"/>
          <w:sz w:val="24"/>
          <w:szCs w:val="20"/>
        </w:rPr>
        <w:t xml:space="preserve">O faturamento das </w:t>
      </w:r>
      <w:proofErr w:type="spellStart"/>
      <w:r w:rsidRPr="0059467A">
        <w:rPr>
          <w:rFonts w:ascii="Times New Roman" w:hAnsi="Times New Roman" w:cs="Times New Roman"/>
          <w:sz w:val="24"/>
          <w:szCs w:val="20"/>
        </w:rPr>
        <w:t>MPEs</w:t>
      </w:r>
      <w:proofErr w:type="spellEnd"/>
      <w:r w:rsidRPr="0059467A">
        <w:rPr>
          <w:rFonts w:ascii="Times New Roman" w:hAnsi="Times New Roman" w:cs="Times New Roman"/>
          <w:sz w:val="24"/>
          <w:szCs w:val="20"/>
        </w:rPr>
        <w:t xml:space="preserve"> também cresceu consideravelmente nos últimos anos. No primeiro semestre de 2010, a receita real registrou aumento de 10,7% comparado ao mesmo período de 2009, o que aponta que as pequenas empresas superam o ritmo de crescimento da economia brasileira. De acordo com dados do IBGE, as </w:t>
      </w:r>
      <w:proofErr w:type="spellStart"/>
      <w:r w:rsidRPr="0059467A">
        <w:rPr>
          <w:rFonts w:ascii="Times New Roman" w:hAnsi="Times New Roman" w:cs="Times New Roman"/>
          <w:sz w:val="24"/>
          <w:szCs w:val="20"/>
        </w:rPr>
        <w:t>MPEs</w:t>
      </w:r>
      <w:proofErr w:type="spellEnd"/>
      <w:r w:rsidRPr="0059467A">
        <w:rPr>
          <w:rFonts w:ascii="Times New Roman" w:hAnsi="Times New Roman" w:cs="Times New Roman"/>
          <w:sz w:val="24"/>
          <w:szCs w:val="20"/>
        </w:rPr>
        <w:t xml:space="preserve"> foram responsáveis por 20% do PIB no Brasil, o que representa R$ 700 bilhões.</w:t>
      </w:r>
    </w:p>
    <w:p w:rsidR="00262A48" w:rsidRPr="0059467A" w:rsidRDefault="00262A48" w:rsidP="00262A48">
      <w:pPr>
        <w:pStyle w:val="Corpodetexto"/>
        <w:widowControl w:val="0"/>
        <w:spacing w:before="0" w:beforeAutospacing="0" w:after="0" w:afterAutospacing="0" w:line="360" w:lineRule="auto"/>
        <w:ind w:firstLine="709"/>
        <w:jc w:val="both"/>
        <w:rPr>
          <w:rFonts w:ascii="Times New Roman" w:hAnsi="Times New Roman" w:cs="Times New Roman"/>
          <w:sz w:val="24"/>
          <w:szCs w:val="20"/>
        </w:rPr>
      </w:pPr>
      <w:r w:rsidRPr="0059467A">
        <w:rPr>
          <w:rFonts w:ascii="Times New Roman" w:hAnsi="Times New Roman" w:cs="Times New Roman"/>
          <w:sz w:val="24"/>
          <w:szCs w:val="20"/>
        </w:rPr>
        <w:t>Segundo a RAIS/MTE (2010</w:t>
      </w:r>
      <w:r>
        <w:rPr>
          <w:rFonts w:ascii="Times New Roman" w:hAnsi="Times New Roman" w:cs="Times New Roman"/>
          <w:sz w:val="24"/>
          <w:szCs w:val="20"/>
        </w:rPr>
        <w:t>, apud BRASIL, 2014</w:t>
      </w:r>
      <w:r w:rsidRPr="0059467A">
        <w:rPr>
          <w:rFonts w:ascii="Times New Roman" w:hAnsi="Times New Roman" w:cs="Times New Roman"/>
          <w:sz w:val="24"/>
          <w:szCs w:val="20"/>
        </w:rPr>
        <w:t xml:space="preserve">), são um total de 6,9 milhões de </w:t>
      </w:r>
      <w:r w:rsidR="00B11C47" w:rsidRPr="0059467A">
        <w:rPr>
          <w:rFonts w:ascii="Times New Roman" w:hAnsi="Times New Roman" w:cs="Times New Roman"/>
          <w:sz w:val="24"/>
          <w:szCs w:val="20"/>
        </w:rPr>
        <w:t>pequenos negócios</w:t>
      </w:r>
      <w:r w:rsidRPr="0059467A">
        <w:rPr>
          <w:rFonts w:ascii="Times New Roman" w:hAnsi="Times New Roman" w:cs="Times New Roman"/>
          <w:sz w:val="24"/>
          <w:szCs w:val="20"/>
        </w:rPr>
        <w:t xml:space="preserve"> optantes do Simples Nacional distribuídas em todo o território nacional, que representam 99% das empresas existentes no Brasil e 48% da produção nacional.</w:t>
      </w:r>
    </w:p>
    <w:p w:rsidR="00262A48" w:rsidRPr="0059467A" w:rsidRDefault="00262A48" w:rsidP="00262A48">
      <w:pPr>
        <w:pStyle w:val="Corpodetexto"/>
        <w:widowControl w:val="0"/>
        <w:spacing w:before="0" w:beforeAutospacing="0" w:after="0" w:afterAutospacing="0" w:line="360" w:lineRule="auto"/>
        <w:ind w:firstLine="709"/>
        <w:jc w:val="both"/>
        <w:rPr>
          <w:rFonts w:ascii="Times New Roman" w:hAnsi="Times New Roman" w:cs="Times New Roman"/>
          <w:sz w:val="24"/>
          <w:szCs w:val="20"/>
        </w:rPr>
      </w:pPr>
      <w:r w:rsidRPr="0059467A">
        <w:rPr>
          <w:rFonts w:ascii="Times New Roman" w:hAnsi="Times New Roman" w:cs="Times New Roman"/>
          <w:sz w:val="24"/>
          <w:szCs w:val="20"/>
        </w:rPr>
        <w:t xml:space="preserve">Da mesma forma que cresce em número e resultado, a demanda por </w:t>
      </w:r>
      <w:r w:rsidR="00B11C47">
        <w:rPr>
          <w:rFonts w:ascii="Times New Roman" w:hAnsi="Times New Roman" w:cs="Times New Roman"/>
          <w:sz w:val="24"/>
          <w:szCs w:val="20"/>
        </w:rPr>
        <w:t xml:space="preserve">assessoramento na </w:t>
      </w:r>
      <w:r w:rsidR="00B11C47">
        <w:rPr>
          <w:rFonts w:ascii="Times New Roman" w:hAnsi="Times New Roman" w:cs="Times New Roman"/>
          <w:sz w:val="24"/>
          <w:szCs w:val="20"/>
        </w:rPr>
        <w:lastRenderedPageBreak/>
        <w:t xml:space="preserve">gestão para </w:t>
      </w:r>
      <w:r w:rsidRPr="0059467A">
        <w:rPr>
          <w:rFonts w:ascii="Times New Roman" w:hAnsi="Times New Roman" w:cs="Times New Roman"/>
          <w:sz w:val="24"/>
          <w:szCs w:val="20"/>
        </w:rPr>
        <w:t xml:space="preserve">o setor também cresce, </w:t>
      </w:r>
      <w:r w:rsidR="00B11C47">
        <w:rPr>
          <w:rFonts w:ascii="Times New Roman" w:hAnsi="Times New Roman" w:cs="Times New Roman"/>
          <w:sz w:val="24"/>
          <w:szCs w:val="20"/>
        </w:rPr>
        <w:t>e</w:t>
      </w:r>
      <w:r w:rsidRPr="0059467A">
        <w:rPr>
          <w:rFonts w:ascii="Times New Roman" w:hAnsi="Times New Roman" w:cs="Times New Roman"/>
          <w:sz w:val="24"/>
          <w:szCs w:val="20"/>
        </w:rPr>
        <w:t xml:space="preserve"> nenhum </w:t>
      </w:r>
      <w:r w:rsidR="00B11C47">
        <w:rPr>
          <w:rFonts w:ascii="Times New Roman" w:hAnsi="Times New Roman" w:cs="Times New Roman"/>
          <w:sz w:val="24"/>
          <w:szCs w:val="20"/>
        </w:rPr>
        <w:t>agente</w:t>
      </w:r>
      <w:r w:rsidRPr="0059467A">
        <w:rPr>
          <w:rFonts w:ascii="Times New Roman" w:hAnsi="Times New Roman" w:cs="Times New Roman"/>
          <w:sz w:val="24"/>
          <w:szCs w:val="20"/>
        </w:rPr>
        <w:t xml:space="preserve"> apresenta tamanha expressividade quanto o Sebrae neste espaço de consultoria para micro e pequena empresa. Desta forma, foi verificada a expressiva participação desta organização </w:t>
      </w:r>
      <w:r>
        <w:rPr>
          <w:rFonts w:ascii="Times New Roman" w:hAnsi="Times New Roman" w:cs="Times New Roman"/>
          <w:sz w:val="24"/>
          <w:szCs w:val="20"/>
        </w:rPr>
        <w:t xml:space="preserve">que atua desde seu nascimento </w:t>
      </w:r>
      <w:r w:rsidRPr="0059467A">
        <w:rPr>
          <w:rFonts w:ascii="Times New Roman" w:hAnsi="Times New Roman" w:cs="Times New Roman"/>
          <w:sz w:val="24"/>
          <w:szCs w:val="20"/>
        </w:rPr>
        <w:t>até os dias atuais no assessoramento dos pequenos empreendimentos no Brasil</w:t>
      </w:r>
      <w:r w:rsidR="00B11C47">
        <w:rPr>
          <w:rFonts w:ascii="Times New Roman" w:hAnsi="Times New Roman" w:cs="Times New Roman"/>
          <w:sz w:val="24"/>
          <w:szCs w:val="20"/>
        </w:rPr>
        <w:t>, tendo como vertentes principais a consultoria e o treinamento</w:t>
      </w:r>
      <w:r w:rsidRPr="0059467A">
        <w:rPr>
          <w:rFonts w:ascii="Times New Roman" w:hAnsi="Times New Roman" w:cs="Times New Roman"/>
          <w:sz w:val="24"/>
          <w:szCs w:val="20"/>
        </w:rPr>
        <w:t>.</w:t>
      </w:r>
    </w:p>
    <w:p w:rsidR="00262A48" w:rsidRPr="0059467A" w:rsidRDefault="00262A48" w:rsidP="00262A48">
      <w:pPr>
        <w:pStyle w:val="Corpodetexto"/>
        <w:widowControl w:val="0"/>
        <w:spacing w:before="0" w:beforeAutospacing="0" w:after="0" w:afterAutospacing="0" w:line="360" w:lineRule="auto"/>
        <w:ind w:firstLine="709"/>
        <w:jc w:val="both"/>
        <w:rPr>
          <w:rFonts w:ascii="Times New Roman" w:hAnsi="Times New Roman" w:cs="Times New Roman"/>
          <w:sz w:val="24"/>
          <w:szCs w:val="20"/>
        </w:rPr>
      </w:pPr>
    </w:p>
    <w:p w:rsidR="00262A48" w:rsidRPr="00EB040D" w:rsidRDefault="00915074" w:rsidP="00262A48">
      <w:pPr>
        <w:pStyle w:val="Ttulo2"/>
        <w:spacing w:before="0" w:beforeAutospacing="0" w:after="120" w:afterAutospacing="0" w:line="360" w:lineRule="auto"/>
        <w:jc w:val="both"/>
        <w:rPr>
          <w:color w:val="000000"/>
          <w:sz w:val="24"/>
          <w:szCs w:val="24"/>
        </w:rPr>
      </w:pPr>
      <w:r w:rsidRPr="00EB040D">
        <w:rPr>
          <w:color w:val="000000"/>
          <w:sz w:val="24"/>
          <w:szCs w:val="24"/>
        </w:rPr>
        <w:t>2.5</w:t>
      </w:r>
      <w:r w:rsidR="00262A48" w:rsidRPr="00EB040D">
        <w:rPr>
          <w:color w:val="000000"/>
          <w:sz w:val="24"/>
          <w:szCs w:val="24"/>
        </w:rPr>
        <w:t xml:space="preserve"> O Sebrae e a consultoria</w:t>
      </w:r>
    </w:p>
    <w:p w:rsidR="00262A48" w:rsidRPr="0059467A" w:rsidRDefault="00262A48" w:rsidP="00262A48">
      <w:pPr>
        <w:pStyle w:val="Corpodetexto"/>
        <w:widowControl w:val="0"/>
        <w:spacing w:before="0" w:beforeAutospacing="0" w:after="0" w:afterAutospacing="0" w:line="360" w:lineRule="auto"/>
        <w:ind w:firstLine="709"/>
        <w:jc w:val="both"/>
        <w:rPr>
          <w:rFonts w:ascii="Times New Roman" w:hAnsi="Times New Roman" w:cs="Times New Roman"/>
          <w:sz w:val="24"/>
          <w:szCs w:val="20"/>
        </w:rPr>
      </w:pPr>
      <w:r w:rsidRPr="0059467A">
        <w:rPr>
          <w:rFonts w:ascii="Times New Roman" w:hAnsi="Times New Roman" w:cs="Times New Roman"/>
          <w:sz w:val="24"/>
          <w:szCs w:val="20"/>
        </w:rPr>
        <w:t>Segundo Silveira (2007</w:t>
      </w:r>
      <w:r>
        <w:rPr>
          <w:rFonts w:ascii="Times New Roman" w:hAnsi="Times New Roman" w:cs="Times New Roman"/>
          <w:sz w:val="24"/>
          <w:szCs w:val="20"/>
        </w:rPr>
        <w:t>, p.1</w:t>
      </w:r>
      <w:r w:rsidRPr="0059467A">
        <w:rPr>
          <w:rFonts w:ascii="Times New Roman" w:hAnsi="Times New Roman" w:cs="Times New Roman"/>
          <w:sz w:val="24"/>
          <w:szCs w:val="20"/>
        </w:rPr>
        <w:t xml:space="preserve">2), tanto Sebrae quanto consultoria podem ser </w:t>
      </w:r>
      <w:proofErr w:type="gramStart"/>
      <w:r w:rsidRPr="0059467A">
        <w:rPr>
          <w:rFonts w:ascii="Times New Roman" w:hAnsi="Times New Roman" w:cs="Times New Roman"/>
          <w:sz w:val="24"/>
          <w:szCs w:val="20"/>
        </w:rPr>
        <w:t>considerados</w:t>
      </w:r>
      <w:proofErr w:type="gramEnd"/>
      <w:r w:rsidRPr="0059467A">
        <w:rPr>
          <w:rFonts w:ascii="Times New Roman" w:hAnsi="Times New Roman" w:cs="Times New Roman"/>
          <w:sz w:val="24"/>
          <w:szCs w:val="20"/>
        </w:rPr>
        <w:t xml:space="preserve"> fenômenos contemporâneos na sociedade brasileira e, de certa forma, dependentes entre si, vide sua origem histórica. Desta forma, buscou-se identificar informações e definições a respeito do objeto e de sua estruturação no contexto social, político e econômico de sua constituição e objetivos de atuação.</w:t>
      </w:r>
    </w:p>
    <w:p w:rsidR="00262A48" w:rsidRPr="0059467A" w:rsidRDefault="00262A48" w:rsidP="00262A48">
      <w:pPr>
        <w:pStyle w:val="Corpodetexto"/>
        <w:widowControl w:val="0"/>
        <w:spacing w:before="0" w:beforeAutospacing="0" w:after="0" w:afterAutospacing="0" w:line="360" w:lineRule="auto"/>
        <w:ind w:firstLine="709"/>
        <w:jc w:val="both"/>
        <w:rPr>
          <w:rFonts w:ascii="Times New Roman" w:hAnsi="Times New Roman" w:cs="Times New Roman"/>
          <w:sz w:val="24"/>
          <w:szCs w:val="20"/>
        </w:rPr>
      </w:pPr>
      <w:r w:rsidRPr="0059467A">
        <w:rPr>
          <w:rFonts w:ascii="Times New Roman" w:hAnsi="Times New Roman" w:cs="Times New Roman"/>
          <w:sz w:val="24"/>
          <w:szCs w:val="20"/>
        </w:rPr>
        <w:t>O Sebrae completou em 2012 seus 40 anos, e ao longo destas 4 décadas desenvolveu diversos programas e projetos focados no desenvolvimento das MPE, sendo um dos mais característicos a consultoria empresarial para as micro e pequenas empresas. O Sebrae divulga seu objetivo de melhorar continuamente a competitividade destas empresas e de se encarregar de levar as novas tecnologias de gestão para os “empreendedores” brasileiros.</w:t>
      </w:r>
      <w:r>
        <w:rPr>
          <w:rFonts w:ascii="Times New Roman" w:hAnsi="Times New Roman" w:cs="Times New Roman"/>
          <w:sz w:val="24"/>
          <w:szCs w:val="20"/>
        </w:rPr>
        <w:t xml:space="preserve"> </w:t>
      </w:r>
      <w:r w:rsidRPr="0059467A">
        <w:rPr>
          <w:rFonts w:ascii="Times New Roman" w:hAnsi="Times New Roman" w:cs="Times New Roman"/>
          <w:sz w:val="24"/>
          <w:szCs w:val="20"/>
        </w:rPr>
        <w:t xml:space="preserve">De acordo com </w:t>
      </w:r>
      <w:r w:rsidR="007742F6">
        <w:rPr>
          <w:rFonts w:ascii="Times New Roman" w:hAnsi="Times New Roman" w:cs="Times New Roman"/>
          <w:sz w:val="24"/>
          <w:szCs w:val="20"/>
        </w:rPr>
        <w:t xml:space="preserve">a própria </w:t>
      </w:r>
      <w:r w:rsidRPr="0059467A">
        <w:rPr>
          <w:rFonts w:ascii="Times New Roman" w:hAnsi="Times New Roman" w:cs="Times New Roman"/>
          <w:sz w:val="24"/>
          <w:szCs w:val="20"/>
        </w:rPr>
        <w:t xml:space="preserve">instituição, o Sebrae atua em todo o território nacional. Além da sede, em Brasília (conhecido como Sebrae Nacional, ou </w:t>
      </w:r>
      <w:proofErr w:type="spellStart"/>
      <w:r w:rsidRPr="0059467A">
        <w:rPr>
          <w:rFonts w:ascii="Times New Roman" w:hAnsi="Times New Roman" w:cs="Times New Roman"/>
          <w:sz w:val="24"/>
          <w:szCs w:val="20"/>
        </w:rPr>
        <w:t>Sebrae-NA</w:t>
      </w:r>
      <w:proofErr w:type="spellEnd"/>
      <w:r w:rsidRPr="0059467A">
        <w:rPr>
          <w:rFonts w:ascii="Times New Roman" w:hAnsi="Times New Roman" w:cs="Times New Roman"/>
          <w:sz w:val="24"/>
          <w:szCs w:val="20"/>
        </w:rPr>
        <w:t xml:space="preserve">), a instituição conta com escritório nas 27 unidades da Federação, com quase 700 pontos de atendimento. O Sebrae Nacional é responsável pelo direcionamento estratégico do sistema, definindo diretrizes e prioridades de atuação. Os </w:t>
      </w:r>
      <w:proofErr w:type="spellStart"/>
      <w:r w:rsidRPr="0059467A">
        <w:rPr>
          <w:rFonts w:ascii="Times New Roman" w:hAnsi="Times New Roman" w:cs="Times New Roman"/>
          <w:sz w:val="24"/>
          <w:szCs w:val="20"/>
        </w:rPr>
        <w:t>Sebrae</w:t>
      </w:r>
      <w:r w:rsidR="007742F6">
        <w:rPr>
          <w:rFonts w:ascii="Times New Roman" w:hAnsi="Times New Roman" w:cs="Times New Roman"/>
          <w:sz w:val="24"/>
          <w:szCs w:val="20"/>
        </w:rPr>
        <w:t>s</w:t>
      </w:r>
      <w:proofErr w:type="spellEnd"/>
      <w:r w:rsidRPr="0059467A">
        <w:rPr>
          <w:rFonts w:ascii="Times New Roman" w:hAnsi="Times New Roman" w:cs="Times New Roman"/>
          <w:sz w:val="24"/>
          <w:szCs w:val="20"/>
        </w:rPr>
        <w:t xml:space="preserve"> nos estados desenvolvem suas ações e projetos de acordo com a realidade regional e as diretrizes nacionais. </w:t>
      </w:r>
    </w:p>
    <w:p w:rsidR="00EF0A91" w:rsidRPr="00AA0285" w:rsidRDefault="00EF0A91" w:rsidP="005C2EAA">
      <w:pPr>
        <w:spacing w:after="0" w:line="360" w:lineRule="auto"/>
        <w:jc w:val="both"/>
        <w:rPr>
          <w:rFonts w:ascii="Times New Roman" w:hAnsi="Times New Roman"/>
          <w:sz w:val="24"/>
          <w:szCs w:val="24"/>
        </w:rPr>
      </w:pPr>
    </w:p>
    <w:p w:rsidR="005C2EAA" w:rsidRPr="00AA0285" w:rsidRDefault="00915074" w:rsidP="005C2EAA">
      <w:pPr>
        <w:spacing w:after="0" w:line="360" w:lineRule="auto"/>
        <w:jc w:val="both"/>
        <w:rPr>
          <w:rFonts w:ascii="Times New Roman" w:hAnsi="Times New Roman"/>
          <w:b/>
          <w:sz w:val="24"/>
          <w:szCs w:val="24"/>
        </w:rPr>
      </w:pPr>
      <w:r>
        <w:rPr>
          <w:rFonts w:ascii="Times New Roman" w:hAnsi="Times New Roman"/>
          <w:b/>
          <w:sz w:val="24"/>
          <w:szCs w:val="24"/>
        </w:rPr>
        <w:t>3</w:t>
      </w:r>
      <w:r w:rsidR="00A975A6" w:rsidRPr="00A975A6">
        <w:rPr>
          <w:rFonts w:ascii="Times New Roman" w:hAnsi="Times New Roman"/>
          <w:b/>
          <w:sz w:val="24"/>
          <w:szCs w:val="24"/>
        </w:rPr>
        <w:t xml:space="preserve">. </w:t>
      </w:r>
      <w:r w:rsidR="005C2EAA" w:rsidRPr="00AA0285">
        <w:rPr>
          <w:rFonts w:ascii="Times New Roman" w:hAnsi="Times New Roman"/>
          <w:b/>
          <w:sz w:val="24"/>
          <w:szCs w:val="24"/>
        </w:rPr>
        <w:t>Procedimentos Metodológicos</w:t>
      </w:r>
    </w:p>
    <w:p w:rsidR="005C2EAA" w:rsidRPr="00AA0285" w:rsidRDefault="00915074" w:rsidP="005C2EAA">
      <w:pPr>
        <w:spacing w:after="0" w:line="360" w:lineRule="auto"/>
        <w:jc w:val="both"/>
        <w:rPr>
          <w:rFonts w:ascii="Times New Roman" w:hAnsi="Times New Roman"/>
          <w:i/>
          <w:sz w:val="24"/>
          <w:szCs w:val="24"/>
        </w:rPr>
      </w:pPr>
      <w:proofErr w:type="gramStart"/>
      <w:r>
        <w:rPr>
          <w:rFonts w:ascii="Times New Roman" w:hAnsi="Times New Roman"/>
          <w:i/>
          <w:sz w:val="24"/>
          <w:szCs w:val="24"/>
        </w:rPr>
        <w:t>3</w:t>
      </w:r>
      <w:r w:rsidR="005C2EAA" w:rsidRPr="00AA0285">
        <w:rPr>
          <w:rFonts w:ascii="Times New Roman" w:hAnsi="Times New Roman"/>
          <w:i/>
          <w:sz w:val="24"/>
          <w:szCs w:val="24"/>
        </w:rPr>
        <w:t>.1 Objeto</w:t>
      </w:r>
      <w:proofErr w:type="gramEnd"/>
      <w:r w:rsidR="005C2EAA" w:rsidRPr="00AA0285">
        <w:rPr>
          <w:rFonts w:ascii="Times New Roman" w:hAnsi="Times New Roman"/>
          <w:i/>
          <w:sz w:val="24"/>
          <w:szCs w:val="24"/>
        </w:rPr>
        <w:t xml:space="preserve"> de Estudo</w:t>
      </w:r>
    </w:p>
    <w:p w:rsidR="00B11C47" w:rsidRDefault="00251C69" w:rsidP="00B11C47">
      <w:pPr>
        <w:spacing w:after="0" w:line="360" w:lineRule="auto"/>
        <w:ind w:firstLine="708"/>
        <w:jc w:val="both"/>
        <w:rPr>
          <w:rFonts w:ascii="Times New Roman" w:hAnsi="Times New Roman"/>
          <w:bCs/>
          <w:sz w:val="24"/>
          <w:szCs w:val="24"/>
        </w:rPr>
      </w:pPr>
      <w:r>
        <w:rPr>
          <w:rFonts w:ascii="Times New Roman" w:hAnsi="Times New Roman"/>
          <w:sz w:val="24"/>
          <w:szCs w:val="24"/>
        </w:rPr>
        <w:t xml:space="preserve">O objeto de estudo é uma instituição paraestatal, com </w:t>
      </w:r>
      <w:r w:rsidR="007742F6">
        <w:rPr>
          <w:rFonts w:ascii="Times New Roman" w:hAnsi="Times New Roman"/>
          <w:sz w:val="24"/>
          <w:szCs w:val="24"/>
        </w:rPr>
        <w:t>um histórico de mais de 4 décadas participando</w:t>
      </w:r>
      <w:r>
        <w:rPr>
          <w:rFonts w:ascii="Times New Roman" w:hAnsi="Times New Roman"/>
          <w:sz w:val="24"/>
          <w:szCs w:val="24"/>
        </w:rPr>
        <w:t xml:space="preserve"> </w:t>
      </w:r>
      <w:r w:rsidR="007742F6">
        <w:rPr>
          <w:rFonts w:ascii="Times New Roman" w:hAnsi="Times New Roman"/>
          <w:sz w:val="24"/>
          <w:szCs w:val="24"/>
        </w:rPr>
        <w:t>d</w:t>
      </w:r>
      <w:r>
        <w:rPr>
          <w:rFonts w:ascii="Times New Roman" w:hAnsi="Times New Roman"/>
          <w:sz w:val="24"/>
          <w:szCs w:val="24"/>
        </w:rPr>
        <w:t xml:space="preserve">o cenário empresarial brasileiro. Foi identificado como maior, senão o único, com estas características, sendo referência para as micro e pequenas empresas, e até para </w:t>
      </w:r>
      <w:proofErr w:type="gramStart"/>
      <w:r>
        <w:rPr>
          <w:rFonts w:ascii="Times New Roman" w:hAnsi="Times New Roman"/>
          <w:sz w:val="24"/>
          <w:szCs w:val="24"/>
        </w:rPr>
        <w:t>os micro</w:t>
      </w:r>
      <w:proofErr w:type="gramEnd"/>
      <w:r>
        <w:rPr>
          <w:rFonts w:ascii="Times New Roman" w:hAnsi="Times New Roman"/>
          <w:sz w:val="24"/>
          <w:szCs w:val="24"/>
        </w:rPr>
        <w:t xml:space="preserve"> empreendedores individuais, como fornecedor de orientação empresarial, a um custo subsidiado, na maioria das vezes o atendimento é mesmo gratuito. </w:t>
      </w:r>
      <w:r w:rsidR="00B11C47">
        <w:rPr>
          <w:rFonts w:ascii="Times New Roman" w:hAnsi="Times New Roman"/>
          <w:sz w:val="24"/>
          <w:szCs w:val="24"/>
        </w:rPr>
        <w:t xml:space="preserve">Além disso, pode-se considerar as informações contidas no </w:t>
      </w:r>
      <w:r w:rsidR="00B11C47">
        <w:rPr>
          <w:rFonts w:ascii="Times New Roman" w:hAnsi="Times New Roman"/>
          <w:bCs/>
          <w:sz w:val="24"/>
          <w:szCs w:val="24"/>
        </w:rPr>
        <w:t>sitio da instituição, Sebrae (2012):</w:t>
      </w:r>
    </w:p>
    <w:p w:rsidR="00B11C47" w:rsidRPr="00831A1D" w:rsidRDefault="00B11C47" w:rsidP="00B11C47">
      <w:pPr>
        <w:pStyle w:val="PargrafodaLista"/>
        <w:numPr>
          <w:ilvl w:val="0"/>
          <w:numId w:val="2"/>
        </w:numPr>
        <w:spacing w:line="360" w:lineRule="auto"/>
        <w:jc w:val="both"/>
        <w:rPr>
          <w:rFonts w:ascii="Times New Roman" w:hAnsi="Times New Roman"/>
          <w:sz w:val="24"/>
          <w:szCs w:val="24"/>
        </w:rPr>
      </w:pPr>
      <w:proofErr w:type="gramStart"/>
      <w:r w:rsidRPr="00831A1D">
        <w:rPr>
          <w:rFonts w:ascii="Times New Roman" w:hAnsi="Times New Roman"/>
          <w:sz w:val="24"/>
          <w:szCs w:val="24"/>
        </w:rPr>
        <w:lastRenderedPageBreak/>
        <w:t>a</w:t>
      </w:r>
      <w:proofErr w:type="gramEnd"/>
      <w:r w:rsidRPr="00831A1D">
        <w:rPr>
          <w:rFonts w:ascii="Times New Roman" w:hAnsi="Times New Roman"/>
          <w:sz w:val="24"/>
          <w:szCs w:val="24"/>
        </w:rPr>
        <w:t xml:space="preserve"> instituição tem quase 700 pontos de atendimento, sendo 382 próprios e 312 de parceiros, atuando em todo o território nacional. </w:t>
      </w:r>
    </w:p>
    <w:p w:rsidR="00B11C47" w:rsidRPr="00831A1D" w:rsidRDefault="00B11C47" w:rsidP="00B11C47">
      <w:pPr>
        <w:pStyle w:val="PargrafodaLista"/>
        <w:numPr>
          <w:ilvl w:val="0"/>
          <w:numId w:val="2"/>
        </w:numPr>
        <w:spacing w:before="100" w:beforeAutospacing="1" w:after="100" w:afterAutospacing="1" w:line="360" w:lineRule="auto"/>
        <w:jc w:val="both"/>
        <w:rPr>
          <w:rFonts w:ascii="Times New Roman" w:hAnsi="Times New Roman"/>
          <w:sz w:val="24"/>
          <w:szCs w:val="24"/>
        </w:rPr>
      </w:pPr>
      <w:r w:rsidRPr="00831A1D">
        <w:rPr>
          <w:rFonts w:ascii="Times New Roman" w:hAnsi="Times New Roman"/>
          <w:sz w:val="24"/>
          <w:szCs w:val="24"/>
        </w:rPr>
        <w:t>São mais de 4,9 mil colaboradores diretos, além de quase 8 mil consultores e/ou instrutores credenciados.</w:t>
      </w:r>
    </w:p>
    <w:p w:rsidR="00B11C47" w:rsidRPr="00831A1D" w:rsidRDefault="00B11C47" w:rsidP="00B11C47">
      <w:pPr>
        <w:pStyle w:val="PargrafodaLista"/>
        <w:numPr>
          <w:ilvl w:val="0"/>
          <w:numId w:val="2"/>
        </w:numPr>
        <w:spacing w:before="100" w:beforeAutospacing="1" w:after="100" w:afterAutospacing="1" w:line="360" w:lineRule="auto"/>
        <w:jc w:val="both"/>
        <w:rPr>
          <w:rFonts w:ascii="Times New Roman" w:hAnsi="Times New Roman"/>
          <w:sz w:val="24"/>
          <w:szCs w:val="24"/>
        </w:rPr>
      </w:pPr>
      <w:r w:rsidRPr="00831A1D">
        <w:rPr>
          <w:rFonts w:ascii="Times New Roman" w:hAnsi="Times New Roman"/>
          <w:bCs/>
          <w:sz w:val="24"/>
          <w:szCs w:val="24"/>
        </w:rPr>
        <w:t xml:space="preserve">Atua em áreas chaves </w:t>
      </w:r>
      <w:r w:rsidRPr="00831A1D">
        <w:rPr>
          <w:rFonts w:ascii="Times New Roman" w:hAnsi="Times New Roman"/>
          <w:sz w:val="24"/>
          <w:szCs w:val="24"/>
        </w:rPr>
        <w:t xml:space="preserve">para o crescimento das </w:t>
      </w:r>
      <w:proofErr w:type="spellStart"/>
      <w:r w:rsidRPr="00831A1D">
        <w:rPr>
          <w:rFonts w:ascii="Times New Roman" w:hAnsi="Times New Roman"/>
          <w:sz w:val="24"/>
          <w:szCs w:val="24"/>
        </w:rPr>
        <w:t>MPEs</w:t>
      </w:r>
      <w:proofErr w:type="spellEnd"/>
      <w:r w:rsidRPr="00831A1D">
        <w:rPr>
          <w:rFonts w:ascii="Times New Roman" w:hAnsi="Times New Roman"/>
          <w:sz w:val="24"/>
          <w:szCs w:val="24"/>
        </w:rPr>
        <w:t>: Articulação de políticas públicas; Acesso a novos mercados, tecnologia e inovação; e Facilitação e ampliação do acesso aos serviços financeiros.</w:t>
      </w:r>
    </w:p>
    <w:p w:rsidR="00B11C47" w:rsidRPr="00831A1D" w:rsidRDefault="00B11C47" w:rsidP="00B11C47">
      <w:pPr>
        <w:pStyle w:val="PargrafodaLista"/>
        <w:numPr>
          <w:ilvl w:val="0"/>
          <w:numId w:val="2"/>
        </w:numPr>
        <w:spacing w:before="100" w:beforeAutospacing="1" w:after="100" w:afterAutospacing="1" w:line="360" w:lineRule="auto"/>
        <w:jc w:val="both"/>
        <w:rPr>
          <w:rFonts w:ascii="Times New Roman" w:hAnsi="Times New Roman"/>
          <w:sz w:val="24"/>
          <w:szCs w:val="24"/>
        </w:rPr>
      </w:pPr>
      <w:r w:rsidRPr="00831A1D">
        <w:rPr>
          <w:rFonts w:ascii="Times New Roman" w:hAnsi="Times New Roman"/>
          <w:bCs/>
          <w:sz w:val="24"/>
          <w:szCs w:val="24"/>
        </w:rPr>
        <w:t>Tem como produtos</w:t>
      </w:r>
      <w:r w:rsidRPr="00831A1D">
        <w:rPr>
          <w:rFonts w:ascii="Times New Roman" w:hAnsi="Times New Roman"/>
          <w:sz w:val="24"/>
          <w:szCs w:val="24"/>
        </w:rPr>
        <w:t xml:space="preserve">: cursos, consultorias, treinamentos, palestras, seminários, eventos e publicações com enfoque exclusivo para as micro e pequenas empresas. </w:t>
      </w:r>
    </w:p>
    <w:p w:rsidR="00B11C47" w:rsidRDefault="00B11C47" w:rsidP="00B11C47">
      <w:pPr>
        <w:pStyle w:val="PargrafodaLista"/>
        <w:numPr>
          <w:ilvl w:val="0"/>
          <w:numId w:val="2"/>
        </w:numPr>
        <w:spacing w:before="100" w:beforeAutospacing="1" w:after="100" w:afterAutospacing="1" w:line="360" w:lineRule="auto"/>
        <w:jc w:val="both"/>
        <w:rPr>
          <w:rFonts w:ascii="Times New Roman" w:hAnsi="Times New Roman"/>
          <w:bCs/>
          <w:sz w:val="24"/>
          <w:szCs w:val="24"/>
        </w:rPr>
      </w:pPr>
      <w:r w:rsidRPr="00592C0F">
        <w:rPr>
          <w:rFonts w:ascii="Times New Roman" w:hAnsi="Times New Roman"/>
          <w:bCs/>
          <w:sz w:val="24"/>
          <w:szCs w:val="24"/>
        </w:rPr>
        <w:t>Receita anual em 2012</w:t>
      </w:r>
      <w:r w:rsidRPr="00592C0F">
        <w:rPr>
          <w:rFonts w:ascii="Times New Roman" w:hAnsi="Times New Roman"/>
          <w:sz w:val="24"/>
          <w:szCs w:val="24"/>
        </w:rPr>
        <w:t>: R$ 3.400.000.000,00.  Para o ano de 2013, é previsto R$ 3.523.304.000, de acordo com informações disponibilizadas pela</w:t>
      </w:r>
      <w:r>
        <w:rPr>
          <w:rFonts w:ascii="Times New Roman" w:hAnsi="Times New Roman"/>
          <w:sz w:val="24"/>
          <w:szCs w:val="24"/>
        </w:rPr>
        <w:t xml:space="preserve"> própria</w:t>
      </w:r>
      <w:r w:rsidRPr="00592C0F">
        <w:rPr>
          <w:rFonts w:ascii="Times New Roman" w:hAnsi="Times New Roman"/>
          <w:sz w:val="24"/>
          <w:szCs w:val="24"/>
        </w:rPr>
        <w:t xml:space="preserve"> entidade no </w:t>
      </w:r>
      <w:r>
        <w:rPr>
          <w:rFonts w:ascii="Times New Roman" w:hAnsi="Times New Roman"/>
          <w:sz w:val="24"/>
          <w:szCs w:val="24"/>
        </w:rPr>
        <w:t xml:space="preserve">seu </w:t>
      </w:r>
      <w:r w:rsidRPr="00592C0F">
        <w:rPr>
          <w:rFonts w:ascii="Times New Roman" w:hAnsi="Times New Roman"/>
          <w:sz w:val="24"/>
          <w:szCs w:val="24"/>
        </w:rPr>
        <w:t xml:space="preserve">site institucional </w:t>
      </w:r>
      <w:r>
        <w:rPr>
          <w:rFonts w:ascii="Times New Roman" w:hAnsi="Times New Roman"/>
          <w:sz w:val="24"/>
          <w:szCs w:val="24"/>
        </w:rPr>
        <w:t>(SEBRAE, 2013).</w:t>
      </w:r>
    </w:p>
    <w:p w:rsidR="00EF0A91" w:rsidRPr="00AA0285" w:rsidRDefault="00EF0A91" w:rsidP="005C2EAA">
      <w:pPr>
        <w:spacing w:after="0" w:line="360" w:lineRule="auto"/>
        <w:jc w:val="both"/>
        <w:rPr>
          <w:rFonts w:ascii="Times New Roman" w:hAnsi="Times New Roman"/>
          <w:sz w:val="24"/>
          <w:szCs w:val="24"/>
        </w:rPr>
      </w:pPr>
    </w:p>
    <w:p w:rsidR="005C2EAA" w:rsidRPr="00AA0285" w:rsidRDefault="00915074" w:rsidP="005C2EAA">
      <w:pPr>
        <w:spacing w:after="0" w:line="360" w:lineRule="auto"/>
        <w:jc w:val="both"/>
        <w:rPr>
          <w:rFonts w:ascii="Times New Roman" w:hAnsi="Times New Roman"/>
          <w:i/>
          <w:sz w:val="24"/>
          <w:szCs w:val="24"/>
        </w:rPr>
      </w:pPr>
      <w:r>
        <w:rPr>
          <w:rFonts w:ascii="Times New Roman" w:hAnsi="Times New Roman"/>
          <w:i/>
          <w:sz w:val="24"/>
          <w:szCs w:val="24"/>
        </w:rPr>
        <w:t>3</w:t>
      </w:r>
      <w:r w:rsidR="005C2EAA" w:rsidRPr="00AA0285">
        <w:rPr>
          <w:rFonts w:ascii="Times New Roman" w:hAnsi="Times New Roman"/>
          <w:i/>
          <w:sz w:val="24"/>
          <w:szCs w:val="24"/>
        </w:rPr>
        <w:t>.2 Procedimentos de Coleta de Dados</w:t>
      </w:r>
    </w:p>
    <w:p w:rsidR="00B11C47" w:rsidRDefault="00B11C47" w:rsidP="00B60954">
      <w:pPr>
        <w:spacing w:after="0" w:line="360" w:lineRule="auto"/>
        <w:ind w:firstLine="708"/>
        <w:jc w:val="both"/>
        <w:rPr>
          <w:rFonts w:ascii="Times New Roman" w:hAnsi="Times New Roman"/>
          <w:sz w:val="24"/>
          <w:szCs w:val="24"/>
        </w:rPr>
      </w:pPr>
      <w:r>
        <w:rPr>
          <w:rFonts w:ascii="Times New Roman" w:hAnsi="Times New Roman"/>
          <w:sz w:val="24"/>
          <w:szCs w:val="24"/>
        </w:rPr>
        <w:t>Foi realizado um levantamento prévio de documentos e informações disponíveis sobre a instituição, em sítios da internet e por meio de pessoas ligadas à instituição.</w:t>
      </w:r>
    </w:p>
    <w:p w:rsidR="00B11C47" w:rsidRDefault="00B11C47" w:rsidP="00B60954">
      <w:pPr>
        <w:spacing w:after="0" w:line="360" w:lineRule="auto"/>
        <w:ind w:firstLine="708"/>
        <w:jc w:val="both"/>
        <w:rPr>
          <w:rFonts w:ascii="Times New Roman" w:hAnsi="Times New Roman"/>
          <w:sz w:val="24"/>
          <w:szCs w:val="24"/>
        </w:rPr>
      </w:pPr>
      <w:r>
        <w:rPr>
          <w:rFonts w:ascii="Times New Roman" w:hAnsi="Times New Roman"/>
          <w:sz w:val="24"/>
          <w:szCs w:val="24"/>
        </w:rPr>
        <w:t>Num segundo momento, foi feito contato com os funcionários da sede, em Brasília, para entrevistas realizadas via telefone, e envio de alguns documentos em meio físico e digital.</w:t>
      </w:r>
      <w:r w:rsidR="007742F6">
        <w:rPr>
          <w:rFonts w:ascii="Times New Roman" w:hAnsi="Times New Roman"/>
          <w:sz w:val="24"/>
          <w:szCs w:val="24"/>
        </w:rPr>
        <w:t xml:space="preserve"> Foram contatados 3 funcionários.</w:t>
      </w:r>
    </w:p>
    <w:p w:rsidR="00B11C47" w:rsidRDefault="00B11C47" w:rsidP="00B60954">
      <w:pPr>
        <w:spacing w:after="0" w:line="360" w:lineRule="auto"/>
        <w:ind w:firstLine="708"/>
        <w:jc w:val="both"/>
        <w:rPr>
          <w:rFonts w:ascii="Times New Roman" w:hAnsi="Times New Roman"/>
          <w:sz w:val="24"/>
          <w:szCs w:val="24"/>
        </w:rPr>
      </w:pPr>
      <w:r>
        <w:rPr>
          <w:rFonts w:ascii="Times New Roman" w:hAnsi="Times New Roman"/>
          <w:sz w:val="24"/>
          <w:szCs w:val="24"/>
        </w:rPr>
        <w:t>Posteriormente, foi agendada e realizada visita à sede, para realização de mais entrevistas com funcionários mais antigos da instituição, representantes de algumas funções</w:t>
      </w:r>
      <w:r w:rsidR="007742F6">
        <w:rPr>
          <w:rFonts w:ascii="Times New Roman" w:hAnsi="Times New Roman"/>
          <w:sz w:val="24"/>
          <w:szCs w:val="24"/>
        </w:rPr>
        <w:t>-chave para a pesquisa</w:t>
      </w:r>
      <w:r>
        <w:rPr>
          <w:rFonts w:ascii="Times New Roman" w:hAnsi="Times New Roman"/>
          <w:sz w:val="24"/>
          <w:szCs w:val="24"/>
        </w:rPr>
        <w:t xml:space="preserve">: </w:t>
      </w:r>
      <w:r w:rsidR="007742F6">
        <w:rPr>
          <w:rFonts w:ascii="Times New Roman" w:hAnsi="Times New Roman"/>
          <w:sz w:val="24"/>
          <w:szCs w:val="24"/>
        </w:rPr>
        <w:t>f</w:t>
      </w:r>
      <w:r>
        <w:rPr>
          <w:rFonts w:ascii="Times New Roman" w:hAnsi="Times New Roman"/>
          <w:sz w:val="24"/>
          <w:szCs w:val="24"/>
        </w:rPr>
        <w:t xml:space="preserve">oram entrevistados representantes da Gestão de Pessoas (que puderam nos informar sobre os consultores, forma de contratação, e indicar alguns </w:t>
      </w:r>
      <w:r w:rsidR="00743E88">
        <w:rPr>
          <w:rFonts w:ascii="Times New Roman" w:hAnsi="Times New Roman"/>
          <w:sz w:val="24"/>
          <w:szCs w:val="24"/>
        </w:rPr>
        <w:t xml:space="preserve">para serem entrevistados); representantes da área de marketing, para que </w:t>
      </w:r>
      <w:r w:rsidR="007742F6">
        <w:rPr>
          <w:rFonts w:ascii="Times New Roman" w:hAnsi="Times New Roman"/>
          <w:sz w:val="24"/>
          <w:szCs w:val="24"/>
        </w:rPr>
        <w:t>possibilitasse</w:t>
      </w:r>
      <w:r w:rsidR="00743E88">
        <w:rPr>
          <w:rFonts w:ascii="Times New Roman" w:hAnsi="Times New Roman"/>
          <w:sz w:val="24"/>
          <w:szCs w:val="24"/>
        </w:rPr>
        <w:t xml:space="preserve"> identificar documentários e informativos que fornecesse</w:t>
      </w:r>
      <w:r w:rsidR="007742F6">
        <w:rPr>
          <w:rFonts w:ascii="Times New Roman" w:hAnsi="Times New Roman"/>
          <w:sz w:val="24"/>
          <w:szCs w:val="24"/>
        </w:rPr>
        <w:t>m</w:t>
      </w:r>
      <w:r w:rsidR="00743E88">
        <w:rPr>
          <w:rFonts w:ascii="Times New Roman" w:hAnsi="Times New Roman"/>
          <w:sz w:val="24"/>
          <w:szCs w:val="24"/>
        </w:rPr>
        <w:t xml:space="preserve"> pistas sobre a evolução dos produtos oferecidos pela instituição, e também representantes da área estratégica e ouvidoria, que evidenciaram os indicadores de atendimento da instituição, os números, e os índices de satisfação. </w:t>
      </w:r>
    </w:p>
    <w:p w:rsidR="00B11C47" w:rsidRPr="00AA0285" w:rsidRDefault="00743E88" w:rsidP="00B60954">
      <w:pPr>
        <w:spacing w:after="0" w:line="360" w:lineRule="auto"/>
        <w:ind w:firstLine="708"/>
        <w:jc w:val="both"/>
        <w:rPr>
          <w:rFonts w:ascii="Times New Roman" w:hAnsi="Times New Roman"/>
          <w:sz w:val="24"/>
          <w:szCs w:val="24"/>
        </w:rPr>
      </w:pPr>
      <w:r>
        <w:rPr>
          <w:rFonts w:ascii="Times New Roman" w:hAnsi="Times New Roman"/>
          <w:sz w:val="24"/>
          <w:szCs w:val="24"/>
        </w:rPr>
        <w:t xml:space="preserve">Na </w:t>
      </w:r>
      <w:proofErr w:type="spellStart"/>
      <w:r>
        <w:rPr>
          <w:rFonts w:ascii="Times New Roman" w:hAnsi="Times New Roman"/>
          <w:sz w:val="24"/>
          <w:szCs w:val="24"/>
        </w:rPr>
        <w:t>sequencia</w:t>
      </w:r>
      <w:proofErr w:type="spellEnd"/>
      <w:r>
        <w:rPr>
          <w:rFonts w:ascii="Times New Roman" w:hAnsi="Times New Roman"/>
          <w:sz w:val="24"/>
          <w:szCs w:val="24"/>
        </w:rPr>
        <w:t xml:space="preserve">, foi </w:t>
      </w:r>
      <w:r w:rsidR="007742F6">
        <w:rPr>
          <w:rFonts w:ascii="Times New Roman" w:hAnsi="Times New Roman"/>
          <w:sz w:val="24"/>
          <w:szCs w:val="24"/>
        </w:rPr>
        <w:t>identificado o</w:t>
      </w:r>
      <w:r>
        <w:rPr>
          <w:rFonts w:ascii="Times New Roman" w:hAnsi="Times New Roman"/>
          <w:sz w:val="24"/>
          <w:szCs w:val="24"/>
        </w:rPr>
        <w:t xml:space="preserve"> contato dos ex-presidentes da Diretoria Executiva e do Conselho Deliberativo Nacional, para que pudesse ser realizado </w:t>
      </w:r>
      <w:r w:rsidR="007742F6">
        <w:rPr>
          <w:rFonts w:ascii="Times New Roman" w:hAnsi="Times New Roman"/>
          <w:sz w:val="24"/>
          <w:szCs w:val="24"/>
        </w:rPr>
        <w:t>um levantamento junto a</w:t>
      </w:r>
      <w:r>
        <w:rPr>
          <w:rFonts w:ascii="Times New Roman" w:hAnsi="Times New Roman"/>
          <w:sz w:val="24"/>
          <w:szCs w:val="24"/>
        </w:rPr>
        <w:t xml:space="preserve">os mesmos e entrevistas via </w:t>
      </w:r>
      <w:proofErr w:type="spellStart"/>
      <w:r>
        <w:rPr>
          <w:rFonts w:ascii="Times New Roman" w:hAnsi="Times New Roman"/>
          <w:sz w:val="24"/>
          <w:szCs w:val="24"/>
        </w:rPr>
        <w:t>email</w:t>
      </w:r>
      <w:proofErr w:type="spellEnd"/>
      <w:r>
        <w:rPr>
          <w:rFonts w:ascii="Times New Roman" w:hAnsi="Times New Roman"/>
          <w:sz w:val="24"/>
          <w:szCs w:val="24"/>
        </w:rPr>
        <w:t xml:space="preserve"> e/ou telefone. </w:t>
      </w:r>
      <w:r w:rsidR="007742F6">
        <w:rPr>
          <w:rFonts w:ascii="Times New Roman" w:hAnsi="Times New Roman"/>
          <w:sz w:val="24"/>
          <w:szCs w:val="24"/>
        </w:rPr>
        <w:t>De um total de 20 presidentes, f</w:t>
      </w:r>
      <w:r>
        <w:rPr>
          <w:rFonts w:ascii="Times New Roman" w:hAnsi="Times New Roman"/>
          <w:sz w:val="24"/>
          <w:szCs w:val="24"/>
        </w:rPr>
        <w:t xml:space="preserve">oram realizadas </w:t>
      </w:r>
      <w:r w:rsidR="007742F6">
        <w:rPr>
          <w:rFonts w:ascii="Times New Roman" w:hAnsi="Times New Roman"/>
          <w:sz w:val="24"/>
          <w:szCs w:val="24"/>
        </w:rPr>
        <w:t>4</w:t>
      </w:r>
      <w:r>
        <w:rPr>
          <w:rFonts w:ascii="Times New Roman" w:hAnsi="Times New Roman"/>
          <w:sz w:val="24"/>
          <w:szCs w:val="24"/>
        </w:rPr>
        <w:t xml:space="preserve"> entrevistas no total e o levantamento de mais 9 currículos dos membros da diretoria e conselho do Sebrae.</w:t>
      </w:r>
    </w:p>
    <w:p w:rsidR="007A563F" w:rsidRPr="00AA0285" w:rsidRDefault="007A563F" w:rsidP="005C2EAA">
      <w:pPr>
        <w:spacing w:after="0" w:line="360" w:lineRule="auto"/>
        <w:jc w:val="both"/>
        <w:rPr>
          <w:rFonts w:ascii="Times New Roman" w:hAnsi="Times New Roman"/>
          <w:sz w:val="24"/>
          <w:szCs w:val="24"/>
        </w:rPr>
      </w:pPr>
    </w:p>
    <w:p w:rsidR="005C2EAA" w:rsidRPr="00AA0285" w:rsidRDefault="00915074" w:rsidP="005C2EAA">
      <w:pPr>
        <w:spacing w:after="0" w:line="360" w:lineRule="auto"/>
        <w:jc w:val="both"/>
        <w:rPr>
          <w:rFonts w:ascii="Times New Roman" w:hAnsi="Times New Roman"/>
          <w:i/>
          <w:sz w:val="24"/>
          <w:szCs w:val="24"/>
        </w:rPr>
      </w:pPr>
      <w:r>
        <w:rPr>
          <w:rFonts w:ascii="Times New Roman" w:hAnsi="Times New Roman"/>
          <w:i/>
          <w:sz w:val="24"/>
          <w:szCs w:val="24"/>
        </w:rPr>
        <w:t>3</w:t>
      </w:r>
      <w:r w:rsidR="005C2EAA" w:rsidRPr="00AA0285">
        <w:rPr>
          <w:rFonts w:ascii="Times New Roman" w:hAnsi="Times New Roman"/>
          <w:i/>
          <w:sz w:val="24"/>
          <w:szCs w:val="24"/>
        </w:rPr>
        <w:t>.3 Procedimentos de Análise de Dados</w:t>
      </w:r>
    </w:p>
    <w:p w:rsidR="004F2878" w:rsidRDefault="004F2878" w:rsidP="004F2878">
      <w:pPr>
        <w:spacing w:after="0" w:line="360" w:lineRule="auto"/>
        <w:ind w:firstLine="708"/>
        <w:jc w:val="both"/>
        <w:rPr>
          <w:rFonts w:ascii="Times New Roman" w:hAnsi="Times New Roman"/>
          <w:sz w:val="24"/>
          <w:szCs w:val="24"/>
        </w:rPr>
      </w:pPr>
      <w:r w:rsidRPr="001F5394">
        <w:rPr>
          <w:rFonts w:ascii="Times New Roman" w:hAnsi="Times New Roman"/>
          <w:sz w:val="24"/>
          <w:szCs w:val="24"/>
        </w:rPr>
        <w:t>A análise se deu de forma qualitativa considerando como base a análise sincrônica dos dados.</w:t>
      </w:r>
      <w:r w:rsidRPr="004F2878">
        <w:rPr>
          <w:rFonts w:ascii="Times New Roman" w:hAnsi="Times New Roman"/>
          <w:sz w:val="24"/>
          <w:szCs w:val="24"/>
        </w:rPr>
        <w:t xml:space="preserve"> </w:t>
      </w:r>
      <w:r>
        <w:rPr>
          <w:rFonts w:ascii="Times New Roman" w:hAnsi="Times New Roman"/>
          <w:sz w:val="24"/>
          <w:szCs w:val="24"/>
        </w:rPr>
        <w:t xml:space="preserve">Os dados foram organizados em cada uma das quatro décadas pelas quais passou a instituição, de forma a identificar os produtos, clientes, agentes (consultores), estratégia e estrutura da organização, reconstituindo o histórico da mesma a partir da evolução de suas ações no cenário econômico em favorecimento das micro e pequenas empresas e, já na última etapa apresentada, também os </w:t>
      </w:r>
      <w:proofErr w:type="gramStart"/>
      <w:r>
        <w:rPr>
          <w:rFonts w:ascii="Times New Roman" w:hAnsi="Times New Roman"/>
          <w:sz w:val="24"/>
          <w:szCs w:val="24"/>
        </w:rPr>
        <w:t>micro empreendedores individuais</w:t>
      </w:r>
      <w:proofErr w:type="gramEnd"/>
      <w:r>
        <w:rPr>
          <w:rFonts w:ascii="Times New Roman" w:hAnsi="Times New Roman"/>
          <w:sz w:val="24"/>
          <w:szCs w:val="24"/>
        </w:rPr>
        <w:t xml:space="preserve"> (</w:t>
      </w:r>
      <w:proofErr w:type="spellStart"/>
      <w:r>
        <w:rPr>
          <w:rFonts w:ascii="Times New Roman" w:hAnsi="Times New Roman"/>
          <w:sz w:val="24"/>
          <w:szCs w:val="24"/>
        </w:rPr>
        <w:t>MEIs</w:t>
      </w:r>
      <w:proofErr w:type="spellEnd"/>
      <w:r>
        <w:rPr>
          <w:rFonts w:ascii="Times New Roman" w:hAnsi="Times New Roman"/>
          <w:sz w:val="24"/>
          <w:szCs w:val="24"/>
        </w:rPr>
        <w:t>).</w:t>
      </w:r>
    </w:p>
    <w:p w:rsidR="00935011" w:rsidRPr="00AA0285" w:rsidRDefault="00935011" w:rsidP="005C2EAA">
      <w:pPr>
        <w:spacing w:after="0" w:line="360" w:lineRule="auto"/>
        <w:jc w:val="both"/>
        <w:rPr>
          <w:rFonts w:ascii="Times New Roman" w:hAnsi="Times New Roman"/>
          <w:sz w:val="24"/>
          <w:szCs w:val="24"/>
        </w:rPr>
      </w:pPr>
    </w:p>
    <w:p w:rsidR="005C2EAA" w:rsidRPr="00AA0285" w:rsidRDefault="00915074" w:rsidP="005C2EAA">
      <w:pPr>
        <w:spacing w:after="0" w:line="360" w:lineRule="auto"/>
        <w:jc w:val="both"/>
        <w:rPr>
          <w:rFonts w:ascii="Times New Roman" w:hAnsi="Times New Roman"/>
          <w:b/>
          <w:sz w:val="24"/>
          <w:szCs w:val="24"/>
        </w:rPr>
      </w:pPr>
      <w:r>
        <w:rPr>
          <w:rFonts w:ascii="Times New Roman" w:hAnsi="Times New Roman"/>
          <w:b/>
          <w:sz w:val="24"/>
          <w:szCs w:val="24"/>
        </w:rPr>
        <w:t>4</w:t>
      </w:r>
      <w:r w:rsidR="005C2EAA" w:rsidRPr="00AA0285">
        <w:rPr>
          <w:rFonts w:ascii="Times New Roman" w:hAnsi="Times New Roman"/>
          <w:b/>
          <w:sz w:val="24"/>
          <w:szCs w:val="24"/>
        </w:rPr>
        <w:t>. Resultados</w:t>
      </w:r>
    </w:p>
    <w:p w:rsidR="00FD1561" w:rsidRPr="0059467A" w:rsidRDefault="00FD1561" w:rsidP="00FD1561">
      <w:pPr>
        <w:pStyle w:val="Corpodetexto"/>
        <w:widowControl w:val="0"/>
        <w:spacing w:before="0" w:beforeAutospacing="0" w:after="0" w:afterAutospacing="0" w:line="360" w:lineRule="auto"/>
        <w:ind w:firstLine="709"/>
        <w:jc w:val="both"/>
        <w:rPr>
          <w:rFonts w:ascii="Times New Roman" w:hAnsi="Times New Roman" w:cs="Times New Roman"/>
          <w:sz w:val="24"/>
          <w:szCs w:val="20"/>
        </w:rPr>
      </w:pPr>
      <w:r w:rsidRPr="0059467A">
        <w:rPr>
          <w:rFonts w:ascii="Times New Roman" w:hAnsi="Times New Roman" w:cs="Times New Roman"/>
          <w:sz w:val="24"/>
          <w:szCs w:val="20"/>
        </w:rPr>
        <w:t xml:space="preserve">Conforme informações levantadas </w:t>
      </w:r>
      <w:r>
        <w:rPr>
          <w:rFonts w:ascii="Times New Roman" w:hAnsi="Times New Roman" w:cs="Times New Roman"/>
          <w:sz w:val="24"/>
          <w:szCs w:val="20"/>
        </w:rPr>
        <w:t>em pesquisa de campo</w:t>
      </w:r>
      <w:r w:rsidRPr="0059467A">
        <w:rPr>
          <w:rFonts w:ascii="Times New Roman" w:hAnsi="Times New Roman" w:cs="Times New Roman"/>
          <w:sz w:val="24"/>
          <w:szCs w:val="20"/>
        </w:rPr>
        <w:t>, foi</w:t>
      </w:r>
      <w:r>
        <w:rPr>
          <w:rFonts w:ascii="Times New Roman" w:hAnsi="Times New Roman" w:cs="Times New Roman"/>
          <w:sz w:val="24"/>
          <w:szCs w:val="20"/>
        </w:rPr>
        <w:t xml:space="preserve"> possível identificar</w:t>
      </w:r>
      <w:r w:rsidRPr="0059467A">
        <w:rPr>
          <w:rFonts w:ascii="Times New Roman" w:hAnsi="Times New Roman" w:cs="Times New Roman"/>
          <w:sz w:val="24"/>
          <w:szCs w:val="20"/>
        </w:rPr>
        <w:t xml:space="preserve"> uma perspectiva das ações desenvolvidas pelo Sebrae a cada período de 10 anos, dentro do respectivo contexto político-econômico do período. As informações foram compiladas e são descritas a seguir.</w:t>
      </w:r>
    </w:p>
    <w:p w:rsidR="00FD1561" w:rsidRPr="008A480F" w:rsidRDefault="00FD1561" w:rsidP="00FD1561">
      <w:pPr>
        <w:pStyle w:val="Corpodetexto"/>
        <w:spacing w:before="0" w:beforeAutospacing="0" w:after="120" w:afterAutospacing="0" w:line="360" w:lineRule="auto"/>
        <w:jc w:val="both"/>
        <w:rPr>
          <w:rFonts w:ascii="Times New Roman" w:hAnsi="Times New Roman" w:cs="Times New Roman"/>
          <w:color w:val="333333"/>
          <w:sz w:val="24"/>
          <w:szCs w:val="24"/>
        </w:rPr>
      </w:pPr>
    </w:p>
    <w:p w:rsidR="00FD1561" w:rsidRPr="00AC6263" w:rsidRDefault="00915074" w:rsidP="00FD1561">
      <w:pPr>
        <w:pStyle w:val="Ttulo2"/>
        <w:keepNext/>
        <w:spacing w:before="0" w:beforeAutospacing="0" w:after="120" w:afterAutospacing="0" w:line="360" w:lineRule="auto"/>
        <w:rPr>
          <w:sz w:val="24"/>
          <w:szCs w:val="20"/>
        </w:rPr>
      </w:pPr>
      <w:r>
        <w:rPr>
          <w:sz w:val="24"/>
          <w:szCs w:val="20"/>
        </w:rPr>
        <w:t>4</w:t>
      </w:r>
      <w:r w:rsidR="00FD1561" w:rsidRPr="00AC6263">
        <w:rPr>
          <w:sz w:val="24"/>
          <w:szCs w:val="20"/>
        </w:rPr>
        <w:t>.1 – Sebrae na década 1970</w:t>
      </w:r>
      <w:r w:rsidR="00717B6F">
        <w:rPr>
          <w:sz w:val="24"/>
          <w:szCs w:val="20"/>
        </w:rPr>
        <w:t xml:space="preserve"> e 1980</w:t>
      </w:r>
    </w:p>
    <w:p w:rsidR="00FD1561" w:rsidRPr="0059467A" w:rsidRDefault="00FD1561" w:rsidP="00FD1561">
      <w:pPr>
        <w:pStyle w:val="Corpodetexto"/>
        <w:widowControl w:val="0"/>
        <w:spacing w:before="0" w:beforeAutospacing="0" w:after="0" w:afterAutospacing="0" w:line="360" w:lineRule="auto"/>
        <w:ind w:firstLine="709"/>
        <w:jc w:val="both"/>
        <w:rPr>
          <w:rFonts w:ascii="Times New Roman" w:hAnsi="Times New Roman" w:cs="Times New Roman"/>
          <w:sz w:val="24"/>
          <w:szCs w:val="20"/>
        </w:rPr>
      </w:pPr>
      <w:bookmarkStart w:id="1" w:name="_Toc379970207"/>
      <w:r w:rsidRPr="0059467A">
        <w:rPr>
          <w:rFonts w:ascii="Times New Roman" w:hAnsi="Times New Roman" w:cs="Times New Roman"/>
          <w:sz w:val="24"/>
          <w:szCs w:val="20"/>
        </w:rPr>
        <w:t>O Sebrae existe como instituição desde 1972, mas sua história começa quase uma década antes. Em 1964, o então Banco Nacional de Desenvolvimento Econômico (BNDE), atual Banco Nacional de Desenvolvimento Econômico e Social (BNDES), criou o Programa de Financiamento à Pequena e Média Empresa (</w:t>
      </w:r>
      <w:proofErr w:type="spellStart"/>
      <w:r w:rsidRPr="0059467A">
        <w:rPr>
          <w:rFonts w:ascii="Times New Roman" w:hAnsi="Times New Roman" w:cs="Times New Roman"/>
          <w:sz w:val="24"/>
          <w:szCs w:val="20"/>
        </w:rPr>
        <w:t>Fipeme</w:t>
      </w:r>
      <w:proofErr w:type="spellEnd"/>
      <w:r w:rsidRPr="0059467A">
        <w:rPr>
          <w:rFonts w:ascii="Times New Roman" w:hAnsi="Times New Roman" w:cs="Times New Roman"/>
          <w:sz w:val="24"/>
          <w:szCs w:val="20"/>
        </w:rPr>
        <w:t>) e o Fundo de Desenvolvimento Técnico-Científico (</w:t>
      </w:r>
      <w:proofErr w:type="spellStart"/>
      <w:r w:rsidRPr="0059467A">
        <w:rPr>
          <w:rFonts w:ascii="Times New Roman" w:hAnsi="Times New Roman" w:cs="Times New Roman"/>
          <w:sz w:val="24"/>
          <w:szCs w:val="20"/>
        </w:rPr>
        <w:t>Funtec</w:t>
      </w:r>
      <w:proofErr w:type="spellEnd"/>
      <w:r w:rsidRPr="0059467A">
        <w:rPr>
          <w:rFonts w:ascii="Times New Roman" w:hAnsi="Times New Roman" w:cs="Times New Roman"/>
          <w:sz w:val="24"/>
          <w:szCs w:val="20"/>
        </w:rPr>
        <w:t>), atual Financiadora de Estudos e Projetos (Finep).</w:t>
      </w:r>
      <w:r>
        <w:rPr>
          <w:rFonts w:ascii="Times New Roman" w:hAnsi="Times New Roman" w:cs="Times New Roman"/>
          <w:sz w:val="24"/>
          <w:szCs w:val="20"/>
        </w:rPr>
        <w:t xml:space="preserve"> </w:t>
      </w:r>
      <w:r w:rsidRPr="0059467A">
        <w:rPr>
          <w:rFonts w:ascii="Times New Roman" w:hAnsi="Times New Roman" w:cs="Times New Roman"/>
          <w:sz w:val="24"/>
          <w:szCs w:val="20"/>
        </w:rPr>
        <w:t xml:space="preserve">O </w:t>
      </w:r>
      <w:proofErr w:type="spellStart"/>
      <w:r w:rsidRPr="0059467A">
        <w:rPr>
          <w:rFonts w:ascii="Times New Roman" w:hAnsi="Times New Roman" w:cs="Times New Roman"/>
          <w:sz w:val="24"/>
          <w:szCs w:val="20"/>
        </w:rPr>
        <w:t>Fipeme</w:t>
      </w:r>
      <w:proofErr w:type="spellEnd"/>
      <w:r w:rsidRPr="0059467A">
        <w:rPr>
          <w:rFonts w:ascii="Times New Roman" w:hAnsi="Times New Roman" w:cs="Times New Roman"/>
          <w:sz w:val="24"/>
          <w:szCs w:val="20"/>
        </w:rPr>
        <w:t xml:space="preserve"> e o </w:t>
      </w:r>
      <w:proofErr w:type="spellStart"/>
      <w:r w:rsidRPr="0059467A">
        <w:rPr>
          <w:rFonts w:ascii="Times New Roman" w:hAnsi="Times New Roman" w:cs="Times New Roman"/>
          <w:sz w:val="24"/>
          <w:szCs w:val="20"/>
        </w:rPr>
        <w:t>Funtec</w:t>
      </w:r>
      <w:proofErr w:type="spellEnd"/>
      <w:r w:rsidRPr="0059467A">
        <w:rPr>
          <w:rFonts w:ascii="Times New Roman" w:hAnsi="Times New Roman" w:cs="Times New Roman"/>
          <w:sz w:val="24"/>
          <w:szCs w:val="20"/>
        </w:rPr>
        <w:t xml:space="preserve"> formavam o Departamento de Operações Especiais do BNDE, no qual foi montado um sistema de apoio gerencial às micro e pequenas empresas. Em pesquisa realizada por estas instituições, foi identificado que a má gestão dos negócios estava diretamente relacionada com os altos índices de inadimplência nos contratos de financiamento celebrados com o banco. </w:t>
      </w:r>
    </w:p>
    <w:p w:rsidR="00FD1561" w:rsidRPr="0059467A" w:rsidRDefault="00FD1561" w:rsidP="00FD1561">
      <w:pPr>
        <w:pStyle w:val="Corpodetexto"/>
        <w:widowControl w:val="0"/>
        <w:spacing w:before="0" w:beforeAutospacing="0" w:after="0" w:afterAutospacing="0" w:line="360" w:lineRule="auto"/>
        <w:ind w:firstLine="709"/>
        <w:jc w:val="both"/>
        <w:rPr>
          <w:rFonts w:ascii="Times New Roman" w:hAnsi="Times New Roman" w:cs="Times New Roman"/>
          <w:sz w:val="24"/>
          <w:szCs w:val="20"/>
        </w:rPr>
      </w:pPr>
      <w:r w:rsidRPr="0059467A">
        <w:rPr>
          <w:rFonts w:ascii="Times New Roman" w:hAnsi="Times New Roman" w:cs="Times New Roman"/>
          <w:sz w:val="24"/>
          <w:szCs w:val="20"/>
        </w:rPr>
        <w:t>Em 1967, a Superintendência de Desenvolvimento do Nordeste (Sudene) instituiu, nos estados da região, os núcleos de assistência industrial (NAI) com o objetivo de prestar consultoria gerencial às empresas de pequeno porte. Os NAI foram embriões do trabalho que futuramente seria realizado pelo Sebrae.</w:t>
      </w:r>
      <w:r>
        <w:rPr>
          <w:rFonts w:ascii="Times New Roman" w:hAnsi="Times New Roman" w:cs="Times New Roman"/>
          <w:sz w:val="24"/>
          <w:szCs w:val="20"/>
        </w:rPr>
        <w:t xml:space="preserve"> </w:t>
      </w:r>
      <w:r w:rsidRPr="0059467A">
        <w:rPr>
          <w:rFonts w:ascii="Times New Roman" w:hAnsi="Times New Roman" w:cs="Times New Roman"/>
          <w:sz w:val="24"/>
          <w:szCs w:val="20"/>
        </w:rPr>
        <w:t xml:space="preserve">Em 17 de julho de 1972, após a realização do II CONCLAP, onde se discutiu o processo de desenvolvimento do Brasil, e por iniciativa do BNDE e do Ministério do Planejamento, foi criado o Centro Brasileiro de Assistência Gerencial à Pequena Empresa (CEBRAE). Nasce formalmente a instituição, dentro da </w:t>
      </w:r>
      <w:r w:rsidRPr="0059467A">
        <w:rPr>
          <w:rFonts w:ascii="Times New Roman" w:hAnsi="Times New Roman" w:cs="Times New Roman"/>
          <w:sz w:val="24"/>
          <w:szCs w:val="20"/>
        </w:rPr>
        <w:lastRenderedPageBreak/>
        <w:t>estrutura do Ministério do Planejamento, oriunda de iniciativas de apoio aos pequenos estabelecimentos reali</w:t>
      </w:r>
      <w:r>
        <w:rPr>
          <w:rFonts w:ascii="Times New Roman" w:hAnsi="Times New Roman" w:cs="Times New Roman"/>
          <w:sz w:val="24"/>
          <w:szCs w:val="20"/>
        </w:rPr>
        <w:t>zadas no Nordeste e pelo BNDE.</w:t>
      </w:r>
    </w:p>
    <w:p w:rsidR="00FD1561" w:rsidRPr="0059467A" w:rsidRDefault="00FD1561" w:rsidP="00FD1561">
      <w:pPr>
        <w:pStyle w:val="Corpodetexto"/>
        <w:widowControl w:val="0"/>
        <w:spacing w:before="0" w:beforeAutospacing="0" w:after="0" w:afterAutospacing="0" w:line="360" w:lineRule="auto"/>
        <w:ind w:firstLine="709"/>
        <w:jc w:val="both"/>
        <w:rPr>
          <w:rFonts w:ascii="Times New Roman" w:hAnsi="Times New Roman" w:cs="Times New Roman"/>
          <w:sz w:val="24"/>
          <w:szCs w:val="20"/>
        </w:rPr>
      </w:pPr>
      <w:r>
        <w:rPr>
          <w:rFonts w:ascii="Times New Roman" w:hAnsi="Times New Roman" w:cs="Times New Roman"/>
          <w:sz w:val="24"/>
          <w:szCs w:val="20"/>
        </w:rPr>
        <w:t>E</w:t>
      </w:r>
      <w:r w:rsidRPr="0059467A">
        <w:rPr>
          <w:rFonts w:ascii="Times New Roman" w:hAnsi="Times New Roman" w:cs="Times New Roman"/>
          <w:sz w:val="24"/>
          <w:szCs w:val="20"/>
        </w:rPr>
        <w:t xml:space="preserve">m 1974, o </w:t>
      </w:r>
      <w:proofErr w:type="spellStart"/>
      <w:r w:rsidRPr="0059467A">
        <w:rPr>
          <w:rFonts w:ascii="Times New Roman" w:hAnsi="Times New Roman" w:cs="Times New Roman"/>
          <w:sz w:val="24"/>
          <w:szCs w:val="20"/>
        </w:rPr>
        <w:t>Cebrae</w:t>
      </w:r>
      <w:proofErr w:type="spellEnd"/>
      <w:r w:rsidRPr="0059467A">
        <w:rPr>
          <w:rFonts w:ascii="Times New Roman" w:hAnsi="Times New Roman" w:cs="Times New Roman"/>
          <w:sz w:val="24"/>
          <w:szCs w:val="20"/>
        </w:rPr>
        <w:t xml:space="preserve"> já contava com 230 colaboradores, dos quais apenas sete no núcleo central, e estava presente em 19 estados. Em 1977, a instituição atuava com programas específicos para as pequenas e médias empresas. Em 1979, havia formado 1200 consultores especializados em micro, pequenas e médias empresas. No final dos anos 70, programas como </w:t>
      </w:r>
      <w:proofErr w:type="spellStart"/>
      <w:r w:rsidRPr="0059467A">
        <w:rPr>
          <w:rFonts w:ascii="Times New Roman" w:hAnsi="Times New Roman" w:cs="Times New Roman"/>
          <w:sz w:val="24"/>
          <w:szCs w:val="20"/>
        </w:rPr>
        <w:t>Promicro</w:t>
      </w:r>
      <w:proofErr w:type="spellEnd"/>
      <w:r w:rsidRPr="0059467A">
        <w:rPr>
          <w:rFonts w:ascii="Times New Roman" w:hAnsi="Times New Roman" w:cs="Times New Roman"/>
          <w:sz w:val="24"/>
          <w:szCs w:val="20"/>
        </w:rPr>
        <w:t xml:space="preserve">, </w:t>
      </w:r>
      <w:proofErr w:type="spellStart"/>
      <w:r w:rsidRPr="0059467A">
        <w:rPr>
          <w:rFonts w:ascii="Times New Roman" w:hAnsi="Times New Roman" w:cs="Times New Roman"/>
          <w:sz w:val="24"/>
          <w:szCs w:val="20"/>
        </w:rPr>
        <w:t>Pronagro</w:t>
      </w:r>
      <w:proofErr w:type="spellEnd"/>
      <w:r w:rsidRPr="0059467A">
        <w:rPr>
          <w:rFonts w:ascii="Times New Roman" w:hAnsi="Times New Roman" w:cs="Times New Roman"/>
          <w:sz w:val="24"/>
          <w:szCs w:val="20"/>
        </w:rPr>
        <w:t xml:space="preserve"> e </w:t>
      </w:r>
      <w:proofErr w:type="spellStart"/>
      <w:r w:rsidRPr="0059467A">
        <w:rPr>
          <w:rFonts w:ascii="Times New Roman" w:hAnsi="Times New Roman" w:cs="Times New Roman"/>
          <w:sz w:val="24"/>
          <w:szCs w:val="20"/>
        </w:rPr>
        <w:t>Propec</w:t>
      </w:r>
      <w:proofErr w:type="spellEnd"/>
      <w:r w:rsidRPr="0059467A">
        <w:rPr>
          <w:rFonts w:ascii="Times New Roman" w:hAnsi="Times New Roman" w:cs="Times New Roman"/>
          <w:sz w:val="24"/>
          <w:szCs w:val="20"/>
        </w:rPr>
        <w:t xml:space="preserve"> levaram aos empresários o atendimento de que necessitavam nas áreas de tecnologia, crédito e mercado. </w:t>
      </w:r>
    </w:p>
    <w:bookmarkEnd w:id="1"/>
    <w:p w:rsidR="00FD1561" w:rsidRPr="0059467A" w:rsidRDefault="00FD1561" w:rsidP="00FD1561">
      <w:pPr>
        <w:pStyle w:val="Corpodetexto"/>
        <w:widowControl w:val="0"/>
        <w:spacing w:before="0" w:beforeAutospacing="0" w:after="0" w:afterAutospacing="0" w:line="360" w:lineRule="auto"/>
        <w:ind w:firstLine="709"/>
        <w:jc w:val="both"/>
        <w:rPr>
          <w:rFonts w:ascii="Times New Roman" w:hAnsi="Times New Roman" w:cs="Times New Roman"/>
          <w:sz w:val="24"/>
          <w:szCs w:val="20"/>
        </w:rPr>
      </w:pPr>
      <w:r w:rsidRPr="0059467A">
        <w:rPr>
          <w:rFonts w:ascii="Times New Roman" w:hAnsi="Times New Roman" w:cs="Times New Roman"/>
          <w:sz w:val="24"/>
          <w:szCs w:val="20"/>
        </w:rPr>
        <w:t xml:space="preserve">A partir de 1982, o </w:t>
      </w:r>
      <w:proofErr w:type="spellStart"/>
      <w:r w:rsidRPr="0059467A">
        <w:rPr>
          <w:rFonts w:ascii="Times New Roman" w:hAnsi="Times New Roman" w:cs="Times New Roman"/>
          <w:sz w:val="24"/>
          <w:szCs w:val="20"/>
        </w:rPr>
        <w:t>Cebrae</w:t>
      </w:r>
      <w:proofErr w:type="spellEnd"/>
      <w:r w:rsidRPr="0059467A">
        <w:rPr>
          <w:rFonts w:ascii="Times New Roman" w:hAnsi="Times New Roman" w:cs="Times New Roman"/>
          <w:sz w:val="24"/>
          <w:szCs w:val="20"/>
        </w:rPr>
        <w:t xml:space="preserve"> passou a ter também uma atuação política. Nessa época, surgem as associações de empresários com força junto ao governo e as micro e pequenas empresas passam a reivindicar mais atenção governamental para seus problemas e dificuldades. Nesse contexto, O </w:t>
      </w:r>
      <w:proofErr w:type="spellStart"/>
      <w:r w:rsidRPr="0059467A">
        <w:rPr>
          <w:rFonts w:ascii="Times New Roman" w:hAnsi="Times New Roman" w:cs="Times New Roman"/>
          <w:sz w:val="24"/>
          <w:szCs w:val="20"/>
        </w:rPr>
        <w:t>Cebrae</w:t>
      </w:r>
      <w:proofErr w:type="spellEnd"/>
      <w:r w:rsidRPr="0059467A">
        <w:rPr>
          <w:rFonts w:ascii="Times New Roman" w:hAnsi="Times New Roman" w:cs="Times New Roman"/>
          <w:sz w:val="24"/>
          <w:szCs w:val="20"/>
        </w:rPr>
        <w:t xml:space="preserve"> serve como canal entre as empresas e os demais órgãos públicos governamentais no encaminhamento das questões ligadas ao setor.</w:t>
      </w:r>
    </w:p>
    <w:p w:rsidR="00FD1561" w:rsidRPr="0059467A" w:rsidRDefault="00FD1561" w:rsidP="00FD1561">
      <w:pPr>
        <w:pStyle w:val="Corpodetexto"/>
        <w:widowControl w:val="0"/>
        <w:spacing w:before="0" w:beforeAutospacing="0" w:after="0" w:afterAutospacing="0" w:line="360" w:lineRule="auto"/>
        <w:ind w:firstLine="709"/>
        <w:jc w:val="both"/>
        <w:rPr>
          <w:rFonts w:ascii="Times New Roman" w:hAnsi="Times New Roman" w:cs="Times New Roman"/>
          <w:sz w:val="24"/>
          <w:szCs w:val="20"/>
        </w:rPr>
      </w:pPr>
      <w:r w:rsidRPr="0059467A">
        <w:rPr>
          <w:rFonts w:ascii="Times New Roman" w:hAnsi="Times New Roman" w:cs="Times New Roman"/>
          <w:sz w:val="24"/>
          <w:szCs w:val="20"/>
        </w:rPr>
        <w:t>Em 1982, trabalhava-se com diagnósticos integrados, como o Diagnóstico Integrado do Setor Comercial. É também deste ano que ocorre a criação dos programas de desenvolvimento regional. Investiu-se muito em pesquisa para elaboração de diagnósticos setoriais que fundamentassem a ação nos estados. O trabalho de pesquisa tomou tamanho dimensionamento que se</w:t>
      </w:r>
      <w:r>
        <w:rPr>
          <w:rFonts w:ascii="Times New Roman" w:hAnsi="Times New Roman" w:cs="Times New Roman"/>
          <w:sz w:val="24"/>
          <w:szCs w:val="20"/>
        </w:rPr>
        <w:t xml:space="preserve"> transformou em uma diretoria.</w:t>
      </w:r>
      <w:r w:rsidRPr="0059467A">
        <w:rPr>
          <w:rFonts w:ascii="Times New Roman" w:hAnsi="Times New Roman" w:cs="Times New Roman"/>
          <w:sz w:val="24"/>
          <w:szCs w:val="20"/>
        </w:rPr>
        <w:t xml:space="preserve"> </w:t>
      </w:r>
    </w:p>
    <w:p w:rsidR="00FD1561" w:rsidRPr="0059467A" w:rsidRDefault="00FD1561" w:rsidP="00FD1561">
      <w:pPr>
        <w:pStyle w:val="Corpodetexto"/>
        <w:widowControl w:val="0"/>
        <w:spacing w:before="0" w:beforeAutospacing="0" w:after="0" w:afterAutospacing="0" w:line="360" w:lineRule="auto"/>
        <w:ind w:firstLine="709"/>
        <w:jc w:val="both"/>
        <w:rPr>
          <w:rFonts w:ascii="Times New Roman" w:hAnsi="Times New Roman" w:cs="Times New Roman"/>
          <w:sz w:val="24"/>
          <w:szCs w:val="20"/>
        </w:rPr>
      </w:pPr>
      <w:r w:rsidRPr="0059467A">
        <w:rPr>
          <w:rFonts w:ascii="Times New Roman" w:hAnsi="Times New Roman" w:cs="Times New Roman"/>
          <w:sz w:val="24"/>
          <w:szCs w:val="20"/>
        </w:rPr>
        <w:t xml:space="preserve">Dentro da estrutura, o órgão central tinha a responsabilidade de analisar e aprovar ou não o orçamento/programa de agentes dos estados. A equipe técnica era de analistas dos projetos, que também eram acompanhados através de uma programação trimestral de visitas aos agentes do </w:t>
      </w:r>
      <w:proofErr w:type="spellStart"/>
      <w:r w:rsidRPr="0059467A">
        <w:rPr>
          <w:rFonts w:ascii="Times New Roman" w:hAnsi="Times New Roman" w:cs="Times New Roman"/>
          <w:sz w:val="24"/>
          <w:szCs w:val="20"/>
        </w:rPr>
        <w:t>Cebrae</w:t>
      </w:r>
      <w:proofErr w:type="spellEnd"/>
      <w:r w:rsidRPr="0059467A">
        <w:rPr>
          <w:rFonts w:ascii="Times New Roman" w:hAnsi="Times New Roman" w:cs="Times New Roman"/>
          <w:sz w:val="24"/>
          <w:szCs w:val="20"/>
        </w:rPr>
        <w:t>. A organização funcionava como sistema, com interação intensa entre o órgão central e os agentes. Promoviam-se, trimestralmente, encontros com os dirigentes regionais para trocar ideias</w:t>
      </w:r>
      <w:r>
        <w:rPr>
          <w:rFonts w:ascii="Times New Roman" w:hAnsi="Times New Roman" w:cs="Times New Roman"/>
          <w:sz w:val="24"/>
          <w:szCs w:val="20"/>
        </w:rPr>
        <w:t>, experiências e metodologias.</w:t>
      </w:r>
    </w:p>
    <w:p w:rsidR="00717B6F" w:rsidRPr="00603BF2" w:rsidRDefault="00717B6F" w:rsidP="00717B6F">
      <w:pPr>
        <w:pStyle w:val="Corpodetexto"/>
        <w:widowControl w:val="0"/>
        <w:spacing w:before="0" w:beforeAutospacing="0" w:after="0" w:afterAutospacing="0" w:line="360" w:lineRule="auto"/>
        <w:ind w:firstLine="709"/>
        <w:jc w:val="both"/>
        <w:rPr>
          <w:rFonts w:ascii="Times New Roman" w:hAnsi="Times New Roman" w:cs="Times New Roman"/>
          <w:sz w:val="24"/>
          <w:szCs w:val="20"/>
        </w:rPr>
      </w:pPr>
      <w:r w:rsidRPr="00603BF2">
        <w:rPr>
          <w:rFonts w:ascii="Times New Roman" w:hAnsi="Times New Roman" w:cs="Times New Roman"/>
          <w:sz w:val="24"/>
          <w:szCs w:val="20"/>
        </w:rPr>
        <w:t xml:space="preserve">No Brasil, </w:t>
      </w:r>
      <w:r>
        <w:rPr>
          <w:rFonts w:ascii="Times New Roman" w:hAnsi="Times New Roman" w:cs="Times New Roman"/>
          <w:sz w:val="24"/>
          <w:szCs w:val="20"/>
        </w:rPr>
        <w:t>o período</w:t>
      </w:r>
      <w:r w:rsidRPr="00603BF2">
        <w:rPr>
          <w:rFonts w:ascii="Times New Roman" w:hAnsi="Times New Roman" w:cs="Times New Roman"/>
          <w:sz w:val="24"/>
          <w:szCs w:val="20"/>
        </w:rPr>
        <w:t xml:space="preserve"> </w:t>
      </w:r>
      <w:r>
        <w:rPr>
          <w:rFonts w:ascii="Times New Roman" w:hAnsi="Times New Roman" w:cs="Times New Roman"/>
          <w:sz w:val="24"/>
          <w:szCs w:val="20"/>
        </w:rPr>
        <w:t>19</w:t>
      </w:r>
      <w:r w:rsidRPr="00603BF2">
        <w:rPr>
          <w:rFonts w:ascii="Times New Roman" w:hAnsi="Times New Roman" w:cs="Times New Roman"/>
          <w:sz w:val="24"/>
          <w:szCs w:val="20"/>
        </w:rPr>
        <w:t>70</w:t>
      </w:r>
      <w:r>
        <w:rPr>
          <w:rFonts w:ascii="Times New Roman" w:hAnsi="Times New Roman" w:cs="Times New Roman"/>
          <w:sz w:val="24"/>
          <w:szCs w:val="20"/>
        </w:rPr>
        <w:t>-80</w:t>
      </w:r>
      <w:r w:rsidRPr="00603BF2">
        <w:rPr>
          <w:rFonts w:ascii="Times New Roman" w:hAnsi="Times New Roman" w:cs="Times New Roman"/>
          <w:sz w:val="24"/>
          <w:szCs w:val="20"/>
        </w:rPr>
        <w:t xml:space="preserve"> foi marcad</w:t>
      </w:r>
      <w:r>
        <w:rPr>
          <w:rFonts w:ascii="Times New Roman" w:hAnsi="Times New Roman" w:cs="Times New Roman"/>
          <w:sz w:val="24"/>
          <w:szCs w:val="20"/>
        </w:rPr>
        <w:t>o</w:t>
      </w:r>
      <w:r w:rsidRPr="00603BF2">
        <w:rPr>
          <w:rFonts w:ascii="Times New Roman" w:hAnsi="Times New Roman" w:cs="Times New Roman"/>
          <w:sz w:val="24"/>
          <w:szCs w:val="20"/>
        </w:rPr>
        <w:t xml:space="preserve"> p</w:t>
      </w:r>
      <w:r>
        <w:rPr>
          <w:rFonts w:ascii="Times New Roman" w:hAnsi="Times New Roman" w:cs="Times New Roman"/>
          <w:sz w:val="24"/>
          <w:szCs w:val="20"/>
        </w:rPr>
        <w:t>or</w:t>
      </w:r>
      <w:r w:rsidRPr="00603BF2">
        <w:rPr>
          <w:rFonts w:ascii="Times New Roman" w:hAnsi="Times New Roman" w:cs="Times New Roman"/>
          <w:sz w:val="24"/>
          <w:szCs w:val="20"/>
        </w:rPr>
        <w:t xml:space="preserve"> Planos Nacionais de Desenvolvimento, quando então da criação de instituições de âmbito nacional, como: EMBRAPA, TELEBRAS, EMBRATER, SIDERBRÁS, PORTOBRÁS e o CEBRAE inicia suas atividades dedicando-se à Pesquisa socioeconômica, consultoria e capacitação empresarial, com foco no acesso ao crédito e Apoio Técnico na elaboração de Projeto de Viabilidade Econômico-financeira.</w:t>
      </w:r>
    </w:p>
    <w:p w:rsidR="00FD1561" w:rsidRPr="0059467A" w:rsidRDefault="00FD1561" w:rsidP="00FD1561">
      <w:pPr>
        <w:pStyle w:val="Corpodetexto"/>
        <w:widowControl w:val="0"/>
        <w:spacing w:before="0" w:beforeAutospacing="0" w:after="0" w:afterAutospacing="0" w:line="360" w:lineRule="auto"/>
        <w:ind w:firstLine="709"/>
        <w:jc w:val="both"/>
        <w:rPr>
          <w:rFonts w:ascii="Times New Roman" w:hAnsi="Times New Roman" w:cs="Times New Roman"/>
          <w:sz w:val="24"/>
          <w:szCs w:val="20"/>
        </w:rPr>
      </w:pPr>
      <w:r w:rsidRPr="0059467A">
        <w:rPr>
          <w:rFonts w:ascii="Times New Roman" w:hAnsi="Times New Roman" w:cs="Times New Roman"/>
          <w:sz w:val="24"/>
          <w:szCs w:val="20"/>
        </w:rPr>
        <w:t xml:space="preserve">Dentro do ambiente político-econômico do Brasil, era instituído o Estatuto da Microempresa, e decretados alguns Planos Econômicos – Plano Cruzado, Plano Bresser. Também nesse período surgiram, com o apoio do CEBRAE, a revista Pequenas Empresas Grandes Negócios - PEGN, e o programa de televisão homônimo. </w:t>
      </w:r>
    </w:p>
    <w:p w:rsidR="00FD1561" w:rsidRPr="0059467A" w:rsidRDefault="00FD1561" w:rsidP="00FD1561">
      <w:pPr>
        <w:pStyle w:val="Corpodetexto"/>
        <w:widowControl w:val="0"/>
        <w:spacing w:before="0" w:beforeAutospacing="0" w:after="0" w:afterAutospacing="0" w:line="360" w:lineRule="auto"/>
        <w:ind w:firstLine="709"/>
        <w:jc w:val="both"/>
        <w:rPr>
          <w:rFonts w:ascii="Times New Roman" w:hAnsi="Times New Roman" w:cs="Times New Roman"/>
          <w:sz w:val="24"/>
          <w:szCs w:val="20"/>
        </w:rPr>
      </w:pPr>
      <w:r w:rsidRPr="0059467A">
        <w:rPr>
          <w:rFonts w:ascii="Times New Roman" w:hAnsi="Times New Roman" w:cs="Times New Roman"/>
          <w:sz w:val="24"/>
          <w:szCs w:val="20"/>
        </w:rPr>
        <w:t xml:space="preserve">Nesta década, as ações desenvolvidas pelo </w:t>
      </w:r>
      <w:proofErr w:type="spellStart"/>
      <w:r w:rsidRPr="0059467A">
        <w:rPr>
          <w:rFonts w:ascii="Times New Roman" w:hAnsi="Times New Roman" w:cs="Times New Roman"/>
          <w:sz w:val="24"/>
          <w:szCs w:val="20"/>
        </w:rPr>
        <w:t>Cebrae</w:t>
      </w:r>
      <w:proofErr w:type="spellEnd"/>
      <w:r w:rsidRPr="0059467A">
        <w:rPr>
          <w:rFonts w:ascii="Times New Roman" w:hAnsi="Times New Roman" w:cs="Times New Roman"/>
          <w:sz w:val="24"/>
          <w:szCs w:val="20"/>
        </w:rPr>
        <w:t xml:space="preserve"> podem ser citadas como: </w:t>
      </w:r>
      <w:r w:rsidRPr="0059467A">
        <w:rPr>
          <w:rFonts w:ascii="Times New Roman" w:hAnsi="Times New Roman" w:cs="Times New Roman"/>
          <w:sz w:val="24"/>
          <w:szCs w:val="20"/>
        </w:rPr>
        <w:lastRenderedPageBreak/>
        <w:t>treinamento empresarial e Consultoria; Atuação em Projetos e Programas como: Projeto Mercúrio, Tecnologia, PROMICRO – PROPEME, Programas de Associativismo; Centrais de Compras e Bolsa de Negócios; PRONAEX - Consórcios De Exportação; Nacionalização; Além de Programas Setoriais como PRONAGRO (para agroindústria), PRONAC (Comércio) e Projetos para Indústria e Desenvolvimento Microrregional</w:t>
      </w:r>
      <w:r>
        <w:rPr>
          <w:rFonts w:ascii="Times New Roman" w:hAnsi="Times New Roman" w:cs="Times New Roman"/>
          <w:sz w:val="24"/>
          <w:szCs w:val="20"/>
        </w:rPr>
        <w:t>.</w:t>
      </w:r>
    </w:p>
    <w:p w:rsidR="00FD1561" w:rsidRPr="0059467A" w:rsidRDefault="00FD1561" w:rsidP="00FD1561">
      <w:pPr>
        <w:pStyle w:val="Corpodetexto"/>
        <w:widowControl w:val="0"/>
        <w:spacing w:before="0" w:beforeAutospacing="0" w:after="0" w:afterAutospacing="0" w:line="360" w:lineRule="auto"/>
        <w:ind w:firstLine="709"/>
        <w:jc w:val="both"/>
        <w:rPr>
          <w:rFonts w:ascii="Times New Roman" w:hAnsi="Times New Roman" w:cs="Times New Roman"/>
          <w:sz w:val="24"/>
          <w:szCs w:val="20"/>
        </w:rPr>
      </w:pPr>
      <w:r w:rsidRPr="0059467A">
        <w:rPr>
          <w:rFonts w:ascii="Times New Roman" w:hAnsi="Times New Roman" w:cs="Times New Roman"/>
          <w:sz w:val="24"/>
          <w:szCs w:val="20"/>
        </w:rPr>
        <w:t xml:space="preserve">Nos governos Sarney e Collor (1985-1990), o </w:t>
      </w:r>
      <w:proofErr w:type="spellStart"/>
      <w:r w:rsidRPr="0059467A">
        <w:rPr>
          <w:rFonts w:ascii="Times New Roman" w:hAnsi="Times New Roman" w:cs="Times New Roman"/>
          <w:sz w:val="24"/>
          <w:szCs w:val="20"/>
        </w:rPr>
        <w:t>Cebrae</w:t>
      </w:r>
      <w:proofErr w:type="spellEnd"/>
      <w:r w:rsidRPr="0059467A">
        <w:rPr>
          <w:rFonts w:ascii="Times New Roman" w:hAnsi="Times New Roman" w:cs="Times New Roman"/>
          <w:sz w:val="24"/>
          <w:szCs w:val="20"/>
        </w:rPr>
        <w:t xml:space="preserve"> enfrentou uma série de crises que o enfraqueceu como instituição. Neste período, sua vinculação passou do Ministério do Planejamento para o Ministério da Indústria e Comércio (MDIC). Com grande instabilidade orçamentária, muitos técnicos deixaram a instituição. Em 1990, foram demitidos 110 profissionais, o que correspondia a 40% do seu pessoal.</w:t>
      </w:r>
    </w:p>
    <w:p w:rsidR="00FD1561" w:rsidRPr="008A480F" w:rsidRDefault="00FD1561" w:rsidP="00FD1561">
      <w:pPr>
        <w:pStyle w:val="Corpodetexto"/>
        <w:spacing w:before="0" w:beforeAutospacing="0" w:after="120" w:afterAutospacing="0" w:line="360" w:lineRule="auto"/>
        <w:jc w:val="both"/>
        <w:rPr>
          <w:rFonts w:ascii="Times New Roman" w:hAnsi="Times New Roman" w:cs="Times New Roman"/>
          <w:color w:val="333333"/>
          <w:sz w:val="24"/>
          <w:szCs w:val="24"/>
        </w:rPr>
      </w:pPr>
    </w:p>
    <w:p w:rsidR="00FD1561" w:rsidRPr="00AC6263" w:rsidRDefault="00915074" w:rsidP="00FD1561">
      <w:pPr>
        <w:pStyle w:val="Ttulo2"/>
        <w:keepNext/>
        <w:spacing w:before="0" w:beforeAutospacing="0" w:after="120" w:afterAutospacing="0" w:line="360" w:lineRule="auto"/>
        <w:rPr>
          <w:sz w:val="24"/>
          <w:szCs w:val="20"/>
        </w:rPr>
      </w:pPr>
      <w:bookmarkStart w:id="2" w:name="_Toc379970208"/>
      <w:r>
        <w:rPr>
          <w:sz w:val="24"/>
          <w:szCs w:val="20"/>
        </w:rPr>
        <w:t>4</w:t>
      </w:r>
      <w:r w:rsidR="00FD1561" w:rsidRPr="00AC6263">
        <w:rPr>
          <w:sz w:val="24"/>
          <w:szCs w:val="20"/>
        </w:rPr>
        <w:t>.</w:t>
      </w:r>
      <w:r w:rsidR="00717B6F">
        <w:rPr>
          <w:sz w:val="24"/>
          <w:szCs w:val="20"/>
        </w:rPr>
        <w:t>2</w:t>
      </w:r>
      <w:r w:rsidR="00FD1561" w:rsidRPr="00AC6263">
        <w:rPr>
          <w:sz w:val="24"/>
          <w:szCs w:val="20"/>
        </w:rPr>
        <w:t xml:space="preserve"> Sebrae na década 1990</w:t>
      </w:r>
      <w:bookmarkEnd w:id="2"/>
    </w:p>
    <w:p w:rsidR="00FD1561" w:rsidRPr="0059467A" w:rsidRDefault="00FD1561" w:rsidP="00FD1561">
      <w:pPr>
        <w:pStyle w:val="Corpodetexto"/>
        <w:widowControl w:val="0"/>
        <w:spacing w:before="0" w:beforeAutospacing="0" w:after="0" w:afterAutospacing="0" w:line="360" w:lineRule="auto"/>
        <w:ind w:firstLine="709"/>
        <w:jc w:val="both"/>
        <w:rPr>
          <w:rFonts w:ascii="Times New Roman" w:hAnsi="Times New Roman" w:cs="Times New Roman"/>
          <w:sz w:val="24"/>
          <w:szCs w:val="20"/>
        </w:rPr>
      </w:pPr>
      <w:r w:rsidRPr="0059467A">
        <w:rPr>
          <w:rFonts w:ascii="Times New Roman" w:hAnsi="Times New Roman" w:cs="Times New Roman"/>
          <w:sz w:val="24"/>
          <w:szCs w:val="20"/>
        </w:rPr>
        <w:t xml:space="preserve">Em 9 de outubro de 1990, o </w:t>
      </w:r>
      <w:proofErr w:type="spellStart"/>
      <w:r w:rsidRPr="0059467A">
        <w:rPr>
          <w:rFonts w:ascii="Times New Roman" w:hAnsi="Times New Roman" w:cs="Times New Roman"/>
          <w:sz w:val="24"/>
          <w:szCs w:val="20"/>
        </w:rPr>
        <w:t>Cebrae</w:t>
      </w:r>
      <w:proofErr w:type="spellEnd"/>
      <w:r w:rsidRPr="0059467A">
        <w:rPr>
          <w:rFonts w:ascii="Times New Roman" w:hAnsi="Times New Roman" w:cs="Times New Roman"/>
          <w:sz w:val="24"/>
          <w:szCs w:val="20"/>
        </w:rPr>
        <w:t xml:space="preserve"> foi transformado em Serviço Brasileiro de Apoio às Micro e Pequenas Empresas - SEBRAE </w:t>
      </w:r>
      <w:r>
        <w:rPr>
          <w:rFonts w:ascii="Times New Roman" w:hAnsi="Times New Roman" w:cs="Times New Roman"/>
          <w:sz w:val="24"/>
          <w:szCs w:val="20"/>
        </w:rPr>
        <w:t>através d</w:t>
      </w:r>
      <w:r w:rsidRPr="0059467A">
        <w:rPr>
          <w:rFonts w:ascii="Times New Roman" w:hAnsi="Times New Roman" w:cs="Times New Roman"/>
          <w:sz w:val="24"/>
          <w:szCs w:val="20"/>
        </w:rPr>
        <w:t>o decreto nº 99.570, que complementa a Lei nº 8029, de 12 de abril. A entidade desvinculou-se da administração pública e transformou-se em um serviço social autônomo, constituído como uma sociedade civil, sem fins lucrativos e de utilidade pública, mantida por repasses das maiores empresas do país, proporcionais ao valor de suas folhas de pagamento, predominantemente administrado pela iniciativa privada.</w:t>
      </w:r>
      <w:r>
        <w:rPr>
          <w:rFonts w:ascii="Times New Roman" w:hAnsi="Times New Roman" w:cs="Times New Roman"/>
          <w:sz w:val="24"/>
          <w:szCs w:val="20"/>
        </w:rPr>
        <w:t xml:space="preserve"> </w:t>
      </w:r>
      <w:r w:rsidRPr="0059467A">
        <w:rPr>
          <w:rFonts w:ascii="Times New Roman" w:hAnsi="Times New Roman" w:cs="Times New Roman"/>
          <w:sz w:val="24"/>
          <w:szCs w:val="20"/>
        </w:rPr>
        <w:t>Na realidade, este foi o primeiro organismo afinado com o antigo Programa Nacional de Desestatização, embrião de uma nova prática de gestão de determinados serviços controlados pelo Estado, ou seja, a privatização. Neste período</w:t>
      </w:r>
      <w:r>
        <w:rPr>
          <w:rFonts w:ascii="Times New Roman" w:hAnsi="Times New Roman" w:cs="Times New Roman"/>
          <w:sz w:val="24"/>
          <w:szCs w:val="20"/>
        </w:rPr>
        <w:t xml:space="preserve"> foi </w:t>
      </w:r>
      <w:r w:rsidRPr="0059467A">
        <w:rPr>
          <w:rFonts w:ascii="Times New Roman" w:hAnsi="Times New Roman" w:cs="Times New Roman"/>
          <w:sz w:val="24"/>
          <w:szCs w:val="20"/>
        </w:rPr>
        <w:t>promulgado o Código de Defesa do Consumidor, e</w:t>
      </w:r>
      <w:r>
        <w:rPr>
          <w:rFonts w:ascii="Times New Roman" w:hAnsi="Times New Roman" w:cs="Times New Roman"/>
          <w:sz w:val="24"/>
          <w:szCs w:val="20"/>
        </w:rPr>
        <w:t xml:space="preserve"> t</w:t>
      </w:r>
      <w:r w:rsidRPr="0059467A">
        <w:rPr>
          <w:rFonts w:ascii="Times New Roman" w:hAnsi="Times New Roman" w:cs="Times New Roman"/>
          <w:sz w:val="24"/>
          <w:szCs w:val="20"/>
        </w:rPr>
        <w:t>ambém Fórum da MPE e criação do Estatuto das Micro empresas e empresas de pequeno porte. É época da abertura econômica do país, do Plano Real, e também do SIMPLES, além disso desenvolve-se o Programa Brasileiro de Qualidade e Produtividade – PBQP, Além dos Programas de Excelência em Gestão da Qualidade - PEGQ e PCI.</w:t>
      </w:r>
    </w:p>
    <w:p w:rsidR="00FD1561" w:rsidRPr="0059467A" w:rsidRDefault="00FD1561" w:rsidP="00FD1561">
      <w:pPr>
        <w:pStyle w:val="Corpodetexto"/>
        <w:widowControl w:val="0"/>
        <w:spacing w:before="0" w:beforeAutospacing="0" w:after="0" w:afterAutospacing="0" w:line="360" w:lineRule="auto"/>
        <w:ind w:firstLine="709"/>
        <w:jc w:val="both"/>
        <w:rPr>
          <w:rFonts w:ascii="Times New Roman" w:hAnsi="Times New Roman" w:cs="Times New Roman"/>
          <w:sz w:val="24"/>
          <w:szCs w:val="20"/>
        </w:rPr>
      </w:pPr>
      <w:r w:rsidRPr="0059467A">
        <w:rPr>
          <w:rFonts w:ascii="Times New Roman" w:hAnsi="Times New Roman" w:cs="Times New Roman"/>
          <w:sz w:val="24"/>
          <w:szCs w:val="20"/>
        </w:rPr>
        <w:t xml:space="preserve">Discursivamente, o Sistema Sebrae busca criar, por vários mecanismos (capacitação, mobilização, disseminação do empreendedorismo e do associativismo), um ambiente radicalmente favorável à sustentabilidade e ampliação dos pequenos negócios. Esse ambiente passa por menor carga tributária, menos burocracia, acesso ao crédito, </w:t>
      </w:r>
      <w:r>
        <w:rPr>
          <w:rFonts w:ascii="Times New Roman" w:hAnsi="Times New Roman" w:cs="Times New Roman"/>
          <w:sz w:val="24"/>
          <w:szCs w:val="20"/>
        </w:rPr>
        <w:t>à tecnologia e ao conhecimento.</w:t>
      </w:r>
    </w:p>
    <w:p w:rsidR="00FD1561" w:rsidRPr="0059467A" w:rsidRDefault="00FD1561" w:rsidP="00FD1561">
      <w:pPr>
        <w:pStyle w:val="Corpodetexto"/>
        <w:widowControl w:val="0"/>
        <w:spacing w:before="0" w:beforeAutospacing="0" w:after="0" w:afterAutospacing="0" w:line="360" w:lineRule="auto"/>
        <w:ind w:firstLine="709"/>
        <w:jc w:val="both"/>
        <w:rPr>
          <w:rFonts w:ascii="Times New Roman" w:hAnsi="Times New Roman" w:cs="Times New Roman"/>
          <w:sz w:val="24"/>
          <w:szCs w:val="20"/>
        </w:rPr>
      </w:pPr>
      <w:r w:rsidRPr="0059467A">
        <w:rPr>
          <w:rFonts w:ascii="Times New Roman" w:hAnsi="Times New Roman" w:cs="Times New Roman"/>
          <w:sz w:val="24"/>
          <w:szCs w:val="20"/>
        </w:rPr>
        <w:t xml:space="preserve">A entidade atua fortemente neste período com o Programa Sebrae de Qualidade total – PSQT, INFORMATIZE, ISO 9000, Programa 5 </w:t>
      </w:r>
      <w:proofErr w:type="spellStart"/>
      <w:r w:rsidRPr="0059467A">
        <w:rPr>
          <w:rFonts w:ascii="Times New Roman" w:hAnsi="Times New Roman" w:cs="Times New Roman"/>
          <w:sz w:val="24"/>
          <w:szCs w:val="20"/>
        </w:rPr>
        <w:t>Ss</w:t>
      </w:r>
      <w:proofErr w:type="spellEnd"/>
      <w:r w:rsidRPr="0059467A">
        <w:rPr>
          <w:rFonts w:ascii="Times New Roman" w:hAnsi="Times New Roman" w:cs="Times New Roman"/>
          <w:sz w:val="24"/>
          <w:szCs w:val="20"/>
        </w:rPr>
        <w:t xml:space="preserve"> para os pequenos negócios, conhecido como Programa D’OLHO, Projeto IDEAL e BALCÃO SEBRAE (atendimento de 2 horas de </w:t>
      </w:r>
      <w:r w:rsidRPr="0059467A">
        <w:rPr>
          <w:rFonts w:ascii="Times New Roman" w:hAnsi="Times New Roman" w:cs="Times New Roman"/>
          <w:sz w:val="24"/>
          <w:szCs w:val="20"/>
        </w:rPr>
        <w:lastRenderedPageBreak/>
        <w:t xml:space="preserve">consultoria). Além disso, Iniciando um Pequeno Grande Negócio – IPGN, Central Fácil e ações de disseminação da Cultura empreendedora, como o Seminário </w:t>
      </w:r>
      <w:proofErr w:type="spellStart"/>
      <w:r w:rsidRPr="0059467A">
        <w:rPr>
          <w:rFonts w:ascii="Times New Roman" w:hAnsi="Times New Roman" w:cs="Times New Roman"/>
          <w:sz w:val="24"/>
          <w:szCs w:val="20"/>
        </w:rPr>
        <w:t>Empretec</w:t>
      </w:r>
      <w:proofErr w:type="spellEnd"/>
      <w:r w:rsidRPr="0059467A">
        <w:rPr>
          <w:rFonts w:ascii="Times New Roman" w:hAnsi="Times New Roman" w:cs="Times New Roman"/>
          <w:sz w:val="24"/>
          <w:szCs w:val="20"/>
        </w:rPr>
        <w:t>.</w:t>
      </w:r>
      <w:r>
        <w:rPr>
          <w:rFonts w:ascii="Times New Roman" w:hAnsi="Times New Roman" w:cs="Times New Roman"/>
          <w:sz w:val="24"/>
          <w:szCs w:val="20"/>
        </w:rPr>
        <w:t xml:space="preserve"> </w:t>
      </w:r>
      <w:r w:rsidRPr="0059467A">
        <w:rPr>
          <w:rFonts w:ascii="Times New Roman" w:hAnsi="Times New Roman" w:cs="Times New Roman"/>
          <w:sz w:val="24"/>
          <w:szCs w:val="20"/>
        </w:rPr>
        <w:t>Atua também com Programas de Gestão em Tecnologia da Informação, Mercado e Crédito; Programa SEBRAETEC, Incubadoras de empresas de base tecnológica, Gestão Ambiental, Treinamentos Empresariais; Compras Governamentais, Pesquisas e Feiras Setoriais e Feira do Empreendedor.</w:t>
      </w:r>
    </w:p>
    <w:p w:rsidR="00FD1561" w:rsidRPr="008A480F" w:rsidRDefault="00FD1561" w:rsidP="00FD1561">
      <w:pPr>
        <w:pStyle w:val="Corpodetexto"/>
        <w:spacing w:before="0" w:beforeAutospacing="0" w:after="120" w:afterAutospacing="0" w:line="360" w:lineRule="auto"/>
        <w:jc w:val="both"/>
        <w:rPr>
          <w:rFonts w:ascii="Times New Roman" w:hAnsi="Times New Roman" w:cs="Times New Roman"/>
          <w:color w:val="333333"/>
          <w:sz w:val="24"/>
          <w:szCs w:val="24"/>
        </w:rPr>
      </w:pPr>
    </w:p>
    <w:p w:rsidR="00FD1561" w:rsidRPr="00AC6263" w:rsidRDefault="00915074" w:rsidP="00FD1561">
      <w:pPr>
        <w:pStyle w:val="Ttulo2"/>
        <w:keepNext/>
        <w:spacing w:before="0" w:beforeAutospacing="0" w:after="120" w:afterAutospacing="0" w:line="360" w:lineRule="auto"/>
        <w:rPr>
          <w:sz w:val="24"/>
          <w:szCs w:val="20"/>
        </w:rPr>
      </w:pPr>
      <w:bookmarkStart w:id="3" w:name="_Toc379970209"/>
      <w:r>
        <w:rPr>
          <w:sz w:val="24"/>
          <w:szCs w:val="20"/>
        </w:rPr>
        <w:t>4</w:t>
      </w:r>
      <w:r w:rsidR="00FD1561" w:rsidRPr="00AC6263">
        <w:rPr>
          <w:sz w:val="24"/>
          <w:szCs w:val="20"/>
        </w:rPr>
        <w:t>.</w:t>
      </w:r>
      <w:r w:rsidR="00717B6F">
        <w:rPr>
          <w:sz w:val="24"/>
          <w:szCs w:val="20"/>
        </w:rPr>
        <w:t>3</w:t>
      </w:r>
      <w:r w:rsidR="00FD1561" w:rsidRPr="00AC6263">
        <w:rPr>
          <w:sz w:val="24"/>
          <w:szCs w:val="20"/>
        </w:rPr>
        <w:t xml:space="preserve"> Sebrae a partir do ano 2000</w:t>
      </w:r>
      <w:bookmarkEnd w:id="3"/>
    </w:p>
    <w:p w:rsidR="00FD1561" w:rsidRDefault="00FD1561" w:rsidP="00FD1561">
      <w:pPr>
        <w:pStyle w:val="Corpodetexto"/>
        <w:widowControl w:val="0"/>
        <w:spacing w:before="0" w:beforeAutospacing="0" w:after="0" w:afterAutospacing="0" w:line="360" w:lineRule="auto"/>
        <w:ind w:firstLine="709"/>
        <w:jc w:val="both"/>
        <w:rPr>
          <w:rFonts w:ascii="Times New Roman" w:hAnsi="Times New Roman" w:cs="Times New Roman"/>
          <w:sz w:val="24"/>
          <w:szCs w:val="20"/>
        </w:rPr>
      </w:pPr>
      <w:r w:rsidRPr="0059467A">
        <w:rPr>
          <w:rFonts w:ascii="Times New Roman" w:hAnsi="Times New Roman" w:cs="Times New Roman"/>
          <w:sz w:val="24"/>
          <w:szCs w:val="20"/>
        </w:rPr>
        <w:t xml:space="preserve">Diante do cenário de mercado globalizado, com aprovação da Lei de Responsabilidade Fiscal e Lei geral das </w:t>
      </w:r>
      <w:proofErr w:type="spellStart"/>
      <w:r w:rsidRPr="0059467A">
        <w:rPr>
          <w:rFonts w:ascii="Times New Roman" w:hAnsi="Times New Roman" w:cs="Times New Roman"/>
          <w:sz w:val="24"/>
          <w:szCs w:val="20"/>
        </w:rPr>
        <w:t>MPEs</w:t>
      </w:r>
      <w:proofErr w:type="spellEnd"/>
      <w:r w:rsidRPr="0059467A">
        <w:rPr>
          <w:rFonts w:ascii="Times New Roman" w:hAnsi="Times New Roman" w:cs="Times New Roman"/>
          <w:sz w:val="24"/>
          <w:szCs w:val="20"/>
        </w:rPr>
        <w:t>, foram direcionados esforços para reinvenção do Sebrae, como Implantação de Programa de Desenvolvimento Local Integrado Sustentável, DLIS, já demonstrando ações de políticas públicas assumidas pela entidade.</w:t>
      </w:r>
      <w:r>
        <w:rPr>
          <w:rFonts w:ascii="Times New Roman" w:hAnsi="Times New Roman" w:cs="Times New Roman"/>
          <w:sz w:val="24"/>
          <w:szCs w:val="20"/>
        </w:rPr>
        <w:t xml:space="preserve"> </w:t>
      </w:r>
      <w:r w:rsidRPr="0059467A">
        <w:rPr>
          <w:rFonts w:ascii="Times New Roman" w:hAnsi="Times New Roman" w:cs="Times New Roman"/>
          <w:sz w:val="24"/>
          <w:szCs w:val="20"/>
        </w:rPr>
        <w:t xml:space="preserve">Além disso, Programa Brasil Empreendedor, Aprender a Empreender, Mulher Empreendedora, houve ainda uma revolução do atendimento, de acordo com a própria instituição, o Portal Sebrae deu </w:t>
      </w:r>
      <w:r w:rsidR="00717B6F">
        <w:rPr>
          <w:rFonts w:ascii="Times New Roman" w:hAnsi="Times New Roman" w:cs="Times New Roman"/>
          <w:sz w:val="24"/>
          <w:szCs w:val="20"/>
        </w:rPr>
        <w:t>abertura à educação a distância e</w:t>
      </w:r>
      <w:r w:rsidRPr="0059467A">
        <w:rPr>
          <w:rFonts w:ascii="Times New Roman" w:hAnsi="Times New Roman" w:cs="Times New Roman"/>
          <w:sz w:val="24"/>
          <w:szCs w:val="20"/>
        </w:rPr>
        <w:t xml:space="preserve"> </w:t>
      </w:r>
      <w:proofErr w:type="spellStart"/>
      <w:r w:rsidRPr="0059467A">
        <w:rPr>
          <w:rFonts w:ascii="Times New Roman" w:hAnsi="Times New Roman" w:cs="Times New Roman"/>
          <w:sz w:val="24"/>
          <w:szCs w:val="20"/>
        </w:rPr>
        <w:t>call</w:t>
      </w:r>
      <w:proofErr w:type="spellEnd"/>
      <w:r w:rsidRPr="0059467A">
        <w:rPr>
          <w:rFonts w:ascii="Times New Roman" w:hAnsi="Times New Roman" w:cs="Times New Roman"/>
          <w:sz w:val="24"/>
          <w:szCs w:val="20"/>
        </w:rPr>
        <w:t>-center</w:t>
      </w:r>
      <w:r w:rsidR="00717B6F">
        <w:rPr>
          <w:rFonts w:ascii="Times New Roman" w:hAnsi="Times New Roman" w:cs="Times New Roman"/>
          <w:sz w:val="24"/>
          <w:szCs w:val="20"/>
        </w:rPr>
        <w:t xml:space="preserve">, por meio dos quais possibilita o atendimento remoto a um número cada vez maior de empreendedores. </w:t>
      </w:r>
      <w:r w:rsidRPr="0059467A">
        <w:rPr>
          <w:rFonts w:ascii="Times New Roman" w:hAnsi="Times New Roman" w:cs="Times New Roman"/>
          <w:sz w:val="24"/>
          <w:szCs w:val="20"/>
        </w:rPr>
        <w:t>Também foi implantado um programa para universitários, denominado Desafio Sebrae, além de editais de Microcrédito, Programa Jovem Empreendedor, Políticas Públicas, Prêmio Prefeito Empreendedor, e também ações de Desburocratização e Compras governamentais.</w:t>
      </w:r>
      <w:r>
        <w:rPr>
          <w:rFonts w:ascii="Times New Roman" w:hAnsi="Times New Roman" w:cs="Times New Roman"/>
          <w:sz w:val="24"/>
          <w:szCs w:val="20"/>
        </w:rPr>
        <w:t xml:space="preserve"> A meta da instituição era passar do atendimento de milhares para milhões, e para isso contava com os recursos de educação à distância pela internet, rádio e televisão.</w:t>
      </w:r>
      <w:r w:rsidR="00717B6F">
        <w:rPr>
          <w:rFonts w:ascii="Times New Roman" w:hAnsi="Times New Roman" w:cs="Times New Roman"/>
          <w:sz w:val="24"/>
          <w:szCs w:val="20"/>
        </w:rPr>
        <w:t xml:space="preserve"> </w:t>
      </w:r>
    </w:p>
    <w:p w:rsidR="00717B6F" w:rsidRDefault="00717B6F" w:rsidP="00FD1561">
      <w:pPr>
        <w:pStyle w:val="Corpodetexto"/>
        <w:widowControl w:val="0"/>
        <w:spacing w:before="0" w:beforeAutospacing="0" w:after="0" w:afterAutospacing="0" w:line="360" w:lineRule="auto"/>
        <w:ind w:firstLine="709"/>
        <w:jc w:val="both"/>
        <w:rPr>
          <w:rFonts w:ascii="Times New Roman" w:hAnsi="Times New Roman" w:cs="Times New Roman"/>
          <w:sz w:val="24"/>
          <w:szCs w:val="20"/>
        </w:rPr>
      </w:pPr>
      <w:r>
        <w:rPr>
          <w:rFonts w:ascii="Times New Roman" w:hAnsi="Times New Roman" w:cs="Times New Roman"/>
          <w:sz w:val="24"/>
          <w:szCs w:val="20"/>
        </w:rPr>
        <w:t>Em se tratando de sua administração, foi implantado um</w:t>
      </w:r>
      <w:r w:rsidRPr="0059467A">
        <w:rPr>
          <w:rFonts w:ascii="Times New Roman" w:hAnsi="Times New Roman" w:cs="Times New Roman"/>
          <w:sz w:val="24"/>
          <w:szCs w:val="20"/>
        </w:rPr>
        <w:t xml:space="preserve"> Sistema de Gerenciamento </w:t>
      </w:r>
      <w:r>
        <w:rPr>
          <w:rFonts w:ascii="Times New Roman" w:hAnsi="Times New Roman" w:cs="Times New Roman"/>
          <w:sz w:val="24"/>
          <w:szCs w:val="20"/>
        </w:rPr>
        <w:t xml:space="preserve">Orientado para Resultado – </w:t>
      </w:r>
      <w:proofErr w:type="spellStart"/>
      <w:r>
        <w:rPr>
          <w:rFonts w:ascii="Times New Roman" w:hAnsi="Times New Roman" w:cs="Times New Roman"/>
          <w:sz w:val="24"/>
          <w:szCs w:val="20"/>
        </w:rPr>
        <w:t>Geor</w:t>
      </w:r>
      <w:proofErr w:type="spellEnd"/>
      <w:r>
        <w:rPr>
          <w:rFonts w:ascii="Times New Roman" w:hAnsi="Times New Roman" w:cs="Times New Roman"/>
          <w:sz w:val="24"/>
          <w:szCs w:val="20"/>
        </w:rPr>
        <w:t>, por meio do qual todos os projetos são mapeados pela Institu</w:t>
      </w:r>
      <w:r w:rsidR="00FD7D33">
        <w:rPr>
          <w:rFonts w:ascii="Times New Roman" w:hAnsi="Times New Roman" w:cs="Times New Roman"/>
          <w:sz w:val="24"/>
          <w:szCs w:val="20"/>
        </w:rPr>
        <w:t xml:space="preserve">ição e podem ser </w:t>
      </w:r>
      <w:proofErr w:type="gramStart"/>
      <w:r w:rsidR="00FD7D33">
        <w:rPr>
          <w:rFonts w:ascii="Times New Roman" w:hAnsi="Times New Roman" w:cs="Times New Roman"/>
          <w:sz w:val="24"/>
          <w:szCs w:val="20"/>
        </w:rPr>
        <w:t>visualizado</w:t>
      </w:r>
      <w:proofErr w:type="gramEnd"/>
      <w:r w:rsidR="00FD7D33">
        <w:rPr>
          <w:rFonts w:ascii="Times New Roman" w:hAnsi="Times New Roman" w:cs="Times New Roman"/>
          <w:sz w:val="24"/>
          <w:szCs w:val="20"/>
        </w:rPr>
        <w:t xml:space="preserve"> até por clientes, parceiros e público em geral. No sistema também são registrados os resultados alcançados, cronograma, ações etc. e, de acordo com a instituição, faz parte de sua política de transparência perante a sociedade.</w:t>
      </w:r>
    </w:p>
    <w:p w:rsidR="00FD7D33" w:rsidRPr="0059467A" w:rsidRDefault="00FD7D33" w:rsidP="00FD1561">
      <w:pPr>
        <w:pStyle w:val="Corpodetexto"/>
        <w:widowControl w:val="0"/>
        <w:spacing w:before="0" w:beforeAutospacing="0" w:after="0" w:afterAutospacing="0" w:line="360" w:lineRule="auto"/>
        <w:ind w:firstLine="709"/>
        <w:jc w:val="both"/>
        <w:rPr>
          <w:rFonts w:ascii="Times New Roman" w:hAnsi="Times New Roman" w:cs="Times New Roman"/>
          <w:sz w:val="24"/>
          <w:szCs w:val="20"/>
        </w:rPr>
      </w:pPr>
      <w:r>
        <w:rPr>
          <w:rFonts w:ascii="Times New Roman" w:hAnsi="Times New Roman" w:cs="Times New Roman"/>
          <w:sz w:val="24"/>
          <w:szCs w:val="20"/>
        </w:rPr>
        <w:t>O conjunto de projetos e programas em andamento na instituição caracteriza o direcionamento em direção à missão institucional, alinhado às diretrizes de seu mapa estratégico 2015-2022.</w:t>
      </w:r>
    </w:p>
    <w:p w:rsidR="00FD1561" w:rsidRDefault="00FD1561" w:rsidP="00233721">
      <w:pPr>
        <w:pStyle w:val="Corpodetexto"/>
        <w:widowControl w:val="0"/>
        <w:spacing w:before="0" w:beforeAutospacing="0" w:after="0" w:afterAutospacing="0" w:line="360" w:lineRule="auto"/>
        <w:ind w:firstLine="709"/>
        <w:jc w:val="both"/>
        <w:rPr>
          <w:rFonts w:ascii="Times New Roman" w:hAnsi="Times New Roman" w:cs="Times New Roman"/>
          <w:sz w:val="24"/>
          <w:szCs w:val="20"/>
        </w:rPr>
      </w:pPr>
    </w:p>
    <w:p w:rsidR="00717B6F" w:rsidRPr="00AC6263" w:rsidRDefault="00915074" w:rsidP="00717B6F">
      <w:pPr>
        <w:pStyle w:val="Ttulo2"/>
        <w:keepNext/>
        <w:spacing w:before="0" w:beforeAutospacing="0" w:after="120" w:afterAutospacing="0" w:line="360" w:lineRule="auto"/>
        <w:rPr>
          <w:sz w:val="24"/>
          <w:szCs w:val="20"/>
        </w:rPr>
      </w:pPr>
      <w:proofErr w:type="gramStart"/>
      <w:r>
        <w:rPr>
          <w:sz w:val="24"/>
          <w:szCs w:val="20"/>
        </w:rPr>
        <w:t>4</w:t>
      </w:r>
      <w:r w:rsidR="00717B6F" w:rsidRPr="00AC6263">
        <w:rPr>
          <w:sz w:val="24"/>
          <w:szCs w:val="20"/>
        </w:rPr>
        <w:t>.</w:t>
      </w:r>
      <w:r w:rsidR="00717B6F">
        <w:rPr>
          <w:sz w:val="24"/>
          <w:szCs w:val="20"/>
        </w:rPr>
        <w:t>4</w:t>
      </w:r>
      <w:r w:rsidR="00717B6F" w:rsidRPr="00AC6263">
        <w:rPr>
          <w:sz w:val="24"/>
          <w:szCs w:val="20"/>
        </w:rPr>
        <w:t xml:space="preserve"> </w:t>
      </w:r>
      <w:r w:rsidR="00717B6F">
        <w:rPr>
          <w:sz w:val="24"/>
          <w:szCs w:val="20"/>
        </w:rPr>
        <w:t>Comparativo</w:t>
      </w:r>
      <w:proofErr w:type="gramEnd"/>
      <w:r w:rsidR="00717B6F">
        <w:rPr>
          <w:sz w:val="24"/>
          <w:szCs w:val="20"/>
        </w:rPr>
        <w:t xml:space="preserve"> da evolução do Sebrae</w:t>
      </w:r>
    </w:p>
    <w:p w:rsidR="00717B6F" w:rsidRDefault="00FD7D33" w:rsidP="00717B6F">
      <w:pPr>
        <w:pStyle w:val="Corpodetexto"/>
        <w:widowControl w:val="0"/>
        <w:spacing w:before="0" w:beforeAutospacing="0" w:after="0" w:afterAutospacing="0" w:line="360" w:lineRule="auto"/>
        <w:ind w:firstLine="709"/>
        <w:jc w:val="both"/>
        <w:rPr>
          <w:rFonts w:ascii="Times New Roman" w:hAnsi="Times New Roman" w:cs="Times New Roman"/>
          <w:sz w:val="24"/>
          <w:szCs w:val="20"/>
        </w:rPr>
      </w:pPr>
      <w:r>
        <w:rPr>
          <w:rFonts w:ascii="Times New Roman" w:hAnsi="Times New Roman" w:cs="Times New Roman"/>
          <w:sz w:val="24"/>
          <w:szCs w:val="20"/>
        </w:rPr>
        <w:t>A partir da visualização das ações do Sebrae a partir dos três principais momentos d</w:t>
      </w:r>
      <w:r w:rsidR="00A975A6">
        <w:rPr>
          <w:rFonts w:ascii="Times New Roman" w:hAnsi="Times New Roman" w:cs="Times New Roman"/>
          <w:sz w:val="24"/>
          <w:szCs w:val="20"/>
        </w:rPr>
        <w:t>e sua histórica, é possível ilu</w:t>
      </w:r>
      <w:r>
        <w:rPr>
          <w:rFonts w:ascii="Times New Roman" w:hAnsi="Times New Roman" w:cs="Times New Roman"/>
          <w:sz w:val="24"/>
          <w:szCs w:val="20"/>
        </w:rPr>
        <w:t xml:space="preserve">strar por meio de um quadro os fatores que se destacam, em termos </w:t>
      </w:r>
      <w:r>
        <w:rPr>
          <w:rFonts w:ascii="Times New Roman" w:hAnsi="Times New Roman" w:cs="Times New Roman"/>
          <w:sz w:val="24"/>
          <w:szCs w:val="20"/>
        </w:rPr>
        <w:lastRenderedPageBreak/>
        <w:t>de produtos, agentes, clientes e estrutura/estratégias, conforme abaixo:</w:t>
      </w:r>
    </w:p>
    <w:p w:rsidR="00F8006D" w:rsidRDefault="00F8006D" w:rsidP="00717B6F">
      <w:pPr>
        <w:pStyle w:val="Corpodetexto"/>
        <w:widowControl w:val="0"/>
        <w:spacing w:before="0" w:beforeAutospacing="0" w:after="0" w:afterAutospacing="0" w:line="360" w:lineRule="auto"/>
        <w:ind w:firstLine="709"/>
        <w:jc w:val="both"/>
        <w:rPr>
          <w:rFonts w:ascii="Times New Roman" w:hAnsi="Times New Roman" w:cs="Times New Roman"/>
          <w:sz w:val="24"/>
          <w:szCs w:val="20"/>
        </w:rPr>
      </w:pPr>
    </w:p>
    <w:p w:rsidR="00F8006D" w:rsidRPr="00F8006D" w:rsidRDefault="00F8006D" w:rsidP="00F8006D">
      <w:pPr>
        <w:pStyle w:val="Corpodetexto"/>
        <w:widowControl w:val="0"/>
        <w:spacing w:before="0" w:beforeAutospacing="0" w:after="0" w:afterAutospacing="0" w:line="360" w:lineRule="auto"/>
        <w:jc w:val="center"/>
        <w:rPr>
          <w:rFonts w:ascii="Times New Roman" w:hAnsi="Times New Roman" w:cs="Times New Roman"/>
          <w:b/>
          <w:sz w:val="24"/>
          <w:szCs w:val="20"/>
        </w:rPr>
      </w:pPr>
      <w:r w:rsidRPr="00F8006D">
        <w:rPr>
          <w:rFonts w:ascii="Times New Roman" w:hAnsi="Times New Roman" w:cs="Times New Roman"/>
          <w:b/>
          <w:sz w:val="24"/>
          <w:szCs w:val="20"/>
        </w:rPr>
        <w:t>Quadro 1 – Comparação entre os três momentos do Sebrae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2303"/>
        <w:gridCol w:w="2303"/>
        <w:gridCol w:w="2303"/>
      </w:tblGrid>
      <w:tr w:rsidR="00205E82" w:rsidRPr="005F4E22" w:rsidTr="005F4E22">
        <w:tc>
          <w:tcPr>
            <w:tcW w:w="2302" w:type="dxa"/>
            <w:shd w:val="clear" w:color="auto" w:fill="auto"/>
          </w:tcPr>
          <w:p w:rsidR="00FD7D33" w:rsidRPr="005F4E22" w:rsidRDefault="00FD7D33" w:rsidP="005F4E22">
            <w:pPr>
              <w:pStyle w:val="Corpodetexto"/>
              <w:widowControl w:val="0"/>
              <w:spacing w:before="0" w:beforeAutospacing="0" w:after="0" w:afterAutospacing="0"/>
              <w:jc w:val="both"/>
              <w:rPr>
                <w:rFonts w:ascii="Times New Roman" w:hAnsi="Times New Roman" w:cs="Times New Roman"/>
                <w:sz w:val="24"/>
                <w:szCs w:val="20"/>
              </w:rPr>
            </w:pPr>
          </w:p>
        </w:tc>
        <w:tc>
          <w:tcPr>
            <w:tcW w:w="2303" w:type="dxa"/>
            <w:shd w:val="clear" w:color="auto" w:fill="auto"/>
          </w:tcPr>
          <w:p w:rsidR="00FD7D33" w:rsidRPr="00A975A6" w:rsidRDefault="00A975A6" w:rsidP="00A975A6">
            <w:pPr>
              <w:pStyle w:val="Corpodetexto"/>
              <w:widowControl w:val="0"/>
              <w:spacing w:before="0" w:beforeAutospacing="0" w:after="0" w:afterAutospacing="0"/>
              <w:jc w:val="center"/>
              <w:rPr>
                <w:rFonts w:ascii="Times New Roman" w:hAnsi="Times New Roman" w:cs="Times New Roman"/>
                <w:b/>
                <w:sz w:val="24"/>
                <w:szCs w:val="20"/>
              </w:rPr>
            </w:pPr>
            <w:r w:rsidRPr="00A975A6">
              <w:rPr>
                <w:rFonts w:ascii="Times New Roman" w:hAnsi="Times New Roman" w:cs="Times New Roman"/>
                <w:b/>
                <w:sz w:val="24"/>
                <w:szCs w:val="20"/>
              </w:rPr>
              <w:t>10970-1980</w:t>
            </w:r>
          </w:p>
        </w:tc>
        <w:tc>
          <w:tcPr>
            <w:tcW w:w="2303" w:type="dxa"/>
            <w:shd w:val="clear" w:color="auto" w:fill="auto"/>
          </w:tcPr>
          <w:p w:rsidR="00FD7D33" w:rsidRPr="00A975A6" w:rsidRDefault="00A975A6" w:rsidP="00A975A6">
            <w:pPr>
              <w:pStyle w:val="Corpodetexto"/>
              <w:widowControl w:val="0"/>
              <w:spacing w:before="0" w:beforeAutospacing="0" w:after="0" w:afterAutospacing="0"/>
              <w:jc w:val="center"/>
              <w:rPr>
                <w:rFonts w:ascii="Times New Roman" w:hAnsi="Times New Roman" w:cs="Times New Roman"/>
                <w:b/>
                <w:sz w:val="24"/>
                <w:szCs w:val="20"/>
              </w:rPr>
            </w:pPr>
            <w:r w:rsidRPr="00A975A6">
              <w:rPr>
                <w:rFonts w:ascii="Times New Roman" w:hAnsi="Times New Roman" w:cs="Times New Roman"/>
                <w:b/>
                <w:sz w:val="24"/>
                <w:szCs w:val="20"/>
              </w:rPr>
              <w:t>1990</w:t>
            </w:r>
          </w:p>
        </w:tc>
        <w:tc>
          <w:tcPr>
            <w:tcW w:w="2303" w:type="dxa"/>
            <w:shd w:val="clear" w:color="auto" w:fill="auto"/>
          </w:tcPr>
          <w:p w:rsidR="00FD7D33" w:rsidRPr="00A975A6" w:rsidRDefault="00A975A6" w:rsidP="00A975A6">
            <w:pPr>
              <w:pStyle w:val="Corpodetexto"/>
              <w:widowControl w:val="0"/>
              <w:spacing w:before="0" w:beforeAutospacing="0" w:after="0" w:afterAutospacing="0"/>
              <w:jc w:val="center"/>
              <w:rPr>
                <w:rFonts w:ascii="Times New Roman" w:hAnsi="Times New Roman" w:cs="Times New Roman"/>
                <w:b/>
                <w:sz w:val="24"/>
                <w:szCs w:val="20"/>
              </w:rPr>
            </w:pPr>
            <w:r w:rsidRPr="00A975A6">
              <w:rPr>
                <w:rFonts w:ascii="Times New Roman" w:hAnsi="Times New Roman" w:cs="Times New Roman"/>
                <w:b/>
                <w:sz w:val="24"/>
                <w:szCs w:val="20"/>
              </w:rPr>
              <w:t>2000</w:t>
            </w:r>
          </w:p>
        </w:tc>
      </w:tr>
      <w:tr w:rsidR="00205E82" w:rsidRPr="005F4E22" w:rsidTr="005F4E22">
        <w:tc>
          <w:tcPr>
            <w:tcW w:w="2302" w:type="dxa"/>
            <w:shd w:val="clear" w:color="auto" w:fill="auto"/>
          </w:tcPr>
          <w:p w:rsidR="00FD7D33" w:rsidRPr="005F4E22" w:rsidRDefault="00A975A6" w:rsidP="005F4E22">
            <w:pPr>
              <w:pStyle w:val="Corpodetexto"/>
              <w:widowControl w:val="0"/>
              <w:spacing w:before="0" w:beforeAutospacing="0" w:after="0" w:afterAutospacing="0"/>
              <w:jc w:val="both"/>
              <w:rPr>
                <w:rFonts w:ascii="Times New Roman" w:hAnsi="Times New Roman" w:cs="Times New Roman"/>
                <w:sz w:val="24"/>
                <w:szCs w:val="20"/>
              </w:rPr>
            </w:pPr>
            <w:r>
              <w:rPr>
                <w:rFonts w:ascii="Times New Roman" w:hAnsi="Times New Roman" w:cs="Times New Roman"/>
                <w:sz w:val="24"/>
                <w:szCs w:val="20"/>
              </w:rPr>
              <w:t>Produtos</w:t>
            </w:r>
          </w:p>
        </w:tc>
        <w:tc>
          <w:tcPr>
            <w:tcW w:w="2303" w:type="dxa"/>
            <w:shd w:val="clear" w:color="auto" w:fill="auto"/>
          </w:tcPr>
          <w:p w:rsidR="00FD7D33" w:rsidRPr="0046028A" w:rsidRDefault="0046028A" w:rsidP="0046028A">
            <w:pPr>
              <w:pStyle w:val="Corpodetexto"/>
              <w:widowControl w:val="0"/>
              <w:spacing w:before="0" w:beforeAutospacing="0" w:after="0" w:afterAutospacing="0"/>
              <w:jc w:val="both"/>
              <w:rPr>
                <w:rFonts w:ascii="Times New Roman" w:hAnsi="Times New Roman" w:cs="Times New Roman"/>
                <w:sz w:val="18"/>
                <w:szCs w:val="18"/>
              </w:rPr>
            </w:pPr>
            <w:r w:rsidRPr="0046028A">
              <w:rPr>
                <w:rFonts w:ascii="Times New Roman" w:hAnsi="Times New Roman" w:cs="Times New Roman"/>
                <w:sz w:val="18"/>
                <w:szCs w:val="18"/>
              </w:rPr>
              <w:t>Consultoria; Diagnóstico Rápido Integrado</w:t>
            </w:r>
          </w:p>
          <w:p w:rsidR="0046028A" w:rsidRDefault="0046028A" w:rsidP="0046028A">
            <w:pPr>
              <w:pStyle w:val="Corpodetexto"/>
              <w:widowControl w:val="0"/>
              <w:spacing w:before="0" w:beforeAutospacing="0" w:after="0" w:afterAutospacing="0"/>
              <w:jc w:val="both"/>
              <w:rPr>
                <w:rFonts w:ascii="Times New Roman" w:hAnsi="Times New Roman" w:cs="Times New Roman"/>
                <w:sz w:val="18"/>
                <w:szCs w:val="18"/>
              </w:rPr>
            </w:pPr>
            <w:r w:rsidRPr="0046028A">
              <w:rPr>
                <w:rFonts w:ascii="Times New Roman" w:hAnsi="Times New Roman" w:cs="Times New Roman"/>
                <w:sz w:val="18"/>
                <w:szCs w:val="18"/>
              </w:rPr>
              <w:t>Treinamento</w:t>
            </w:r>
            <w:r>
              <w:rPr>
                <w:rFonts w:ascii="Times New Roman" w:hAnsi="Times New Roman" w:cs="Times New Roman"/>
                <w:sz w:val="18"/>
                <w:szCs w:val="18"/>
              </w:rPr>
              <w:t xml:space="preserve"> Empresarial;</w:t>
            </w:r>
          </w:p>
          <w:p w:rsidR="0046028A" w:rsidRPr="0046028A" w:rsidRDefault="0046028A" w:rsidP="00F8006D">
            <w:pPr>
              <w:pStyle w:val="Corpodetexto"/>
              <w:widowControl w:val="0"/>
              <w:spacing w:before="0" w:beforeAutospacing="0" w:after="0" w:afterAutospacing="0"/>
              <w:rPr>
                <w:rFonts w:ascii="Times New Roman" w:hAnsi="Times New Roman" w:cs="Times New Roman"/>
                <w:sz w:val="18"/>
                <w:szCs w:val="18"/>
              </w:rPr>
            </w:pPr>
            <w:proofErr w:type="spellStart"/>
            <w:r>
              <w:rPr>
                <w:rFonts w:ascii="Times New Roman" w:hAnsi="Times New Roman"/>
                <w:sz w:val="18"/>
                <w:szCs w:val="18"/>
              </w:rPr>
              <w:t>Promicro</w:t>
            </w:r>
            <w:proofErr w:type="spellEnd"/>
            <w:r>
              <w:rPr>
                <w:rFonts w:ascii="Times New Roman" w:hAnsi="Times New Roman"/>
                <w:sz w:val="18"/>
                <w:szCs w:val="18"/>
              </w:rPr>
              <w:t xml:space="preserve">; Pronac; </w:t>
            </w:r>
            <w:proofErr w:type="spellStart"/>
            <w:r>
              <w:rPr>
                <w:rFonts w:ascii="Times New Roman" w:hAnsi="Times New Roman"/>
                <w:sz w:val="18"/>
                <w:szCs w:val="18"/>
              </w:rPr>
              <w:t>Progerar</w:t>
            </w:r>
            <w:proofErr w:type="spellEnd"/>
            <w:r>
              <w:rPr>
                <w:rFonts w:ascii="Times New Roman" w:hAnsi="Times New Roman"/>
                <w:sz w:val="18"/>
                <w:szCs w:val="18"/>
              </w:rPr>
              <w:t xml:space="preserve">; </w:t>
            </w:r>
            <w:proofErr w:type="spellStart"/>
            <w:r>
              <w:rPr>
                <w:rFonts w:ascii="Times New Roman" w:hAnsi="Times New Roman"/>
                <w:sz w:val="18"/>
                <w:szCs w:val="18"/>
              </w:rPr>
              <w:t>Pronaex</w:t>
            </w:r>
            <w:proofErr w:type="spellEnd"/>
            <w:r>
              <w:rPr>
                <w:rFonts w:ascii="Times New Roman" w:hAnsi="Times New Roman"/>
                <w:sz w:val="18"/>
                <w:szCs w:val="18"/>
              </w:rPr>
              <w:t xml:space="preserve">; </w:t>
            </w:r>
            <w:proofErr w:type="spellStart"/>
            <w:r>
              <w:rPr>
                <w:rFonts w:ascii="Times New Roman" w:hAnsi="Times New Roman"/>
                <w:sz w:val="18"/>
                <w:szCs w:val="18"/>
              </w:rPr>
              <w:t>Patme</w:t>
            </w:r>
            <w:proofErr w:type="spellEnd"/>
            <w:r>
              <w:rPr>
                <w:rFonts w:ascii="Times New Roman" w:hAnsi="Times New Roman"/>
                <w:sz w:val="18"/>
                <w:szCs w:val="18"/>
              </w:rPr>
              <w:t xml:space="preserve">; Centrais de compras; Bolsa de Negócios; COM Bird e </w:t>
            </w:r>
            <w:proofErr w:type="spellStart"/>
            <w:r>
              <w:rPr>
                <w:rFonts w:ascii="Times New Roman" w:hAnsi="Times New Roman"/>
                <w:sz w:val="18"/>
                <w:szCs w:val="18"/>
              </w:rPr>
              <w:t>Proder</w:t>
            </w:r>
            <w:proofErr w:type="spellEnd"/>
          </w:p>
        </w:tc>
        <w:tc>
          <w:tcPr>
            <w:tcW w:w="2303" w:type="dxa"/>
            <w:shd w:val="clear" w:color="auto" w:fill="auto"/>
          </w:tcPr>
          <w:p w:rsidR="00FD7D33" w:rsidRPr="0046028A" w:rsidRDefault="002D7404" w:rsidP="00F8006D">
            <w:pPr>
              <w:pStyle w:val="Corpodetexto"/>
              <w:widowControl w:val="0"/>
              <w:rPr>
                <w:rFonts w:ascii="Times New Roman" w:hAnsi="Times New Roman" w:cs="Times New Roman"/>
                <w:sz w:val="18"/>
                <w:szCs w:val="18"/>
              </w:rPr>
            </w:pPr>
            <w:r w:rsidRPr="002D7404">
              <w:rPr>
                <w:rFonts w:ascii="Times New Roman" w:hAnsi="Times New Roman"/>
                <w:sz w:val="18"/>
                <w:szCs w:val="18"/>
              </w:rPr>
              <w:t>PSQT – D’OLHO</w:t>
            </w:r>
            <w:r>
              <w:rPr>
                <w:rFonts w:ascii="Times New Roman" w:hAnsi="Times New Roman"/>
                <w:sz w:val="18"/>
                <w:szCs w:val="18"/>
              </w:rPr>
              <w:t xml:space="preserve">; Informatize; ISO 9000; Ideal; Balcão Sebrae; IPGN; Central Fácil; Cultura empreendedora; </w:t>
            </w:r>
            <w:proofErr w:type="spellStart"/>
            <w:r>
              <w:rPr>
                <w:rFonts w:ascii="Times New Roman" w:hAnsi="Times New Roman"/>
                <w:sz w:val="18"/>
                <w:szCs w:val="18"/>
              </w:rPr>
              <w:t>Empretec</w:t>
            </w:r>
            <w:proofErr w:type="spellEnd"/>
            <w:r>
              <w:rPr>
                <w:rFonts w:ascii="Times New Roman" w:hAnsi="Times New Roman"/>
                <w:sz w:val="18"/>
                <w:szCs w:val="18"/>
              </w:rPr>
              <w:t xml:space="preserve">. </w:t>
            </w:r>
            <w:proofErr w:type="spellStart"/>
            <w:r>
              <w:rPr>
                <w:rFonts w:ascii="Times New Roman" w:hAnsi="Times New Roman"/>
                <w:sz w:val="18"/>
                <w:szCs w:val="18"/>
              </w:rPr>
              <w:t>Patme</w:t>
            </w:r>
            <w:proofErr w:type="spellEnd"/>
            <w:r>
              <w:rPr>
                <w:rFonts w:ascii="Times New Roman" w:hAnsi="Times New Roman"/>
                <w:sz w:val="18"/>
                <w:szCs w:val="18"/>
              </w:rPr>
              <w:t xml:space="preserve">; </w:t>
            </w:r>
            <w:proofErr w:type="spellStart"/>
            <w:r>
              <w:rPr>
                <w:rFonts w:ascii="Times New Roman" w:hAnsi="Times New Roman"/>
                <w:sz w:val="18"/>
                <w:szCs w:val="18"/>
              </w:rPr>
              <w:t>Sebraetec</w:t>
            </w:r>
            <w:proofErr w:type="spellEnd"/>
            <w:r>
              <w:rPr>
                <w:rFonts w:ascii="Times New Roman" w:hAnsi="Times New Roman"/>
                <w:sz w:val="18"/>
                <w:szCs w:val="18"/>
              </w:rPr>
              <w:t xml:space="preserve">; Incubadoras; </w:t>
            </w:r>
            <w:proofErr w:type="spellStart"/>
            <w:r>
              <w:rPr>
                <w:rFonts w:ascii="Times New Roman" w:hAnsi="Times New Roman"/>
                <w:sz w:val="18"/>
                <w:szCs w:val="18"/>
              </w:rPr>
              <w:t>Gestao</w:t>
            </w:r>
            <w:proofErr w:type="spellEnd"/>
            <w:r>
              <w:rPr>
                <w:rFonts w:ascii="Times New Roman" w:hAnsi="Times New Roman"/>
                <w:sz w:val="18"/>
                <w:szCs w:val="18"/>
              </w:rPr>
              <w:t xml:space="preserve"> Ambiental; </w:t>
            </w:r>
            <w:proofErr w:type="spellStart"/>
            <w:r>
              <w:rPr>
                <w:rFonts w:ascii="Times New Roman" w:hAnsi="Times New Roman"/>
                <w:sz w:val="18"/>
                <w:szCs w:val="18"/>
              </w:rPr>
              <w:t>Fampe</w:t>
            </w:r>
            <w:proofErr w:type="spellEnd"/>
            <w:r>
              <w:rPr>
                <w:rFonts w:ascii="Times New Roman" w:hAnsi="Times New Roman"/>
                <w:sz w:val="18"/>
                <w:szCs w:val="18"/>
              </w:rPr>
              <w:t xml:space="preserve"> – </w:t>
            </w:r>
            <w:proofErr w:type="spellStart"/>
            <w:r>
              <w:rPr>
                <w:rFonts w:ascii="Times New Roman" w:hAnsi="Times New Roman"/>
                <w:sz w:val="18"/>
                <w:szCs w:val="18"/>
              </w:rPr>
              <w:t>Funding</w:t>
            </w:r>
            <w:proofErr w:type="spellEnd"/>
            <w:r>
              <w:rPr>
                <w:rFonts w:ascii="Times New Roman" w:hAnsi="Times New Roman"/>
                <w:sz w:val="18"/>
                <w:szCs w:val="18"/>
              </w:rPr>
              <w:t xml:space="preserve">; </w:t>
            </w:r>
            <w:proofErr w:type="spellStart"/>
            <w:r>
              <w:rPr>
                <w:rFonts w:ascii="Times New Roman" w:hAnsi="Times New Roman"/>
                <w:sz w:val="18"/>
                <w:szCs w:val="18"/>
              </w:rPr>
              <w:t>Proder</w:t>
            </w:r>
            <w:proofErr w:type="spellEnd"/>
          </w:p>
        </w:tc>
        <w:tc>
          <w:tcPr>
            <w:tcW w:w="2303" w:type="dxa"/>
            <w:shd w:val="clear" w:color="auto" w:fill="auto"/>
          </w:tcPr>
          <w:p w:rsidR="00205E82" w:rsidRPr="0046028A" w:rsidRDefault="00205E82" w:rsidP="00F8006D">
            <w:pPr>
              <w:pStyle w:val="Corpodetexto"/>
              <w:widowControl w:val="0"/>
              <w:spacing w:before="0" w:beforeAutospacing="0" w:after="0" w:afterAutospacing="0"/>
              <w:rPr>
                <w:rFonts w:ascii="Times New Roman" w:hAnsi="Times New Roman" w:cs="Times New Roman"/>
                <w:sz w:val="18"/>
                <w:szCs w:val="18"/>
              </w:rPr>
            </w:pPr>
            <w:r>
              <w:rPr>
                <w:rFonts w:ascii="Times New Roman" w:hAnsi="Times New Roman" w:cs="Times New Roman"/>
                <w:sz w:val="18"/>
                <w:szCs w:val="18"/>
              </w:rPr>
              <w:t>Mulher empreendedora; Reinvenção Sebrae; DLIS</w:t>
            </w:r>
            <w:r>
              <w:rPr>
                <w:rFonts w:ascii="Times New Roman" w:hAnsi="Times New Roman"/>
                <w:sz w:val="18"/>
                <w:szCs w:val="18"/>
              </w:rPr>
              <w:t>; Brasil Empreendedor; Aprender a empreender; Políticas Públicas; Prefeito Empreendedor; Desburocratização; Compras governamentais; Desafio Sebrae; Editais microcrédito; Jovem empreendedor</w:t>
            </w:r>
          </w:p>
        </w:tc>
      </w:tr>
      <w:tr w:rsidR="00205E82" w:rsidRPr="005F4E22" w:rsidTr="005F4E22">
        <w:tc>
          <w:tcPr>
            <w:tcW w:w="2302" w:type="dxa"/>
            <w:shd w:val="clear" w:color="auto" w:fill="auto"/>
          </w:tcPr>
          <w:p w:rsidR="00FD7D33" w:rsidRPr="005F4E22" w:rsidRDefault="00A975A6" w:rsidP="005F4E22">
            <w:pPr>
              <w:pStyle w:val="Corpodetexto"/>
              <w:widowControl w:val="0"/>
              <w:spacing w:before="0" w:beforeAutospacing="0" w:after="0" w:afterAutospacing="0"/>
              <w:jc w:val="both"/>
              <w:rPr>
                <w:rFonts w:ascii="Times New Roman" w:hAnsi="Times New Roman" w:cs="Times New Roman"/>
                <w:sz w:val="24"/>
                <w:szCs w:val="20"/>
              </w:rPr>
            </w:pPr>
            <w:r>
              <w:rPr>
                <w:rFonts w:ascii="Times New Roman" w:hAnsi="Times New Roman" w:cs="Times New Roman"/>
                <w:sz w:val="24"/>
                <w:szCs w:val="20"/>
              </w:rPr>
              <w:t>Agentes</w:t>
            </w:r>
          </w:p>
        </w:tc>
        <w:tc>
          <w:tcPr>
            <w:tcW w:w="2303" w:type="dxa"/>
            <w:shd w:val="clear" w:color="auto" w:fill="auto"/>
          </w:tcPr>
          <w:p w:rsidR="00FD7D33" w:rsidRPr="0046028A" w:rsidRDefault="0046028A" w:rsidP="005F4E22">
            <w:pPr>
              <w:pStyle w:val="Corpodetexto"/>
              <w:widowControl w:val="0"/>
              <w:spacing w:before="0" w:beforeAutospacing="0" w:after="0" w:afterAutospacing="0"/>
              <w:jc w:val="both"/>
              <w:rPr>
                <w:rFonts w:ascii="Times New Roman" w:hAnsi="Times New Roman" w:cs="Times New Roman"/>
                <w:sz w:val="18"/>
                <w:szCs w:val="18"/>
              </w:rPr>
            </w:pPr>
            <w:r>
              <w:rPr>
                <w:rFonts w:ascii="Times New Roman" w:hAnsi="Times New Roman" w:cs="Times New Roman"/>
                <w:sz w:val="18"/>
                <w:szCs w:val="18"/>
              </w:rPr>
              <w:t>Formou 1200 consultores para indústria, comércio, serviços, exportação e agronegócios</w:t>
            </w:r>
          </w:p>
        </w:tc>
        <w:tc>
          <w:tcPr>
            <w:tcW w:w="2303" w:type="dxa"/>
            <w:shd w:val="clear" w:color="auto" w:fill="auto"/>
          </w:tcPr>
          <w:p w:rsidR="00FD7D33" w:rsidRPr="0046028A" w:rsidRDefault="002D7404" w:rsidP="00205E82">
            <w:pPr>
              <w:pStyle w:val="Corpodetexto"/>
              <w:widowControl w:val="0"/>
              <w:jc w:val="both"/>
              <w:rPr>
                <w:rFonts w:ascii="Times New Roman" w:hAnsi="Times New Roman" w:cs="Times New Roman"/>
                <w:sz w:val="18"/>
                <w:szCs w:val="18"/>
              </w:rPr>
            </w:pPr>
            <w:r w:rsidRPr="002D7404">
              <w:rPr>
                <w:rFonts w:ascii="Times New Roman" w:hAnsi="Times New Roman"/>
                <w:sz w:val="18"/>
                <w:szCs w:val="18"/>
              </w:rPr>
              <w:t>Muitos saíram e foram demitidos 110 profissionais, (40%)</w:t>
            </w:r>
            <w:r w:rsidR="00205E82">
              <w:rPr>
                <w:rFonts w:ascii="Times New Roman" w:hAnsi="Times New Roman"/>
                <w:sz w:val="18"/>
                <w:szCs w:val="18"/>
              </w:rPr>
              <w:t>. Abriu processo para credenciamento</w:t>
            </w:r>
          </w:p>
        </w:tc>
        <w:tc>
          <w:tcPr>
            <w:tcW w:w="2303" w:type="dxa"/>
            <w:shd w:val="clear" w:color="auto" w:fill="auto"/>
          </w:tcPr>
          <w:p w:rsidR="00FD7D33" w:rsidRPr="0046028A" w:rsidRDefault="00F8006D" w:rsidP="00F8006D">
            <w:pPr>
              <w:pStyle w:val="Corpodetexto"/>
              <w:widowControl w:val="0"/>
              <w:jc w:val="both"/>
              <w:rPr>
                <w:rFonts w:ascii="Times New Roman" w:hAnsi="Times New Roman" w:cs="Times New Roman"/>
                <w:sz w:val="18"/>
                <w:szCs w:val="18"/>
              </w:rPr>
            </w:pPr>
            <w:r>
              <w:rPr>
                <w:rFonts w:ascii="Times New Roman" w:hAnsi="Times New Roman"/>
                <w:sz w:val="18"/>
                <w:szCs w:val="18"/>
              </w:rPr>
              <w:t>Consultores terceirizados, com intensa capacitação; Alguns estados contratam internamente.</w:t>
            </w:r>
          </w:p>
        </w:tc>
      </w:tr>
      <w:tr w:rsidR="00205E82" w:rsidRPr="005F4E22" w:rsidTr="005F4E22">
        <w:tc>
          <w:tcPr>
            <w:tcW w:w="2302" w:type="dxa"/>
            <w:shd w:val="clear" w:color="auto" w:fill="auto"/>
          </w:tcPr>
          <w:p w:rsidR="00FD7D33" w:rsidRPr="005F4E22" w:rsidRDefault="00A975A6" w:rsidP="005F4E22">
            <w:pPr>
              <w:pStyle w:val="Corpodetexto"/>
              <w:widowControl w:val="0"/>
              <w:spacing w:before="0" w:beforeAutospacing="0" w:after="0" w:afterAutospacing="0"/>
              <w:jc w:val="both"/>
              <w:rPr>
                <w:rFonts w:ascii="Times New Roman" w:hAnsi="Times New Roman" w:cs="Times New Roman"/>
                <w:sz w:val="24"/>
                <w:szCs w:val="20"/>
              </w:rPr>
            </w:pPr>
            <w:r>
              <w:rPr>
                <w:rFonts w:ascii="Times New Roman" w:hAnsi="Times New Roman" w:cs="Times New Roman"/>
                <w:sz w:val="24"/>
                <w:szCs w:val="20"/>
              </w:rPr>
              <w:t>Clientes</w:t>
            </w:r>
          </w:p>
        </w:tc>
        <w:tc>
          <w:tcPr>
            <w:tcW w:w="2303" w:type="dxa"/>
            <w:shd w:val="clear" w:color="auto" w:fill="auto"/>
          </w:tcPr>
          <w:p w:rsidR="00FD7D33" w:rsidRPr="0046028A" w:rsidRDefault="0046028A" w:rsidP="0046028A">
            <w:pPr>
              <w:pStyle w:val="Corpodetexto"/>
              <w:widowControl w:val="0"/>
              <w:jc w:val="both"/>
              <w:rPr>
                <w:rFonts w:ascii="Times New Roman" w:hAnsi="Times New Roman" w:cs="Times New Roman"/>
                <w:sz w:val="18"/>
                <w:szCs w:val="18"/>
              </w:rPr>
            </w:pPr>
            <w:r>
              <w:rPr>
                <w:rFonts w:ascii="Times New Roman" w:hAnsi="Times New Roman"/>
                <w:sz w:val="18"/>
                <w:szCs w:val="18"/>
              </w:rPr>
              <w:t>Indústria e comercio; Exportação e agricultura; Pequenas e médias empresas</w:t>
            </w:r>
          </w:p>
        </w:tc>
        <w:tc>
          <w:tcPr>
            <w:tcW w:w="2303" w:type="dxa"/>
            <w:shd w:val="clear" w:color="auto" w:fill="auto"/>
          </w:tcPr>
          <w:p w:rsidR="00FD7D33" w:rsidRPr="0046028A" w:rsidRDefault="00205E82" w:rsidP="005F4E22">
            <w:pPr>
              <w:pStyle w:val="Corpodetexto"/>
              <w:widowControl w:val="0"/>
              <w:spacing w:before="0" w:beforeAutospacing="0" w:after="0" w:afterAutospacing="0"/>
              <w:jc w:val="both"/>
              <w:rPr>
                <w:rFonts w:ascii="Times New Roman" w:hAnsi="Times New Roman" w:cs="Times New Roman"/>
                <w:sz w:val="18"/>
                <w:szCs w:val="18"/>
              </w:rPr>
            </w:pPr>
            <w:r>
              <w:rPr>
                <w:rFonts w:ascii="Times New Roman" w:hAnsi="Times New Roman" w:cs="Times New Roman"/>
                <w:sz w:val="18"/>
                <w:szCs w:val="18"/>
              </w:rPr>
              <w:t>Micro e pequenas empresas</w:t>
            </w:r>
          </w:p>
        </w:tc>
        <w:tc>
          <w:tcPr>
            <w:tcW w:w="2303" w:type="dxa"/>
            <w:shd w:val="clear" w:color="auto" w:fill="auto"/>
          </w:tcPr>
          <w:p w:rsidR="00FD7D33" w:rsidRPr="0046028A" w:rsidRDefault="00F8006D" w:rsidP="00F8006D">
            <w:pPr>
              <w:pStyle w:val="Corpodetexto"/>
              <w:widowControl w:val="0"/>
              <w:rPr>
                <w:rFonts w:ascii="Times New Roman" w:hAnsi="Times New Roman" w:cs="Times New Roman"/>
                <w:sz w:val="18"/>
                <w:szCs w:val="18"/>
              </w:rPr>
            </w:pPr>
            <w:r>
              <w:rPr>
                <w:rFonts w:ascii="Times New Roman" w:hAnsi="Times New Roman"/>
                <w:sz w:val="18"/>
                <w:szCs w:val="18"/>
              </w:rPr>
              <w:t>Micro e pequena empresa; micro empreendedor individual; Universitário;</w:t>
            </w:r>
          </w:p>
        </w:tc>
      </w:tr>
      <w:tr w:rsidR="00205E82" w:rsidRPr="005F4E22" w:rsidTr="005F4E22">
        <w:tc>
          <w:tcPr>
            <w:tcW w:w="2302" w:type="dxa"/>
            <w:shd w:val="clear" w:color="auto" w:fill="auto"/>
          </w:tcPr>
          <w:p w:rsidR="00FD7D33" w:rsidRPr="005F4E22" w:rsidRDefault="00A975A6" w:rsidP="005F4E22">
            <w:pPr>
              <w:pStyle w:val="Corpodetexto"/>
              <w:widowControl w:val="0"/>
              <w:spacing w:before="0" w:beforeAutospacing="0" w:after="0" w:afterAutospacing="0"/>
              <w:jc w:val="both"/>
              <w:rPr>
                <w:rFonts w:ascii="Times New Roman" w:hAnsi="Times New Roman" w:cs="Times New Roman"/>
                <w:sz w:val="24"/>
                <w:szCs w:val="20"/>
              </w:rPr>
            </w:pPr>
            <w:r>
              <w:rPr>
                <w:rFonts w:ascii="Times New Roman" w:hAnsi="Times New Roman" w:cs="Times New Roman"/>
                <w:sz w:val="24"/>
                <w:szCs w:val="20"/>
              </w:rPr>
              <w:t>Estrutura</w:t>
            </w:r>
            <w:r w:rsidR="0046028A">
              <w:rPr>
                <w:rFonts w:ascii="Times New Roman" w:hAnsi="Times New Roman" w:cs="Times New Roman"/>
                <w:sz w:val="24"/>
                <w:szCs w:val="20"/>
              </w:rPr>
              <w:t xml:space="preserve"> / Estratégia</w:t>
            </w:r>
          </w:p>
        </w:tc>
        <w:tc>
          <w:tcPr>
            <w:tcW w:w="2303" w:type="dxa"/>
            <w:shd w:val="clear" w:color="auto" w:fill="auto"/>
          </w:tcPr>
          <w:p w:rsidR="00FD7D33" w:rsidRPr="0046028A" w:rsidRDefault="0046028A" w:rsidP="005F4E22">
            <w:pPr>
              <w:pStyle w:val="Corpodetexto"/>
              <w:widowControl w:val="0"/>
              <w:spacing w:before="0" w:beforeAutospacing="0" w:after="0" w:afterAutospacing="0"/>
              <w:jc w:val="both"/>
              <w:rPr>
                <w:rFonts w:ascii="Times New Roman" w:hAnsi="Times New Roman" w:cs="Times New Roman"/>
                <w:sz w:val="18"/>
                <w:szCs w:val="18"/>
              </w:rPr>
            </w:pPr>
            <w:r>
              <w:rPr>
                <w:rFonts w:ascii="Times New Roman" w:hAnsi="Times New Roman" w:cs="Times New Roman"/>
                <w:sz w:val="18"/>
                <w:szCs w:val="18"/>
              </w:rPr>
              <w:t>Formação do quadro</w:t>
            </w:r>
          </w:p>
        </w:tc>
        <w:tc>
          <w:tcPr>
            <w:tcW w:w="2303" w:type="dxa"/>
            <w:shd w:val="clear" w:color="auto" w:fill="auto"/>
          </w:tcPr>
          <w:p w:rsidR="00F8006D" w:rsidRDefault="00F8006D" w:rsidP="00205E82">
            <w:pPr>
              <w:pStyle w:val="Corpodetexto"/>
              <w:widowControl w:val="0"/>
              <w:jc w:val="both"/>
              <w:rPr>
                <w:rFonts w:ascii="Times New Roman" w:hAnsi="Times New Roman"/>
                <w:sz w:val="18"/>
                <w:szCs w:val="18"/>
              </w:rPr>
            </w:pPr>
            <w:r>
              <w:rPr>
                <w:rFonts w:ascii="Times New Roman" w:hAnsi="Times New Roman"/>
                <w:sz w:val="18"/>
                <w:szCs w:val="18"/>
              </w:rPr>
              <w:t>De CEBRAE para SEBRAE</w:t>
            </w:r>
          </w:p>
          <w:p w:rsidR="00FD7D33" w:rsidRPr="0046028A" w:rsidRDefault="00205E82" w:rsidP="00205E82">
            <w:pPr>
              <w:pStyle w:val="Corpodetexto"/>
              <w:widowControl w:val="0"/>
              <w:jc w:val="both"/>
              <w:rPr>
                <w:rFonts w:ascii="Times New Roman" w:hAnsi="Times New Roman" w:cs="Times New Roman"/>
                <w:sz w:val="18"/>
                <w:szCs w:val="18"/>
              </w:rPr>
            </w:pPr>
            <w:r>
              <w:rPr>
                <w:rFonts w:ascii="Times New Roman" w:hAnsi="Times New Roman"/>
                <w:sz w:val="18"/>
                <w:szCs w:val="18"/>
              </w:rPr>
              <w:t xml:space="preserve">Capacitação de instrutores TOT; Gestão; Tecnologia; Informação; Mercado; Crédito </w:t>
            </w:r>
            <w:r w:rsidRPr="00205E82">
              <w:rPr>
                <w:rFonts w:ascii="Times New Roman" w:hAnsi="Times New Roman"/>
                <w:sz w:val="18"/>
                <w:szCs w:val="18"/>
              </w:rPr>
              <w:t xml:space="preserve"> </w:t>
            </w:r>
          </w:p>
        </w:tc>
        <w:tc>
          <w:tcPr>
            <w:tcW w:w="2303" w:type="dxa"/>
            <w:shd w:val="clear" w:color="auto" w:fill="auto"/>
          </w:tcPr>
          <w:p w:rsidR="00FD7D33" w:rsidRPr="0046028A" w:rsidRDefault="00F8006D" w:rsidP="00F8006D">
            <w:pPr>
              <w:pStyle w:val="Corpodetexto"/>
              <w:widowControl w:val="0"/>
              <w:rPr>
                <w:rFonts w:ascii="Times New Roman" w:hAnsi="Times New Roman" w:cs="Times New Roman"/>
                <w:sz w:val="18"/>
                <w:szCs w:val="18"/>
              </w:rPr>
            </w:pPr>
            <w:r>
              <w:rPr>
                <w:rFonts w:ascii="Times New Roman" w:hAnsi="Times New Roman"/>
                <w:sz w:val="18"/>
                <w:szCs w:val="18"/>
              </w:rPr>
              <w:t xml:space="preserve">Universidade corporativa; Credenciamento de cooperativas e empresas de consultoria; Centro de sustentabilidade Sebrae; GEOR; Revolução do atendimento; Portal; EAD, rádio e TV, </w:t>
            </w:r>
            <w:proofErr w:type="spellStart"/>
            <w:r>
              <w:rPr>
                <w:rFonts w:ascii="Times New Roman" w:hAnsi="Times New Roman"/>
                <w:sz w:val="18"/>
                <w:szCs w:val="18"/>
              </w:rPr>
              <w:t>Call</w:t>
            </w:r>
            <w:proofErr w:type="spellEnd"/>
            <w:r>
              <w:rPr>
                <w:rFonts w:ascii="Times New Roman" w:hAnsi="Times New Roman"/>
                <w:sz w:val="18"/>
                <w:szCs w:val="18"/>
              </w:rPr>
              <w:t xml:space="preserve"> center</w:t>
            </w:r>
          </w:p>
        </w:tc>
      </w:tr>
      <w:tr w:rsidR="00205E82" w:rsidRPr="005F4E22" w:rsidTr="005F4E22">
        <w:tc>
          <w:tcPr>
            <w:tcW w:w="2302" w:type="dxa"/>
            <w:shd w:val="clear" w:color="auto" w:fill="auto"/>
          </w:tcPr>
          <w:p w:rsidR="00FD7D33" w:rsidRPr="005F4E22" w:rsidRDefault="0046028A" w:rsidP="005F4E22">
            <w:pPr>
              <w:pStyle w:val="Corpodetexto"/>
              <w:widowControl w:val="0"/>
              <w:spacing w:before="0" w:beforeAutospacing="0" w:after="0" w:afterAutospacing="0"/>
              <w:jc w:val="both"/>
              <w:rPr>
                <w:rFonts w:ascii="Times New Roman" w:hAnsi="Times New Roman" w:cs="Times New Roman"/>
                <w:sz w:val="24"/>
                <w:szCs w:val="20"/>
              </w:rPr>
            </w:pPr>
            <w:r>
              <w:rPr>
                <w:rFonts w:ascii="Times New Roman" w:hAnsi="Times New Roman" w:cs="Times New Roman"/>
                <w:sz w:val="24"/>
                <w:szCs w:val="20"/>
              </w:rPr>
              <w:t>Cenário</w:t>
            </w:r>
          </w:p>
        </w:tc>
        <w:tc>
          <w:tcPr>
            <w:tcW w:w="2303" w:type="dxa"/>
            <w:shd w:val="clear" w:color="auto" w:fill="auto"/>
          </w:tcPr>
          <w:p w:rsidR="003F41E3" w:rsidRPr="002D7404" w:rsidRDefault="002D7404" w:rsidP="002D7404">
            <w:pPr>
              <w:pStyle w:val="Corpodetexto"/>
              <w:widowControl w:val="0"/>
              <w:spacing w:before="0" w:beforeAutospacing="0" w:after="0" w:afterAutospacing="0"/>
              <w:rPr>
                <w:rFonts w:ascii="Times New Roman" w:hAnsi="Times New Roman"/>
                <w:sz w:val="18"/>
                <w:szCs w:val="18"/>
              </w:rPr>
            </w:pPr>
            <w:r>
              <w:rPr>
                <w:rFonts w:ascii="Times New Roman" w:hAnsi="Times New Roman"/>
                <w:b/>
                <w:bCs/>
                <w:sz w:val="18"/>
                <w:szCs w:val="18"/>
              </w:rPr>
              <w:t xml:space="preserve">Consciência ambiental; </w:t>
            </w:r>
            <w:r>
              <w:rPr>
                <w:rFonts w:ascii="Times New Roman" w:hAnsi="Times New Roman"/>
                <w:sz w:val="18"/>
                <w:szCs w:val="18"/>
              </w:rPr>
              <w:t>Planos Nacionais de Desenvolvimento; Criação do CEBRAE (MIC);</w:t>
            </w:r>
          </w:p>
          <w:p w:rsidR="00FD7D33" w:rsidRPr="002D7404" w:rsidRDefault="002D7404" w:rsidP="002D7404">
            <w:pPr>
              <w:pStyle w:val="Corpodetexto"/>
              <w:widowControl w:val="0"/>
              <w:spacing w:before="0" w:beforeAutospacing="0" w:after="0" w:afterAutospacing="0"/>
              <w:rPr>
                <w:rFonts w:ascii="Times New Roman" w:hAnsi="Times New Roman"/>
                <w:sz w:val="18"/>
                <w:szCs w:val="18"/>
              </w:rPr>
            </w:pPr>
            <w:r>
              <w:rPr>
                <w:rFonts w:ascii="Times New Roman" w:hAnsi="Times New Roman"/>
                <w:sz w:val="18"/>
                <w:szCs w:val="18"/>
              </w:rPr>
              <w:t xml:space="preserve">Embrapa; </w:t>
            </w:r>
            <w:proofErr w:type="spellStart"/>
            <w:r>
              <w:rPr>
                <w:rFonts w:ascii="Times New Roman" w:hAnsi="Times New Roman"/>
                <w:sz w:val="18"/>
                <w:szCs w:val="18"/>
              </w:rPr>
              <w:t>Telebras</w:t>
            </w:r>
            <w:proofErr w:type="spellEnd"/>
            <w:r>
              <w:rPr>
                <w:rFonts w:ascii="Times New Roman" w:hAnsi="Times New Roman"/>
                <w:sz w:val="18"/>
                <w:szCs w:val="18"/>
              </w:rPr>
              <w:t xml:space="preserve">; </w:t>
            </w:r>
            <w:proofErr w:type="spellStart"/>
            <w:r>
              <w:rPr>
                <w:rFonts w:ascii="Times New Roman" w:hAnsi="Times New Roman"/>
                <w:sz w:val="18"/>
                <w:szCs w:val="18"/>
              </w:rPr>
              <w:t>Embrater</w:t>
            </w:r>
            <w:proofErr w:type="spellEnd"/>
            <w:r>
              <w:rPr>
                <w:rFonts w:ascii="Times New Roman" w:hAnsi="Times New Roman"/>
                <w:sz w:val="18"/>
                <w:szCs w:val="18"/>
              </w:rPr>
              <w:t xml:space="preserve">; </w:t>
            </w:r>
            <w:proofErr w:type="spellStart"/>
            <w:r>
              <w:rPr>
                <w:rFonts w:ascii="Times New Roman" w:hAnsi="Times New Roman"/>
                <w:sz w:val="18"/>
                <w:szCs w:val="18"/>
              </w:rPr>
              <w:t>Siderbras</w:t>
            </w:r>
            <w:proofErr w:type="spellEnd"/>
            <w:r>
              <w:rPr>
                <w:rFonts w:ascii="Times New Roman" w:hAnsi="Times New Roman"/>
                <w:sz w:val="18"/>
                <w:szCs w:val="18"/>
              </w:rPr>
              <w:t xml:space="preserve">; </w:t>
            </w:r>
            <w:proofErr w:type="spellStart"/>
            <w:r>
              <w:rPr>
                <w:rFonts w:ascii="Times New Roman" w:hAnsi="Times New Roman"/>
                <w:sz w:val="18"/>
                <w:szCs w:val="18"/>
              </w:rPr>
              <w:t>Portobras</w:t>
            </w:r>
            <w:proofErr w:type="spellEnd"/>
            <w:r>
              <w:rPr>
                <w:rFonts w:ascii="Times New Roman" w:hAnsi="Times New Roman"/>
                <w:sz w:val="18"/>
                <w:szCs w:val="18"/>
              </w:rPr>
              <w:t>; Instituição de Âmbito nacional; Estatuto da Microempresa</w:t>
            </w:r>
            <w:r w:rsidR="002649C5" w:rsidRPr="002D7404">
              <w:rPr>
                <w:rFonts w:ascii="Times New Roman" w:hAnsi="Times New Roman"/>
                <w:sz w:val="18"/>
                <w:szCs w:val="18"/>
              </w:rPr>
              <w:t xml:space="preserve">; </w:t>
            </w:r>
            <w:r w:rsidR="002649C5" w:rsidRPr="002D7404">
              <w:rPr>
                <w:rFonts w:ascii="Times New Roman" w:hAnsi="Times New Roman"/>
                <w:b/>
                <w:bCs/>
                <w:sz w:val="18"/>
                <w:szCs w:val="18"/>
              </w:rPr>
              <w:t xml:space="preserve">ART. 179 </w:t>
            </w:r>
            <w:r>
              <w:rPr>
                <w:rFonts w:ascii="Times New Roman" w:hAnsi="Times New Roman"/>
                <w:b/>
                <w:bCs/>
                <w:sz w:val="18"/>
                <w:szCs w:val="18"/>
              </w:rPr>
              <w:t xml:space="preserve">Constituição Federal. </w:t>
            </w:r>
            <w:r>
              <w:rPr>
                <w:rFonts w:ascii="Times New Roman" w:hAnsi="Times New Roman"/>
                <w:sz w:val="18"/>
                <w:szCs w:val="18"/>
              </w:rPr>
              <w:t>Planos Econômicos: Cruzado; Bresser. Revista PEGN e Programa TV PEGN surgem com o apoio do CEBRAE 1980</w:t>
            </w:r>
          </w:p>
        </w:tc>
        <w:tc>
          <w:tcPr>
            <w:tcW w:w="2303" w:type="dxa"/>
            <w:shd w:val="clear" w:color="auto" w:fill="auto"/>
          </w:tcPr>
          <w:p w:rsidR="00205E82" w:rsidRDefault="00205E82" w:rsidP="00205E82">
            <w:pPr>
              <w:pStyle w:val="Corpodetexto"/>
              <w:widowControl w:val="0"/>
              <w:jc w:val="both"/>
              <w:rPr>
                <w:rFonts w:ascii="Times New Roman" w:hAnsi="Times New Roman"/>
                <w:sz w:val="18"/>
                <w:szCs w:val="18"/>
              </w:rPr>
            </w:pPr>
            <w:r>
              <w:rPr>
                <w:rFonts w:ascii="Times New Roman" w:hAnsi="Times New Roman"/>
                <w:sz w:val="18"/>
                <w:szCs w:val="18"/>
              </w:rPr>
              <w:t>Abertura econômica;</w:t>
            </w:r>
          </w:p>
          <w:p w:rsidR="00205E82" w:rsidRDefault="00205E82" w:rsidP="00205E82">
            <w:pPr>
              <w:pStyle w:val="Corpodetexto"/>
              <w:widowControl w:val="0"/>
              <w:jc w:val="both"/>
              <w:rPr>
                <w:rFonts w:ascii="Times New Roman" w:hAnsi="Times New Roman"/>
                <w:sz w:val="18"/>
                <w:szCs w:val="18"/>
              </w:rPr>
            </w:pPr>
            <w:r>
              <w:rPr>
                <w:rFonts w:ascii="Times New Roman" w:hAnsi="Times New Roman"/>
                <w:sz w:val="18"/>
                <w:szCs w:val="18"/>
              </w:rPr>
              <w:t>Código de defesa do consumidor; Plano Real; SIMPLES</w:t>
            </w:r>
            <w:r w:rsidR="002649C5" w:rsidRPr="00205E82">
              <w:rPr>
                <w:rFonts w:ascii="Times New Roman" w:hAnsi="Times New Roman"/>
                <w:sz w:val="18"/>
                <w:szCs w:val="18"/>
              </w:rPr>
              <w:t>;</w:t>
            </w:r>
            <w:r>
              <w:rPr>
                <w:rFonts w:ascii="Times New Roman" w:hAnsi="Times New Roman"/>
                <w:sz w:val="18"/>
                <w:szCs w:val="18"/>
              </w:rPr>
              <w:t xml:space="preserve"> Estatuto das microempresas e empresas de pequeno porte</w:t>
            </w:r>
            <w:r w:rsidR="002649C5" w:rsidRPr="00205E82">
              <w:rPr>
                <w:rFonts w:ascii="Times New Roman" w:hAnsi="Times New Roman"/>
                <w:sz w:val="18"/>
                <w:szCs w:val="18"/>
              </w:rPr>
              <w:t>;</w:t>
            </w:r>
            <w:r>
              <w:rPr>
                <w:rFonts w:ascii="Times New Roman" w:hAnsi="Times New Roman"/>
                <w:sz w:val="18"/>
                <w:szCs w:val="18"/>
              </w:rPr>
              <w:t xml:space="preserve"> </w:t>
            </w:r>
          </w:p>
          <w:p w:rsidR="00FD7D33" w:rsidRPr="0046028A" w:rsidRDefault="00205E82" w:rsidP="00205E82">
            <w:pPr>
              <w:pStyle w:val="Corpodetexto"/>
              <w:widowControl w:val="0"/>
              <w:jc w:val="both"/>
              <w:rPr>
                <w:rFonts w:ascii="Times New Roman" w:hAnsi="Times New Roman" w:cs="Times New Roman"/>
                <w:sz w:val="18"/>
                <w:szCs w:val="18"/>
              </w:rPr>
            </w:pPr>
            <w:r>
              <w:rPr>
                <w:rFonts w:ascii="Times New Roman" w:hAnsi="Times New Roman"/>
                <w:sz w:val="18"/>
                <w:szCs w:val="18"/>
              </w:rPr>
              <w:t>Programa Brasileiro de Qualidade PBQP; PEGQ e PCI</w:t>
            </w:r>
          </w:p>
        </w:tc>
        <w:tc>
          <w:tcPr>
            <w:tcW w:w="2303" w:type="dxa"/>
            <w:shd w:val="clear" w:color="auto" w:fill="auto"/>
          </w:tcPr>
          <w:p w:rsidR="00FD7D33" w:rsidRPr="0046028A" w:rsidRDefault="00F8006D" w:rsidP="00F8006D">
            <w:pPr>
              <w:pStyle w:val="Corpodetexto"/>
              <w:widowControl w:val="0"/>
              <w:jc w:val="both"/>
              <w:rPr>
                <w:rFonts w:ascii="Times New Roman" w:hAnsi="Times New Roman" w:cs="Times New Roman"/>
                <w:sz w:val="18"/>
                <w:szCs w:val="18"/>
              </w:rPr>
            </w:pPr>
            <w:r>
              <w:rPr>
                <w:rFonts w:ascii="Times New Roman" w:hAnsi="Times New Roman"/>
                <w:sz w:val="18"/>
                <w:szCs w:val="18"/>
              </w:rPr>
              <w:t xml:space="preserve">Lei de responsabilidade fiscal; Lei Geral das </w:t>
            </w:r>
            <w:proofErr w:type="spellStart"/>
            <w:r>
              <w:rPr>
                <w:rFonts w:ascii="Times New Roman" w:hAnsi="Times New Roman"/>
                <w:sz w:val="18"/>
                <w:szCs w:val="18"/>
              </w:rPr>
              <w:t>MPEs</w:t>
            </w:r>
            <w:proofErr w:type="spellEnd"/>
            <w:r>
              <w:rPr>
                <w:rFonts w:ascii="Times New Roman" w:hAnsi="Times New Roman"/>
                <w:sz w:val="18"/>
                <w:szCs w:val="18"/>
              </w:rPr>
              <w:t>; MEI</w:t>
            </w:r>
          </w:p>
        </w:tc>
      </w:tr>
    </w:tbl>
    <w:p w:rsidR="00FD7D33" w:rsidRPr="00F8006D" w:rsidRDefault="00F8006D" w:rsidP="00FD7D33">
      <w:pPr>
        <w:pStyle w:val="Corpodetexto"/>
        <w:widowControl w:val="0"/>
        <w:spacing w:before="0" w:beforeAutospacing="0" w:after="0" w:afterAutospacing="0" w:line="360" w:lineRule="auto"/>
        <w:jc w:val="both"/>
        <w:rPr>
          <w:rFonts w:ascii="Times New Roman" w:hAnsi="Times New Roman" w:cs="Times New Roman"/>
          <w:sz w:val="20"/>
          <w:szCs w:val="20"/>
        </w:rPr>
      </w:pPr>
      <w:r>
        <w:rPr>
          <w:rFonts w:ascii="Times New Roman" w:hAnsi="Times New Roman" w:cs="Times New Roman"/>
          <w:sz w:val="20"/>
          <w:szCs w:val="20"/>
        </w:rPr>
        <w:t>Fonte: Elaborado pelo autor (2014)</w:t>
      </w:r>
    </w:p>
    <w:p w:rsidR="00F8006D" w:rsidRDefault="00F8006D" w:rsidP="00F8006D">
      <w:pPr>
        <w:pStyle w:val="Corpodetexto"/>
        <w:widowControl w:val="0"/>
        <w:spacing w:before="0" w:beforeAutospacing="0" w:after="0" w:afterAutospacing="0" w:line="360" w:lineRule="auto"/>
        <w:ind w:firstLine="709"/>
        <w:jc w:val="both"/>
        <w:rPr>
          <w:rFonts w:ascii="Times New Roman" w:hAnsi="Times New Roman" w:cs="Times New Roman"/>
          <w:sz w:val="24"/>
          <w:szCs w:val="20"/>
        </w:rPr>
      </w:pPr>
    </w:p>
    <w:p w:rsidR="00F8006D" w:rsidRDefault="00F8006D" w:rsidP="00F8006D">
      <w:pPr>
        <w:pStyle w:val="Corpodetexto"/>
        <w:widowControl w:val="0"/>
        <w:spacing w:before="0" w:beforeAutospacing="0" w:after="0" w:afterAutospacing="0" w:line="360" w:lineRule="auto"/>
        <w:ind w:firstLine="709"/>
        <w:jc w:val="both"/>
        <w:rPr>
          <w:rFonts w:ascii="Times New Roman" w:hAnsi="Times New Roman" w:cs="Times New Roman"/>
          <w:sz w:val="24"/>
          <w:szCs w:val="20"/>
        </w:rPr>
      </w:pPr>
      <w:r w:rsidRPr="00D437EF">
        <w:rPr>
          <w:rFonts w:ascii="Times New Roman" w:hAnsi="Times New Roman" w:cs="Times New Roman"/>
          <w:sz w:val="24"/>
          <w:szCs w:val="20"/>
        </w:rPr>
        <w:t>A partir do quadro é possível assimilar as ações predominantes da instituição na consultoria, no direcionamento para clientes e nos produtos oferecidos. A relação com o governo também nos dá pistas da proximidade dos objetivos e dos direcionamentos adotados pela organização.</w:t>
      </w:r>
    </w:p>
    <w:p w:rsidR="00602D60" w:rsidRPr="00AA0285" w:rsidRDefault="00602D60" w:rsidP="005C2EAA">
      <w:pPr>
        <w:spacing w:after="0" w:line="360" w:lineRule="auto"/>
        <w:jc w:val="both"/>
        <w:rPr>
          <w:rFonts w:ascii="Times New Roman" w:hAnsi="Times New Roman"/>
          <w:sz w:val="24"/>
          <w:szCs w:val="24"/>
        </w:rPr>
      </w:pPr>
    </w:p>
    <w:p w:rsidR="005C2EAA" w:rsidRPr="00AA0285" w:rsidRDefault="00915074" w:rsidP="005C2EAA">
      <w:pPr>
        <w:spacing w:after="0" w:line="360" w:lineRule="auto"/>
        <w:jc w:val="both"/>
        <w:rPr>
          <w:rFonts w:ascii="Times New Roman" w:hAnsi="Times New Roman"/>
          <w:b/>
          <w:sz w:val="24"/>
          <w:szCs w:val="24"/>
        </w:rPr>
      </w:pPr>
      <w:r>
        <w:rPr>
          <w:rFonts w:ascii="Times New Roman" w:hAnsi="Times New Roman"/>
          <w:b/>
          <w:sz w:val="24"/>
          <w:szCs w:val="24"/>
        </w:rPr>
        <w:t>5</w:t>
      </w:r>
      <w:r w:rsidR="005C2EAA" w:rsidRPr="00AA0285">
        <w:rPr>
          <w:rFonts w:ascii="Times New Roman" w:hAnsi="Times New Roman"/>
          <w:b/>
          <w:sz w:val="24"/>
          <w:szCs w:val="24"/>
        </w:rPr>
        <w:t>.</w:t>
      </w:r>
      <w:r>
        <w:rPr>
          <w:rFonts w:ascii="Times New Roman" w:hAnsi="Times New Roman"/>
          <w:b/>
          <w:sz w:val="24"/>
          <w:szCs w:val="24"/>
        </w:rPr>
        <w:t xml:space="preserve"> </w:t>
      </w:r>
      <w:r w:rsidR="005C2EAA" w:rsidRPr="00AA0285">
        <w:rPr>
          <w:rFonts w:ascii="Times New Roman" w:hAnsi="Times New Roman"/>
          <w:b/>
          <w:sz w:val="24"/>
          <w:szCs w:val="24"/>
        </w:rPr>
        <w:t>Discussões</w:t>
      </w:r>
    </w:p>
    <w:p w:rsidR="00FD1561" w:rsidRDefault="00FD1561" w:rsidP="00FD1561">
      <w:pPr>
        <w:pStyle w:val="Corpodetexto"/>
        <w:widowControl w:val="0"/>
        <w:spacing w:before="0" w:beforeAutospacing="0" w:after="0" w:afterAutospacing="0" w:line="360" w:lineRule="auto"/>
        <w:ind w:firstLine="709"/>
        <w:jc w:val="both"/>
        <w:rPr>
          <w:rFonts w:ascii="Times New Roman" w:hAnsi="Times New Roman" w:cs="Times New Roman"/>
          <w:sz w:val="24"/>
          <w:szCs w:val="20"/>
        </w:rPr>
      </w:pPr>
      <w:r w:rsidRPr="0059467A">
        <w:rPr>
          <w:rFonts w:ascii="Times New Roman" w:hAnsi="Times New Roman" w:cs="Times New Roman"/>
          <w:sz w:val="24"/>
          <w:szCs w:val="20"/>
        </w:rPr>
        <w:t xml:space="preserve">De acordo com dados identificados, as ações do Sebrae no campo da consultoria são </w:t>
      </w:r>
      <w:r w:rsidRPr="0059467A">
        <w:rPr>
          <w:rFonts w:ascii="Times New Roman" w:hAnsi="Times New Roman" w:cs="Times New Roman"/>
          <w:sz w:val="24"/>
          <w:szCs w:val="20"/>
        </w:rPr>
        <w:lastRenderedPageBreak/>
        <w:t xml:space="preserve">predominantes e permanentes, porém não são ações isoladas. Em seus projetos e programas ao longo de sua história, consultoria e treinamento sempre caminharam juntos. Também ações complementares de apoio às micro e pequenas empresas fazem parte dos “pacotes” oferecidos, como incentivos para participação em feiras setoriais, divulgação em mídia, premiações e encontros entre empresários, além da contínua articulação política junto a órgãos representativos dos interesses relacionados aos empreendedores e empresários das empresas de pequeno porte, </w:t>
      </w:r>
      <w:proofErr w:type="gramStart"/>
      <w:r w:rsidRPr="0059467A">
        <w:rPr>
          <w:rFonts w:ascii="Times New Roman" w:hAnsi="Times New Roman" w:cs="Times New Roman"/>
          <w:sz w:val="24"/>
          <w:szCs w:val="20"/>
        </w:rPr>
        <w:t>das micro</w:t>
      </w:r>
      <w:proofErr w:type="gramEnd"/>
      <w:r w:rsidRPr="0059467A">
        <w:rPr>
          <w:rFonts w:ascii="Times New Roman" w:hAnsi="Times New Roman" w:cs="Times New Roman"/>
          <w:sz w:val="24"/>
          <w:szCs w:val="20"/>
        </w:rPr>
        <w:t xml:space="preserve"> empresas e atualmente também dos micro empresários individuais.</w:t>
      </w:r>
    </w:p>
    <w:p w:rsidR="00FD1561" w:rsidRDefault="00FD1561" w:rsidP="00FD1561">
      <w:pPr>
        <w:pStyle w:val="Corpodetexto"/>
        <w:widowControl w:val="0"/>
        <w:spacing w:before="0" w:beforeAutospacing="0" w:after="0" w:afterAutospacing="0" w:line="360" w:lineRule="auto"/>
        <w:ind w:firstLine="709"/>
        <w:jc w:val="both"/>
        <w:rPr>
          <w:rFonts w:ascii="Times New Roman" w:hAnsi="Times New Roman" w:cs="Times New Roman"/>
          <w:sz w:val="24"/>
          <w:szCs w:val="20"/>
        </w:rPr>
      </w:pPr>
      <w:r>
        <w:rPr>
          <w:rFonts w:ascii="Times New Roman" w:hAnsi="Times New Roman" w:cs="Times New Roman"/>
          <w:sz w:val="24"/>
          <w:szCs w:val="20"/>
        </w:rPr>
        <w:t xml:space="preserve">Na cartografia do espaço de consultoria brasileiro desenvolvido por </w:t>
      </w:r>
      <w:proofErr w:type="spellStart"/>
      <w:r>
        <w:rPr>
          <w:rFonts w:ascii="Times New Roman" w:hAnsi="Times New Roman" w:cs="Times New Roman"/>
          <w:sz w:val="24"/>
          <w:szCs w:val="20"/>
        </w:rPr>
        <w:t>Donadone</w:t>
      </w:r>
      <w:proofErr w:type="spellEnd"/>
      <w:r>
        <w:rPr>
          <w:rFonts w:ascii="Times New Roman" w:hAnsi="Times New Roman" w:cs="Times New Roman"/>
          <w:sz w:val="24"/>
          <w:szCs w:val="20"/>
        </w:rPr>
        <w:t xml:space="preserve"> (2002), o Sebrae aparece posicionado distante da academia, porém foi possível perceber que a instituição foi se movimento para alterar esta situação, a partir da constatação de um grande número de funcionários que concluíram ou estão em curso de pós graduação stricto sensu em nível de mestrado e doutorado em diversas de suas agências. Também pela análise dos materiais produzidos, é possível identificar a grande evolução e profissionalização de sua </w:t>
      </w:r>
      <w:proofErr w:type="spellStart"/>
      <w:r>
        <w:rPr>
          <w:rFonts w:ascii="Times New Roman" w:hAnsi="Times New Roman" w:cs="Times New Roman"/>
          <w:sz w:val="24"/>
          <w:szCs w:val="20"/>
        </w:rPr>
        <w:t>mao-de-obra</w:t>
      </w:r>
      <w:proofErr w:type="spellEnd"/>
      <w:r>
        <w:rPr>
          <w:rFonts w:ascii="Times New Roman" w:hAnsi="Times New Roman" w:cs="Times New Roman"/>
          <w:sz w:val="24"/>
          <w:szCs w:val="20"/>
        </w:rPr>
        <w:t>. De acordo com os entrevistados, o Sebrae desde sua fundação investe na formação de seu corpo técnico, inclusive em cursos e especializações no exterior.</w:t>
      </w:r>
    </w:p>
    <w:p w:rsidR="00FD1561" w:rsidRDefault="00FD1561" w:rsidP="00FD1561">
      <w:pPr>
        <w:pStyle w:val="Corpodetexto"/>
        <w:widowControl w:val="0"/>
        <w:spacing w:before="0" w:beforeAutospacing="0" w:after="0" w:afterAutospacing="0" w:line="360" w:lineRule="auto"/>
        <w:ind w:firstLine="709"/>
        <w:jc w:val="both"/>
        <w:rPr>
          <w:rFonts w:ascii="Times New Roman" w:hAnsi="Times New Roman" w:cs="Times New Roman"/>
          <w:sz w:val="24"/>
          <w:szCs w:val="20"/>
        </w:rPr>
      </w:pPr>
      <w:r>
        <w:rPr>
          <w:rFonts w:ascii="Times New Roman" w:hAnsi="Times New Roman" w:cs="Times New Roman"/>
          <w:sz w:val="24"/>
          <w:szCs w:val="20"/>
        </w:rPr>
        <w:t>Em termos das ações práticas, o</w:t>
      </w:r>
      <w:r w:rsidRPr="0059467A">
        <w:rPr>
          <w:rFonts w:ascii="Times New Roman" w:hAnsi="Times New Roman" w:cs="Times New Roman"/>
          <w:sz w:val="24"/>
          <w:szCs w:val="20"/>
        </w:rPr>
        <w:t xml:space="preserve">bservou-se em visita à sede da instituição que alguns programas principais se estendem do Sebrae Nacional para os </w:t>
      </w:r>
      <w:proofErr w:type="spellStart"/>
      <w:r w:rsidRPr="0059467A">
        <w:rPr>
          <w:rFonts w:ascii="Times New Roman" w:hAnsi="Times New Roman" w:cs="Times New Roman"/>
          <w:sz w:val="24"/>
          <w:szCs w:val="20"/>
        </w:rPr>
        <w:t>Sebraes</w:t>
      </w:r>
      <w:proofErr w:type="spellEnd"/>
      <w:r w:rsidRPr="0059467A">
        <w:rPr>
          <w:rFonts w:ascii="Times New Roman" w:hAnsi="Times New Roman" w:cs="Times New Roman"/>
          <w:sz w:val="24"/>
          <w:szCs w:val="20"/>
        </w:rPr>
        <w:t xml:space="preserve"> de todos os estados, como é o caso dos Programas Sebrae Mais, Sebrae sob medida, que, conforme exposto, envolvem ações práticas de consultoria e orientação, mas também treinamentos entre outras iniciativas complementares. </w:t>
      </w:r>
    </w:p>
    <w:p w:rsidR="00FD1561" w:rsidRDefault="00FD1561" w:rsidP="00FD1561">
      <w:pPr>
        <w:pStyle w:val="Corpodetexto"/>
        <w:widowControl w:val="0"/>
        <w:spacing w:before="0" w:beforeAutospacing="0" w:after="0" w:afterAutospacing="0" w:line="360" w:lineRule="auto"/>
        <w:ind w:firstLine="709"/>
        <w:jc w:val="both"/>
        <w:rPr>
          <w:rFonts w:ascii="Times New Roman" w:hAnsi="Times New Roman" w:cs="Times New Roman"/>
          <w:sz w:val="24"/>
          <w:szCs w:val="20"/>
        </w:rPr>
      </w:pPr>
      <w:r w:rsidRPr="00476D00">
        <w:rPr>
          <w:rFonts w:ascii="Times New Roman" w:hAnsi="Times New Roman" w:cs="Times New Roman"/>
          <w:sz w:val="24"/>
          <w:szCs w:val="20"/>
        </w:rPr>
        <w:t xml:space="preserve">Os resultados confirmaram o protagonismo do Sebrae no fornecimento de consultoria para as </w:t>
      </w:r>
      <w:proofErr w:type="spellStart"/>
      <w:r w:rsidRPr="00476D00">
        <w:rPr>
          <w:rFonts w:ascii="Times New Roman" w:hAnsi="Times New Roman" w:cs="Times New Roman"/>
          <w:sz w:val="24"/>
          <w:szCs w:val="20"/>
        </w:rPr>
        <w:t>MPEs</w:t>
      </w:r>
      <w:proofErr w:type="spellEnd"/>
      <w:r w:rsidRPr="00476D00">
        <w:rPr>
          <w:rFonts w:ascii="Times New Roman" w:hAnsi="Times New Roman" w:cs="Times New Roman"/>
          <w:sz w:val="24"/>
          <w:szCs w:val="20"/>
        </w:rPr>
        <w:t xml:space="preserve"> e como grande produtor de conhecimento acerca do setor e apontaram um direcionamento para a efetiva participação da organização no cenário político como agente articulador entre as instituições que se relacionam com as micro e pequenas empresas, inclusive a nova secretaria criada pelo atual governo federal.</w:t>
      </w:r>
    </w:p>
    <w:p w:rsidR="00FD1561" w:rsidRDefault="00FD1561" w:rsidP="00FD1561">
      <w:pPr>
        <w:spacing w:after="0" w:line="360" w:lineRule="auto"/>
        <w:ind w:firstLine="708"/>
        <w:jc w:val="both"/>
        <w:rPr>
          <w:rFonts w:ascii="Times New Roman" w:hAnsi="Times New Roman"/>
          <w:sz w:val="24"/>
          <w:szCs w:val="24"/>
        </w:rPr>
      </w:pPr>
    </w:p>
    <w:p w:rsidR="00717B6F" w:rsidRPr="00AA0285" w:rsidRDefault="00915074" w:rsidP="00717B6F">
      <w:pPr>
        <w:spacing w:after="0" w:line="360" w:lineRule="auto"/>
        <w:jc w:val="both"/>
        <w:rPr>
          <w:rFonts w:ascii="Times New Roman" w:hAnsi="Times New Roman"/>
          <w:b/>
          <w:sz w:val="24"/>
          <w:szCs w:val="24"/>
        </w:rPr>
      </w:pPr>
      <w:r>
        <w:rPr>
          <w:rFonts w:ascii="Times New Roman" w:hAnsi="Times New Roman"/>
          <w:b/>
          <w:sz w:val="24"/>
          <w:szCs w:val="24"/>
        </w:rPr>
        <w:t>6</w:t>
      </w:r>
      <w:r w:rsidR="00717B6F" w:rsidRPr="00AA0285">
        <w:rPr>
          <w:rFonts w:ascii="Times New Roman" w:hAnsi="Times New Roman"/>
          <w:b/>
          <w:sz w:val="24"/>
          <w:szCs w:val="24"/>
        </w:rPr>
        <w:t>. Conclusões</w:t>
      </w:r>
    </w:p>
    <w:p w:rsidR="00717B6F" w:rsidRDefault="00A975A6" w:rsidP="00FD1561">
      <w:pPr>
        <w:spacing w:after="0" w:line="360" w:lineRule="auto"/>
        <w:ind w:firstLine="708"/>
        <w:jc w:val="both"/>
        <w:rPr>
          <w:rFonts w:ascii="Times New Roman" w:hAnsi="Times New Roman"/>
          <w:sz w:val="24"/>
          <w:szCs w:val="24"/>
        </w:rPr>
      </w:pPr>
      <w:r>
        <w:rPr>
          <w:rFonts w:ascii="Times New Roman" w:hAnsi="Times New Roman"/>
          <w:sz w:val="24"/>
          <w:szCs w:val="24"/>
        </w:rPr>
        <w:t xml:space="preserve">Considerando o objetivo inicial de </w:t>
      </w:r>
      <w:r w:rsidR="00F8006D">
        <w:rPr>
          <w:rFonts w:ascii="Times New Roman" w:hAnsi="Times New Roman"/>
          <w:sz w:val="24"/>
          <w:szCs w:val="24"/>
        </w:rPr>
        <w:t>permitir um melhor entendimento do espaço de consultoria brasileiro</w:t>
      </w:r>
      <w:r>
        <w:rPr>
          <w:rFonts w:ascii="Times New Roman" w:hAnsi="Times New Roman"/>
          <w:sz w:val="24"/>
          <w:szCs w:val="24"/>
        </w:rPr>
        <w:t xml:space="preserve">, foi possível </w:t>
      </w:r>
      <w:r w:rsidR="00F8006D">
        <w:rPr>
          <w:rFonts w:ascii="Times New Roman" w:hAnsi="Times New Roman"/>
          <w:sz w:val="24"/>
          <w:szCs w:val="24"/>
        </w:rPr>
        <w:t xml:space="preserve">identificar a estreita relação do Sebrae com as micro e pequenas empresas, e sobretudo sua atuação permanente em todos os momentos de seu histórico </w:t>
      </w:r>
      <w:r w:rsidR="00C4704D">
        <w:rPr>
          <w:rFonts w:ascii="Times New Roman" w:hAnsi="Times New Roman"/>
          <w:sz w:val="24"/>
          <w:szCs w:val="24"/>
        </w:rPr>
        <w:t xml:space="preserve">(décadas de 1970-1980; 1990 e 2000) </w:t>
      </w:r>
      <w:r w:rsidR="00F8006D">
        <w:rPr>
          <w:rFonts w:ascii="Times New Roman" w:hAnsi="Times New Roman"/>
          <w:sz w:val="24"/>
          <w:szCs w:val="24"/>
        </w:rPr>
        <w:t>com programas e projetos direcionados para este público,</w:t>
      </w:r>
      <w:r w:rsidR="00C4704D">
        <w:rPr>
          <w:rFonts w:ascii="Times New Roman" w:hAnsi="Times New Roman"/>
          <w:sz w:val="24"/>
          <w:szCs w:val="24"/>
        </w:rPr>
        <w:t xml:space="preserve"> </w:t>
      </w:r>
      <w:r w:rsidR="00F8006D">
        <w:rPr>
          <w:rFonts w:ascii="Times New Roman" w:hAnsi="Times New Roman"/>
          <w:sz w:val="24"/>
          <w:szCs w:val="24"/>
        </w:rPr>
        <w:t>que foi melhor se definindo a partir do suporte formal e legal definido pelo governo brasileiro. Tal prop</w:t>
      </w:r>
      <w:r w:rsidR="00C4704D">
        <w:rPr>
          <w:rFonts w:ascii="Times New Roman" w:hAnsi="Times New Roman"/>
          <w:sz w:val="24"/>
          <w:szCs w:val="24"/>
        </w:rPr>
        <w:t>ó</w:t>
      </w:r>
      <w:r w:rsidR="00F8006D">
        <w:rPr>
          <w:rFonts w:ascii="Times New Roman" w:hAnsi="Times New Roman"/>
          <w:sz w:val="24"/>
          <w:szCs w:val="24"/>
        </w:rPr>
        <w:t>sito</w:t>
      </w:r>
      <w:r w:rsidR="00C4704D">
        <w:rPr>
          <w:rFonts w:ascii="Times New Roman" w:hAnsi="Times New Roman"/>
          <w:sz w:val="24"/>
          <w:szCs w:val="24"/>
        </w:rPr>
        <w:t xml:space="preserve"> da pesquisa</w:t>
      </w:r>
      <w:r w:rsidR="00F8006D">
        <w:rPr>
          <w:rFonts w:ascii="Times New Roman" w:hAnsi="Times New Roman"/>
          <w:sz w:val="24"/>
          <w:szCs w:val="24"/>
        </w:rPr>
        <w:t xml:space="preserve"> só foi alcançado e comprovado </w:t>
      </w:r>
      <w:r>
        <w:rPr>
          <w:rFonts w:ascii="Times New Roman" w:hAnsi="Times New Roman"/>
          <w:sz w:val="24"/>
          <w:szCs w:val="24"/>
        </w:rPr>
        <w:t xml:space="preserve">por meio dos </w:t>
      </w:r>
      <w:r>
        <w:rPr>
          <w:rFonts w:ascii="Times New Roman" w:hAnsi="Times New Roman"/>
          <w:sz w:val="24"/>
          <w:szCs w:val="24"/>
        </w:rPr>
        <w:lastRenderedPageBreak/>
        <w:t>levantamentos documentais e das entrevistas. Os principais resultados apontam</w:t>
      </w:r>
      <w:r w:rsidR="003836A1">
        <w:rPr>
          <w:rFonts w:ascii="Times New Roman" w:hAnsi="Times New Roman"/>
          <w:sz w:val="24"/>
          <w:szCs w:val="24"/>
        </w:rPr>
        <w:t xml:space="preserve"> para a participação da instituição em diversas formas de atuação, como fornecimento de técnicas de gestão, e treinamento, mas também com apoio para participação em eventos e preparação para exportação. O posicionamento do Sebrae no espaço de consultoria se mostra extremamente diferenciado das empresas de consultoria, tanto das grandes, quanto das pequenas e das empresas nacionais. Primeiramente porque fornece a grande maioria de seus serviços e um custo subsidiado, visto que a instituição tem um orçamento acima de R$ 3 </w:t>
      </w:r>
      <w:r w:rsidR="001C3F9C">
        <w:rPr>
          <w:rFonts w:ascii="Times New Roman" w:hAnsi="Times New Roman"/>
          <w:sz w:val="24"/>
          <w:szCs w:val="24"/>
        </w:rPr>
        <w:t>b</w:t>
      </w:r>
      <w:r w:rsidR="003836A1">
        <w:rPr>
          <w:rFonts w:ascii="Times New Roman" w:hAnsi="Times New Roman"/>
          <w:sz w:val="24"/>
          <w:szCs w:val="24"/>
        </w:rPr>
        <w:t xml:space="preserve">ilhões de reais por ano (como disponível pela </w:t>
      </w:r>
      <w:r w:rsidR="00C4704D">
        <w:rPr>
          <w:rFonts w:ascii="Times New Roman" w:hAnsi="Times New Roman"/>
          <w:sz w:val="24"/>
          <w:szCs w:val="24"/>
        </w:rPr>
        <w:t>instituição</w:t>
      </w:r>
      <w:r w:rsidR="003836A1">
        <w:rPr>
          <w:rFonts w:ascii="Times New Roman" w:hAnsi="Times New Roman"/>
          <w:sz w:val="24"/>
          <w:szCs w:val="24"/>
        </w:rPr>
        <w:t>, no ano de 2014 foi R$ 3</w:t>
      </w:r>
      <w:r w:rsidR="001C3F9C">
        <w:rPr>
          <w:rFonts w:ascii="Times New Roman" w:hAnsi="Times New Roman"/>
          <w:sz w:val="24"/>
          <w:szCs w:val="24"/>
        </w:rPr>
        <w:t>,</w:t>
      </w:r>
      <w:r w:rsidR="003836A1">
        <w:rPr>
          <w:rFonts w:ascii="Times New Roman" w:hAnsi="Times New Roman"/>
          <w:sz w:val="24"/>
          <w:szCs w:val="24"/>
        </w:rPr>
        <w:t xml:space="preserve">5 </w:t>
      </w:r>
      <w:r w:rsidR="001C3F9C">
        <w:rPr>
          <w:rFonts w:ascii="Times New Roman" w:hAnsi="Times New Roman"/>
          <w:sz w:val="24"/>
          <w:szCs w:val="24"/>
        </w:rPr>
        <w:t>b</w:t>
      </w:r>
      <w:r w:rsidR="003836A1">
        <w:rPr>
          <w:rFonts w:ascii="Times New Roman" w:hAnsi="Times New Roman"/>
          <w:sz w:val="24"/>
          <w:szCs w:val="24"/>
        </w:rPr>
        <w:t>ilhões)</w:t>
      </w:r>
    </w:p>
    <w:p w:rsidR="00F8006D" w:rsidRDefault="002649C5" w:rsidP="00FD1561">
      <w:pPr>
        <w:spacing w:after="0" w:line="360" w:lineRule="auto"/>
        <w:ind w:firstLine="708"/>
        <w:jc w:val="both"/>
        <w:rPr>
          <w:rFonts w:ascii="Times New Roman" w:hAnsi="Times New Roman"/>
          <w:sz w:val="24"/>
          <w:szCs w:val="24"/>
        </w:rPr>
      </w:pPr>
      <w:r>
        <w:rPr>
          <w:rFonts w:ascii="Times New Roman" w:hAnsi="Times New Roman"/>
          <w:sz w:val="24"/>
          <w:szCs w:val="24"/>
        </w:rPr>
        <w:t xml:space="preserve">Desde seu surgimento esteve próximo ao governo e mesmo quando deixou de ser um órgão público, </w:t>
      </w:r>
      <w:r w:rsidR="00C4704D">
        <w:rPr>
          <w:rFonts w:ascii="Times New Roman" w:hAnsi="Times New Roman"/>
          <w:sz w:val="24"/>
          <w:szCs w:val="24"/>
        </w:rPr>
        <w:t>e</w:t>
      </w:r>
      <w:r>
        <w:rPr>
          <w:rFonts w:ascii="Times New Roman" w:hAnsi="Times New Roman"/>
          <w:sz w:val="24"/>
          <w:szCs w:val="24"/>
        </w:rPr>
        <w:t xml:space="preserve">m 1990, </w:t>
      </w:r>
      <w:r w:rsidR="00E1793C">
        <w:rPr>
          <w:rFonts w:ascii="Times New Roman" w:hAnsi="Times New Roman"/>
          <w:sz w:val="24"/>
          <w:szCs w:val="24"/>
        </w:rPr>
        <w:t>tendo passado por uma ruptura que quase o extinguiu</w:t>
      </w:r>
      <w:r w:rsidR="00C4704D">
        <w:rPr>
          <w:rFonts w:ascii="Times New Roman" w:hAnsi="Times New Roman"/>
          <w:sz w:val="24"/>
          <w:szCs w:val="24"/>
        </w:rPr>
        <w:t xml:space="preserve">, conseguiu </w:t>
      </w:r>
      <w:r w:rsidR="00E1793C">
        <w:rPr>
          <w:rFonts w:ascii="Times New Roman" w:hAnsi="Times New Roman"/>
          <w:sz w:val="24"/>
          <w:szCs w:val="24"/>
        </w:rPr>
        <w:t xml:space="preserve">se reposicionar </w:t>
      </w:r>
      <w:r>
        <w:rPr>
          <w:rFonts w:ascii="Times New Roman" w:hAnsi="Times New Roman"/>
          <w:sz w:val="24"/>
          <w:szCs w:val="24"/>
        </w:rPr>
        <w:t>e tornou-se uma paraestatal, a instituição permanece como braço de apoio de governo para promoção de ações em prol das micro e pequenas empresas; projetos e incentivos para formalização dos pequ</w:t>
      </w:r>
      <w:r w:rsidR="00C4704D">
        <w:rPr>
          <w:rFonts w:ascii="Times New Roman" w:hAnsi="Times New Roman"/>
          <w:sz w:val="24"/>
          <w:szCs w:val="24"/>
        </w:rPr>
        <w:t>enos negócios; fortalecimento dos micro empreendedores individuais, além de agente de intermediação entre os interesses deste público junto aos órgãos governamentais, inclusive a Secretaria de micro e pequena empresa, criada no ano de 2013.</w:t>
      </w:r>
    </w:p>
    <w:p w:rsidR="00A975A6" w:rsidRDefault="00C4704D" w:rsidP="00FD1561">
      <w:pPr>
        <w:spacing w:after="0" w:line="360" w:lineRule="auto"/>
        <w:ind w:firstLine="708"/>
        <w:jc w:val="both"/>
        <w:rPr>
          <w:rFonts w:ascii="Times New Roman" w:hAnsi="Times New Roman"/>
          <w:sz w:val="24"/>
          <w:szCs w:val="24"/>
        </w:rPr>
      </w:pPr>
      <w:r>
        <w:rPr>
          <w:rFonts w:ascii="Times New Roman" w:hAnsi="Times New Roman"/>
          <w:sz w:val="24"/>
          <w:szCs w:val="24"/>
        </w:rPr>
        <w:t>A grande</w:t>
      </w:r>
      <w:r w:rsidR="00A975A6">
        <w:rPr>
          <w:rFonts w:ascii="Times New Roman" w:hAnsi="Times New Roman"/>
          <w:sz w:val="24"/>
          <w:szCs w:val="24"/>
        </w:rPr>
        <w:t xml:space="preserve"> contribuição </w:t>
      </w:r>
      <w:r>
        <w:rPr>
          <w:rFonts w:ascii="Times New Roman" w:hAnsi="Times New Roman"/>
          <w:sz w:val="24"/>
          <w:szCs w:val="24"/>
        </w:rPr>
        <w:t xml:space="preserve">deste estudo se refere ao entendimento da estrutura do Sebrae, e de suas ações no que se refere à consultoria para micro e pequenas empresas. Confirmou-se a evidência de que a instituição é o maior agente fornecedor de consultoria para as </w:t>
      </w:r>
      <w:proofErr w:type="spellStart"/>
      <w:r>
        <w:rPr>
          <w:rFonts w:ascii="Times New Roman" w:hAnsi="Times New Roman"/>
          <w:sz w:val="24"/>
          <w:szCs w:val="24"/>
        </w:rPr>
        <w:t>MPEs</w:t>
      </w:r>
      <w:proofErr w:type="spellEnd"/>
      <w:r>
        <w:rPr>
          <w:rFonts w:ascii="Times New Roman" w:hAnsi="Times New Roman"/>
          <w:sz w:val="24"/>
          <w:szCs w:val="24"/>
        </w:rPr>
        <w:t xml:space="preserve">, e também articulador dos interesses dos micro e pequenos empresários com os interesses do governo. Também pode-se citar o reconhecimento da área ocupada no espaço de consultoria brasileiro, conforme estudos iniciais de </w:t>
      </w:r>
      <w:proofErr w:type="spellStart"/>
      <w:r>
        <w:rPr>
          <w:rFonts w:ascii="Times New Roman" w:hAnsi="Times New Roman"/>
          <w:sz w:val="24"/>
          <w:szCs w:val="24"/>
        </w:rPr>
        <w:t>Donadone</w:t>
      </w:r>
      <w:proofErr w:type="spellEnd"/>
      <w:r>
        <w:rPr>
          <w:rFonts w:ascii="Times New Roman" w:hAnsi="Times New Roman"/>
          <w:sz w:val="24"/>
          <w:szCs w:val="24"/>
        </w:rPr>
        <w:t xml:space="preserve"> (2002), porém </w:t>
      </w:r>
      <w:r w:rsidR="00E1793C">
        <w:rPr>
          <w:rFonts w:ascii="Times New Roman" w:hAnsi="Times New Roman"/>
          <w:sz w:val="24"/>
          <w:szCs w:val="24"/>
        </w:rPr>
        <w:t xml:space="preserve">este fato </w:t>
      </w:r>
      <w:r>
        <w:rPr>
          <w:rFonts w:ascii="Times New Roman" w:hAnsi="Times New Roman"/>
          <w:sz w:val="24"/>
          <w:szCs w:val="24"/>
        </w:rPr>
        <w:t xml:space="preserve">pode ainda ser melhor investigado e </w:t>
      </w:r>
      <w:r w:rsidR="00E1793C">
        <w:rPr>
          <w:rFonts w:ascii="Times New Roman" w:hAnsi="Times New Roman"/>
          <w:sz w:val="24"/>
          <w:szCs w:val="24"/>
        </w:rPr>
        <w:t>também analisada sua alocação</w:t>
      </w:r>
      <w:r>
        <w:rPr>
          <w:rFonts w:ascii="Times New Roman" w:hAnsi="Times New Roman"/>
          <w:sz w:val="24"/>
          <w:szCs w:val="24"/>
        </w:rPr>
        <w:t xml:space="preserve"> ma</w:t>
      </w:r>
      <w:r w:rsidR="00E1793C">
        <w:rPr>
          <w:rFonts w:ascii="Times New Roman" w:hAnsi="Times New Roman"/>
          <w:sz w:val="24"/>
          <w:szCs w:val="24"/>
        </w:rPr>
        <w:t>is ou menos próxima da academia, e seu posicionamento em relação às grandes empresas do setor.</w:t>
      </w:r>
    </w:p>
    <w:p w:rsidR="00C4704D" w:rsidRDefault="00E1793C" w:rsidP="00FD1561">
      <w:pPr>
        <w:spacing w:after="0" w:line="360" w:lineRule="auto"/>
        <w:ind w:firstLine="708"/>
        <w:jc w:val="both"/>
        <w:rPr>
          <w:rFonts w:ascii="Times New Roman" w:hAnsi="Times New Roman"/>
          <w:sz w:val="24"/>
          <w:szCs w:val="24"/>
        </w:rPr>
      </w:pPr>
      <w:r>
        <w:rPr>
          <w:rFonts w:ascii="Times New Roman" w:hAnsi="Times New Roman"/>
          <w:sz w:val="24"/>
          <w:szCs w:val="24"/>
        </w:rPr>
        <w:t xml:space="preserve">As limitações do artigo referem-se a um acesso maior aos documentos sobretudo </w:t>
      </w:r>
      <w:r w:rsidR="001C3F9C">
        <w:rPr>
          <w:rFonts w:ascii="Times New Roman" w:hAnsi="Times New Roman"/>
          <w:sz w:val="24"/>
          <w:szCs w:val="24"/>
        </w:rPr>
        <w:t>referentes às</w:t>
      </w:r>
      <w:r>
        <w:rPr>
          <w:rFonts w:ascii="Times New Roman" w:hAnsi="Times New Roman"/>
          <w:sz w:val="24"/>
          <w:szCs w:val="24"/>
        </w:rPr>
        <w:t xml:space="preserve"> fases iniciais da instituição, que poderiam subsidiar melhor as análises e conclusões, e também o acesso aos ex-presidentes, que em sua grande maioria, mesmo não fazendo mais parte da instituição, permanecem em órgãos públicos ou cargos ligados ao governo, impossibilitando a realização de entrevistas </w:t>
      </w:r>
      <w:r w:rsidR="001C3F9C">
        <w:rPr>
          <w:rFonts w:ascii="Times New Roman" w:hAnsi="Times New Roman"/>
          <w:sz w:val="24"/>
          <w:szCs w:val="24"/>
        </w:rPr>
        <w:t>com um número maior de seus representantes</w:t>
      </w:r>
      <w:r>
        <w:rPr>
          <w:rFonts w:ascii="Times New Roman" w:hAnsi="Times New Roman"/>
          <w:sz w:val="24"/>
          <w:szCs w:val="24"/>
        </w:rPr>
        <w:t>.</w:t>
      </w:r>
    </w:p>
    <w:p w:rsidR="001A7CF7" w:rsidRPr="00AA0285" w:rsidRDefault="001A7CF7" w:rsidP="005C2EAA">
      <w:pPr>
        <w:spacing w:after="0" w:line="360" w:lineRule="auto"/>
        <w:jc w:val="both"/>
        <w:rPr>
          <w:rFonts w:ascii="Times New Roman" w:hAnsi="Times New Roman"/>
          <w:sz w:val="24"/>
          <w:szCs w:val="24"/>
        </w:rPr>
      </w:pPr>
    </w:p>
    <w:p w:rsidR="005C2EAA" w:rsidRPr="00AA0285" w:rsidRDefault="005C2EAA" w:rsidP="005C2EAA">
      <w:pPr>
        <w:spacing w:after="0" w:line="360" w:lineRule="auto"/>
        <w:jc w:val="both"/>
        <w:rPr>
          <w:rFonts w:ascii="Times New Roman" w:hAnsi="Times New Roman"/>
          <w:b/>
          <w:sz w:val="24"/>
          <w:szCs w:val="24"/>
        </w:rPr>
      </w:pPr>
      <w:r w:rsidRPr="00AA0285">
        <w:rPr>
          <w:rFonts w:ascii="Times New Roman" w:hAnsi="Times New Roman"/>
          <w:b/>
          <w:sz w:val="24"/>
          <w:szCs w:val="24"/>
        </w:rPr>
        <w:t>Referências</w:t>
      </w:r>
    </w:p>
    <w:p w:rsidR="009732B1" w:rsidRPr="009732B1" w:rsidRDefault="009732B1" w:rsidP="009732B1">
      <w:pPr>
        <w:spacing w:after="0" w:line="360" w:lineRule="auto"/>
        <w:jc w:val="both"/>
        <w:rPr>
          <w:rFonts w:ascii="Times New Roman" w:hAnsi="Times New Roman"/>
          <w:sz w:val="24"/>
          <w:szCs w:val="24"/>
        </w:rPr>
      </w:pPr>
      <w:r w:rsidRPr="009732B1">
        <w:rPr>
          <w:rFonts w:ascii="Times New Roman" w:hAnsi="Times New Roman"/>
          <w:sz w:val="24"/>
          <w:szCs w:val="24"/>
        </w:rPr>
        <w:t xml:space="preserve">AMORIM, Lucas. Os gurus precisam de um guru. </w:t>
      </w:r>
      <w:r w:rsidRPr="009732B1">
        <w:rPr>
          <w:rFonts w:ascii="Times New Roman" w:hAnsi="Times New Roman"/>
          <w:b/>
          <w:sz w:val="24"/>
          <w:szCs w:val="24"/>
        </w:rPr>
        <w:t>Exame</w:t>
      </w:r>
      <w:r w:rsidRPr="009732B1">
        <w:rPr>
          <w:rFonts w:ascii="Times New Roman" w:hAnsi="Times New Roman"/>
          <w:sz w:val="24"/>
          <w:szCs w:val="24"/>
        </w:rPr>
        <w:t>, São Paulo, ano 47, n. 21, p. 84-86, 13 nov. 2013.</w:t>
      </w:r>
    </w:p>
    <w:p w:rsidR="009732B1" w:rsidRPr="009732B1" w:rsidRDefault="009732B1" w:rsidP="009732B1">
      <w:pPr>
        <w:spacing w:after="0" w:line="360" w:lineRule="auto"/>
        <w:jc w:val="both"/>
        <w:rPr>
          <w:rFonts w:ascii="Times New Roman" w:hAnsi="Times New Roman"/>
          <w:sz w:val="24"/>
          <w:szCs w:val="24"/>
        </w:rPr>
      </w:pPr>
      <w:r w:rsidRPr="009732B1">
        <w:rPr>
          <w:rFonts w:ascii="Times New Roman" w:hAnsi="Times New Roman"/>
          <w:sz w:val="24"/>
          <w:szCs w:val="24"/>
        </w:rPr>
        <w:lastRenderedPageBreak/>
        <w:t xml:space="preserve">BRASIL, Portal. </w:t>
      </w:r>
      <w:r w:rsidRPr="009732B1">
        <w:rPr>
          <w:rFonts w:ascii="Times New Roman" w:hAnsi="Times New Roman"/>
          <w:b/>
          <w:sz w:val="24"/>
          <w:szCs w:val="24"/>
        </w:rPr>
        <w:t>Mapa das micro e pequenas empresas</w:t>
      </w:r>
      <w:r w:rsidRPr="009732B1">
        <w:rPr>
          <w:rFonts w:ascii="Times New Roman" w:hAnsi="Times New Roman"/>
          <w:sz w:val="24"/>
          <w:szCs w:val="24"/>
        </w:rPr>
        <w:t>. Disponível em &lt;</w:t>
      </w:r>
      <w:hyperlink r:id="rId5" w:history="1">
        <w:r w:rsidRPr="009732B1">
          <w:rPr>
            <w:rFonts w:ascii="Times New Roman" w:hAnsi="Times New Roman"/>
            <w:sz w:val="24"/>
            <w:szCs w:val="24"/>
          </w:rPr>
          <w:t>http://www.brasil.gov.br/economia-e-emprego/2012/02/o-mapa-das-micro-e-pequenas-empresas</w:t>
        </w:r>
      </w:hyperlink>
      <w:r w:rsidRPr="009732B1">
        <w:rPr>
          <w:rFonts w:ascii="Times New Roman" w:hAnsi="Times New Roman"/>
          <w:sz w:val="24"/>
          <w:szCs w:val="24"/>
        </w:rPr>
        <w:t>&gt;. Acesso em: 08 jul. 2014.</w:t>
      </w:r>
    </w:p>
    <w:p w:rsidR="009732B1" w:rsidRPr="009732B1" w:rsidRDefault="009732B1" w:rsidP="009732B1">
      <w:pPr>
        <w:spacing w:after="0" w:line="360" w:lineRule="auto"/>
        <w:jc w:val="both"/>
        <w:rPr>
          <w:rFonts w:ascii="Times New Roman" w:hAnsi="Times New Roman"/>
          <w:sz w:val="24"/>
          <w:szCs w:val="24"/>
        </w:rPr>
      </w:pPr>
      <w:r w:rsidRPr="009732B1">
        <w:rPr>
          <w:rFonts w:ascii="Times New Roman" w:hAnsi="Times New Roman"/>
          <w:sz w:val="24"/>
          <w:szCs w:val="24"/>
        </w:rPr>
        <w:t xml:space="preserve">CALDAS, Miguel. </w:t>
      </w:r>
      <w:proofErr w:type="gramStart"/>
      <w:r w:rsidRPr="009732B1">
        <w:rPr>
          <w:rFonts w:ascii="Times New Roman" w:hAnsi="Times New Roman"/>
          <w:sz w:val="24"/>
          <w:szCs w:val="24"/>
        </w:rPr>
        <w:t>et</w:t>
      </w:r>
      <w:proofErr w:type="gramEnd"/>
      <w:r w:rsidRPr="009732B1">
        <w:rPr>
          <w:rFonts w:ascii="Times New Roman" w:hAnsi="Times New Roman"/>
          <w:sz w:val="24"/>
          <w:szCs w:val="24"/>
        </w:rPr>
        <w:t xml:space="preserve"> al. </w:t>
      </w:r>
      <w:r w:rsidRPr="009732B1">
        <w:rPr>
          <w:rFonts w:ascii="Times New Roman" w:hAnsi="Times New Roman"/>
          <w:b/>
          <w:sz w:val="24"/>
          <w:szCs w:val="24"/>
        </w:rPr>
        <w:t>Um gostinho do próprio remédio</w:t>
      </w:r>
      <w:r w:rsidRPr="009732B1">
        <w:rPr>
          <w:rFonts w:ascii="Times New Roman" w:hAnsi="Times New Roman"/>
          <w:sz w:val="24"/>
          <w:szCs w:val="24"/>
        </w:rPr>
        <w:t>: até que ponto empresas de consultoria no Brasil adotam em si mesmas aquilo que prescrevem a seus clientes? Revista de Administração de Empresas Light, v. 6, n. 4, p. 2-12, out./dez. 1999.</w:t>
      </w:r>
    </w:p>
    <w:p w:rsidR="009732B1" w:rsidRPr="009732B1" w:rsidRDefault="009732B1" w:rsidP="009732B1">
      <w:pPr>
        <w:autoSpaceDE w:val="0"/>
        <w:autoSpaceDN w:val="0"/>
        <w:adjustRightInd w:val="0"/>
        <w:spacing w:after="0" w:line="360" w:lineRule="auto"/>
        <w:jc w:val="both"/>
        <w:rPr>
          <w:rFonts w:ascii="Times New Roman" w:hAnsi="Times New Roman"/>
          <w:sz w:val="24"/>
          <w:szCs w:val="24"/>
        </w:rPr>
      </w:pPr>
      <w:proofErr w:type="spellStart"/>
      <w:r w:rsidRPr="009732B1">
        <w:rPr>
          <w:rFonts w:ascii="Times New Roman" w:hAnsi="Times New Roman"/>
          <w:sz w:val="24"/>
          <w:szCs w:val="24"/>
        </w:rPr>
        <w:t>Christensen</w:t>
      </w:r>
      <w:proofErr w:type="spellEnd"/>
      <w:r w:rsidRPr="009732B1">
        <w:rPr>
          <w:rFonts w:ascii="Times New Roman" w:hAnsi="Times New Roman"/>
          <w:sz w:val="24"/>
          <w:szCs w:val="24"/>
        </w:rPr>
        <w:t xml:space="preserve">, </w:t>
      </w:r>
      <w:proofErr w:type="spellStart"/>
      <w:r w:rsidRPr="009732B1">
        <w:rPr>
          <w:rFonts w:ascii="Times New Roman" w:hAnsi="Times New Roman"/>
          <w:sz w:val="24"/>
          <w:szCs w:val="24"/>
        </w:rPr>
        <w:t>Poul</w:t>
      </w:r>
      <w:proofErr w:type="spellEnd"/>
      <w:r w:rsidRPr="009732B1">
        <w:rPr>
          <w:rFonts w:ascii="Times New Roman" w:hAnsi="Times New Roman"/>
          <w:sz w:val="24"/>
          <w:szCs w:val="24"/>
        </w:rPr>
        <w:t xml:space="preserve"> </w:t>
      </w:r>
      <w:proofErr w:type="spellStart"/>
      <w:r w:rsidRPr="009732B1">
        <w:rPr>
          <w:rFonts w:ascii="Times New Roman" w:hAnsi="Times New Roman"/>
          <w:sz w:val="24"/>
          <w:szCs w:val="24"/>
        </w:rPr>
        <w:t>Rind</w:t>
      </w:r>
      <w:proofErr w:type="spellEnd"/>
      <w:r w:rsidRPr="009732B1">
        <w:rPr>
          <w:rFonts w:ascii="Times New Roman" w:hAnsi="Times New Roman"/>
          <w:sz w:val="24"/>
          <w:szCs w:val="24"/>
        </w:rPr>
        <w:t xml:space="preserve"> e </w:t>
      </w:r>
      <w:proofErr w:type="spellStart"/>
      <w:r w:rsidRPr="009732B1">
        <w:rPr>
          <w:rFonts w:ascii="Times New Roman" w:hAnsi="Times New Roman"/>
          <w:sz w:val="24"/>
          <w:szCs w:val="24"/>
        </w:rPr>
        <w:t>Klyver</w:t>
      </w:r>
      <w:proofErr w:type="spellEnd"/>
      <w:r w:rsidRPr="009732B1">
        <w:rPr>
          <w:rFonts w:ascii="Times New Roman" w:hAnsi="Times New Roman"/>
          <w:sz w:val="24"/>
          <w:szCs w:val="24"/>
        </w:rPr>
        <w:t xml:space="preserve">, Kim. </w:t>
      </w:r>
      <w:r w:rsidRPr="009732B1">
        <w:rPr>
          <w:rFonts w:ascii="Times New Roman" w:hAnsi="Times New Roman"/>
          <w:b/>
          <w:sz w:val="24"/>
          <w:szCs w:val="24"/>
        </w:rPr>
        <w:t>Management consultancy in small firms:</w:t>
      </w:r>
      <w:r w:rsidRPr="009732B1">
        <w:rPr>
          <w:rFonts w:ascii="Times New Roman" w:hAnsi="Times New Roman"/>
          <w:sz w:val="24"/>
          <w:szCs w:val="24"/>
        </w:rPr>
        <w:t xml:space="preserve"> how does interaction work? Journal of Small Business and Enterprise Development, v. 13, p. 299 – 313, 2006.</w:t>
      </w:r>
    </w:p>
    <w:p w:rsidR="009732B1" w:rsidRPr="009732B1" w:rsidRDefault="009732B1" w:rsidP="009732B1">
      <w:pPr>
        <w:spacing w:after="0" w:line="360" w:lineRule="auto"/>
        <w:jc w:val="both"/>
        <w:rPr>
          <w:rFonts w:ascii="Times New Roman" w:hAnsi="Times New Roman"/>
          <w:sz w:val="24"/>
          <w:szCs w:val="24"/>
        </w:rPr>
      </w:pPr>
      <w:r w:rsidRPr="009732B1">
        <w:rPr>
          <w:rFonts w:ascii="Times New Roman" w:hAnsi="Times New Roman"/>
          <w:sz w:val="24"/>
          <w:szCs w:val="24"/>
        </w:rPr>
        <w:t xml:space="preserve">CRUCINI, Cristina e KIPPING, </w:t>
      </w:r>
      <w:proofErr w:type="spellStart"/>
      <w:r w:rsidRPr="009732B1">
        <w:rPr>
          <w:rFonts w:ascii="Times New Roman" w:hAnsi="Times New Roman"/>
          <w:sz w:val="24"/>
          <w:szCs w:val="24"/>
        </w:rPr>
        <w:t>Matthias</w:t>
      </w:r>
      <w:proofErr w:type="spellEnd"/>
      <w:r w:rsidRPr="009732B1">
        <w:rPr>
          <w:rFonts w:ascii="Times New Roman" w:hAnsi="Times New Roman"/>
          <w:sz w:val="24"/>
          <w:szCs w:val="24"/>
        </w:rPr>
        <w:t xml:space="preserve">. </w:t>
      </w:r>
      <w:r w:rsidRPr="009732B1">
        <w:rPr>
          <w:rFonts w:ascii="Times New Roman" w:hAnsi="Times New Roman"/>
          <w:b/>
          <w:sz w:val="24"/>
          <w:szCs w:val="24"/>
        </w:rPr>
        <w:t xml:space="preserve">Management Consultancies </w:t>
      </w:r>
      <w:proofErr w:type="gramStart"/>
      <w:r w:rsidRPr="009732B1">
        <w:rPr>
          <w:rFonts w:ascii="Times New Roman" w:hAnsi="Times New Roman"/>
          <w:b/>
          <w:sz w:val="24"/>
          <w:szCs w:val="24"/>
        </w:rPr>
        <w:t>as global</w:t>
      </w:r>
      <w:proofErr w:type="gramEnd"/>
      <w:r w:rsidRPr="009732B1">
        <w:rPr>
          <w:rFonts w:ascii="Times New Roman" w:hAnsi="Times New Roman"/>
          <w:b/>
          <w:sz w:val="24"/>
          <w:szCs w:val="24"/>
        </w:rPr>
        <w:t xml:space="preserve"> change agents?</w:t>
      </w:r>
      <w:r w:rsidRPr="009732B1">
        <w:rPr>
          <w:rFonts w:ascii="Times New Roman" w:hAnsi="Times New Roman"/>
          <w:sz w:val="24"/>
          <w:szCs w:val="24"/>
        </w:rPr>
        <w:t xml:space="preserve"> Evidence from Italy. </w:t>
      </w:r>
      <w:proofErr w:type="spellStart"/>
      <w:r w:rsidRPr="009732B1">
        <w:rPr>
          <w:rFonts w:ascii="Times New Roman" w:hAnsi="Times New Roman"/>
          <w:sz w:val="24"/>
          <w:szCs w:val="24"/>
        </w:rPr>
        <w:t>Journal</w:t>
      </w:r>
      <w:proofErr w:type="spellEnd"/>
      <w:r w:rsidRPr="009732B1">
        <w:rPr>
          <w:rFonts w:ascii="Times New Roman" w:hAnsi="Times New Roman"/>
          <w:sz w:val="24"/>
          <w:szCs w:val="24"/>
        </w:rPr>
        <w:t xml:space="preserve"> </w:t>
      </w:r>
      <w:proofErr w:type="spellStart"/>
      <w:r w:rsidRPr="009732B1">
        <w:rPr>
          <w:rFonts w:ascii="Times New Roman" w:hAnsi="Times New Roman"/>
          <w:sz w:val="24"/>
          <w:szCs w:val="24"/>
        </w:rPr>
        <w:t>of</w:t>
      </w:r>
      <w:proofErr w:type="spellEnd"/>
      <w:r w:rsidRPr="009732B1">
        <w:rPr>
          <w:rFonts w:ascii="Times New Roman" w:hAnsi="Times New Roman"/>
          <w:sz w:val="24"/>
          <w:szCs w:val="24"/>
        </w:rPr>
        <w:t xml:space="preserve"> </w:t>
      </w:r>
      <w:proofErr w:type="spellStart"/>
      <w:r w:rsidRPr="009732B1">
        <w:rPr>
          <w:rFonts w:ascii="Times New Roman" w:hAnsi="Times New Roman"/>
          <w:sz w:val="24"/>
          <w:szCs w:val="24"/>
        </w:rPr>
        <w:t>Organizational</w:t>
      </w:r>
      <w:proofErr w:type="spellEnd"/>
      <w:r w:rsidRPr="009732B1">
        <w:rPr>
          <w:rFonts w:ascii="Times New Roman" w:hAnsi="Times New Roman"/>
          <w:sz w:val="24"/>
          <w:szCs w:val="24"/>
        </w:rPr>
        <w:t xml:space="preserve"> </w:t>
      </w:r>
      <w:proofErr w:type="spellStart"/>
      <w:r w:rsidRPr="009732B1">
        <w:rPr>
          <w:rFonts w:ascii="Times New Roman" w:hAnsi="Times New Roman"/>
          <w:sz w:val="24"/>
          <w:szCs w:val="24"/>
        </w:rPr>
        <w:t>Change</w:t>
      </w:r>
      <w:proofErr w:type="spellEnd"/>
      <w:r w:rsidRPr="009732B1">
        <w:rPr>
          <w:rFonts w:ascii="Times New Roman" w:hAnsi="Times New Roman"/>
          <w:sz w:val="24"/>
          <w:szCs w:val="24"/>
        </w:rPr>
        <w:t xml:space="preserve"> Management. v. 14, n. 16, p. 570-589, 2001.</w:t>
      </w:r>
    </w:p>
    <w:p w:rsidR="009732B1" w:rsidRPr="009732B1" w:rsidRDefault="009732B1" w:rsidP="009732B1">
      <w:pPr>
        <w:spacing w:after="0" w:line="360" w:lineRule="auto"/>
        <w:jc w:val="both"/>
        <w:rPr>
          <w:rFonts w:ascii="Times New Roman" w:hAnsi="Times New Roman"/>
          <w:sz w:val="24"/>
          <w:szCs w:val="24"/>
        </w:rPr>
      </w:pPr>
      <w:r w:rsidRPr="009732B1">
        <w:rPr>
          <w:rFonts w:ascii="Times New Roman" w:hAnsi="Times New Roman"/>
          <w:sz w:val="24"/>
          <w:szCs w:val="24"/>
        </w:rPr>
        <w:t xml:space="preserve">DONADONE, Julio Cesar, SILVEIRA, Frederico Z. e RALIO, Vanise R. Z. </w:t>
      </w:r>
      <w:r w:rsidRPr="009732B1">
        <w:rPr>
          <w:rFonts w:ascii="Times New Roman" w:hAnsi="Times New Roman"/>
          <w:b/>
          <w:sz w:val="24"/>
          <w:szCs w:val="24"/>
        </w:rPr>
        <w:t>Consultoria para pequenas e médias empresas:</w:t>
      </w:r>
      <w:r w:rsidRPr="009732B1">
        <w:rPr>
          <w:rFonts w:ascii="Times New Roman" w:hAnsi="Times New Roman"/>
          <w:sz w:val="24"/>
          <w:szCs w:val="24"/>
        </w:rPr>
        <w:t xml:space="preserve"> as formas de atuação e configuração no espaço de consultoria brasileiro. Gestão da Produção, São Carlos, v. 19, n. 1, p. 151-171, 2012.</w:t>
      </w:r>
    </w:p>
    <w:p w:rsidR="009732B1" w:rsidRPr="009732B1" w:rsidRDefault="009732B1" w:rsidP="009732B1">
      <w:pPr>
        <w:pStyle w:val="Bibliografia"/>
        <w:spacing w:line="360" w:lineRule="auto"/>
        <w:jc w:val="both"/>
        <w:rPr>
          <w:rFonts w:eastAsia="Calibri"/>
          <w:lang w:eastAsia="en-US"/>
        </w:rPr>
      </w:pPr>
      <w:r w:rsidRPr="009732B1">
        <w:rPr>
          <w:rFonts w:eastAsia="Calibri"/>
          <w:lang w:eastAsia="en-US"/>
        </w:rPr>
        <w:t xml:space="preserve">DONADONE, Júlio César. </w:t>
      </w:r>
      <w:r w:rsidRPr="009732B1">
        <w:rPr>
          <w:rFonts w:eastAsia="Calibri"/>
          <w:b/>
          <w:lang w:eastAsia="en-US"/>
        </w:rPr>
        <w:t>Os hunos já chegaram</w:t>
      </w:r>
      <w:r w:rsidRPr="009732B1">
        <w:rPr>
          <w:rFonts w:eastAsia="Calibri"/>
          <w:lang w:eastAsia="en-US"/>
        </w:rPr>
        <w:t>: dinâmica organizacional, difusão de conceitos gerenciais e a atuação das consultorias. Tese (Doutorado) – Departamento de Engenharia de Produção. São Paulo: Escola Politécnica da Universidade de São Paulo, 2002.</w:t>
      </w:r>
    </w:p>
    <w:p w:rsidR="009732B1" w:rsidRPr="009732B1" w:rsidRDefault="009732B1" w:rsidP="009732B1">
      <w:pPr>
        <w:spacing w:after="0" w:line="360" w:lineRule="auto"/>
        <w:jc w:val="both"/>
        <w:rPr>
          <w:rFonts w:ascii="Times New Roman" w:hAnsi="Times New Roman"/>
          <w:sz w:val="24"/>
          <w:szCs w:val="24"/>
        </w:rPr>
      </w:pPr>
      <w:r w:rsidRPr="009732B1">
        <w:rPr>
          <w:rFonts w:ascii="Times New Roman" w:hAnsi="Times New Roman"/>
          <w:sz w:val="24"/>
          <w:szCs w:val="24"/>
        </w:rPr>
        <w:t xml:space="preserve">DONADONE, </w:t>
      </w:r>
      <w:proofErr w:type="spellStart"/>
      <w:r w:rsidRPr="009732B1">
        <w:rPr>
          <w:rFonts w:ascii="Times New Roman" w:hAnsi="Times New Roman"/>
          <w:sz w:val="24"/>
          <w:szCs w:val="24"/>
        </w:rPr>
        <w:t>Julio</w:t>
      </w:r>
      <w:proofErr w:type="spellEnd"/>
      <w:r w:rsidRPr="009732B1">
        <w:rPr>
          <w:rFonts w:ascii="Times New Roman" w:hAnsi="Times New Roman"/>
          <w:sz w:val="24"/>
          <w:szCs w:val="24"/>
        </w:rPr>
        <w:t xml:space="preserve">. </w:t>
      </w:r>
      <w:r w:rsidRPr="009732B1">
        <w:rPr>
          <w:rFonts w:ascii="Times New Roman" w:hAnsi="Times New Roman"/>
          <w:b/>
          <w:sz w:val="24"/>
          <w:szCs w:val="24"/>
        </w:rPr>
        <w:t>As formas de atuação e configuração dos intermediários de conteúdos gerenciais:</w:t>
      </w:r>
      <w:r w:rsidRPr="009732B1">
        <w:rPr>
          <w:rFonts w:ascii="Times New Roman" w:hAnsi="Times New Roman"/>
          <w:sz w:val="24"/>
          <w:szCs w:val="24"/>
        </w:rPr>
        <w:t xml:space="preserve"> o espaço de consultoria e a imprensa de negócios brasileiros. In: DONADONE, </w:t>
      </w:r>
      <w:proofErr w:type="spellStart"/>
      <w:r w:rsidRPr="009732B1">
        <w:rPr>
          <w:rFonts w:ascii="Times New Roman" w:hAnsi="Times New Roman"/>
          <w:sz w:val="24"/>
          <w:szCs w:val="24"/>
        </w:rPr>
        <w:t>Julio</w:t>
      </w:r>
      <w:proofErr w:type="spellEnd"/>
      <w:r w:rsidRPr="009732B1">
        <w:rPr>
          <w:rFonts w:ascii="Times New Roman" w:hAnsi="Times New Roman"/>
          <w:sz w:val="24"/>
          <w:szCs w:val="24"/>
        </w:rPr>
        <w:t xml:space="preserve"> Cesar e JARDIM, Maria Chaves (</w:t>
      </w:r>
      <w:proofErr w:type="spellStart"/>
      <w:r w:rsidRPr="009732B1">
        <w:rPr>
          <w:rFonts w:ascii="Times New Roman" w:hAnsi="Times New Roman"/>
          <w:sz w:val="24"/>
          <w:szCs w:val="24"/>
        </w:rPr>
        <w:t>Orgs</w:t>
      </w:r>
      <w:proofErr w:type="spellEnd"/>
      <w:r w:rsidRPr="009732B1">
        <w:rPr>
          <w:rFonts w:ascii="Times New Roman" w:hAnsi="Times New Roman"/>
          <w:sz w:val="24"/>
          <w:szCs w:val="24"/>
        </w:rPr>
        <w:t xml:space="preserve">) As Centralidades e Fronteiras das empresas do século XXI. Bauru, SP: </w:t>
      </w:r>
      <w:proofErr w:type="spellStart"/>
      <w:r w:rsidRPr="009732B1">
        <w:rPr>
          <w:rFonts w:ascii="Times New Roman" w:hAnsi="Times New Roman"/>
          <w:sz w:val="24"/>
          <w:szCs w:val="24"/>
        </w:rPr>
        <w:t>Edusc</w:t>
      </w:r>
      <w:proofErr w:type="spellEnd"/>
      <w:r w:rsidRPr="009732B1">
        <w:rPr>
          <w:rFonts w:ascii="Times New Roman" w:hAnsi="Times New Roman"/>
          <w:sz w:val="24"/>
          <w:szCs w:val="24"/>
        </w:rPr>
        <w:t>, 2011. p. 305-351.</w:t>
      </w:r>
    </w:p>
    <w:p w:rsidR="009732B1" w:rsidRPr="009732B1" w:rsidRDefault="009732B1" w:rsidP="009732B1">
      <w:pPr>
        <w:pStyle w:val="NormalWeb"/>
        <w:shd w:val="clear" w:color="auto" w:fill="FFFFFF"/>
        <w:spacing w:before="0" w:beforeAutospacing="0" w:after="0" w:afterAutospacing="0" w:line="360" w:lineRule="auto"/>
        <w:jc w:val="both"/>
        <w:rPr>
          <w:rFonts w:ascii="Times New Roman" w:eastAsia="Calibri" w:hAnsi="Times New Roman" w:cs="Times New Roman"/>
          <w:sz w:val="24"/>
          <w:szCs w:val="24"/>
          <w:lang w:eastAsia="en-US"/>
        </w:rPr>
      </w:pPr>
      <w:r w:rsidRPr="009732B1">
        <w:rPr>
          <w:rFonts w:ascii="Times New Roman" w:eastAsia="Calibri" w:hAnsi="Times New Roman" w:cs="Times New Roman"/>
          <w:sz w:val="24"/>
          <w:szCs w:val="24"/>
          <w:lang w:eastAsia="en-US"/>
        </w:rPr>
        <w:t>HELOU, J. H. A.</w:t>
      </w:r>
      <w:r w:rsidRPr="009732B1">
        <w:rPr>
          <w:rFonts w:eastAsia="Calibri"/>
          <w:sz w:val="24"/>
          <w:szCs w:val="24"/>
          <w:lang w:eastAsia="en-US"/>
        </w:rPr>
        <w:t xml:space="preserve"> </w:t>
      </w:r>
      <w:r w:rsidRPr="009732B1">
        <w:rPr>
          <w:rFonts w:ascii="Times New Roman" w:eastAsia="Calibri" w:hAnsi="Times New Roman" w:cs="Times New Roman"/>
          <w:b/>
          <w:sz w:val="24"/>
          <w:szCs w:val="24"/>
          <w:lang w:eastAsia="en-US"/>
        </w:rPr>
        <w:t>O Impacto da Consultoria Externa no Desempenho Organizacional, na Percepção do Público Interno</w:t>
      </w:r>
      <w:r w:rsidRPr="009732B1">
        <w:rPr>
          <w:rFonts w:ascii="Times New Roman" w:eastAsia="Calibri" w:hAnsi="Times New Roman" w:cs="Times New Roman"/>
          <w:sz w:val="24"/>
          <w:szCs w:val="24"/>
          <w:lang w:eastAsia="en-US"/>
        </w:rPr>
        <w:t>: um estudo de caso da empresa XYZ. Dissertação de Mestrado, UFSC, Florianópolis, 2008.</w:t>
      </w:r>
    </w:p>
    <w:p w:rsidR="009732B1" w:rsidRPr="009732B1" w:rsidRDefault="009732B1" w:rsidP="009732B1">
      <w:pPr>
        <w:pStyle w:val="Corpodetexto"/>
        <w:spacing w:before="0" w:beforeAutospacing="0" w:after="0" w:afterAutospacing="0" w:line="360" w:lineRule="auto"/>
        <w:jc w:val="both"/>
        <w:rPr>
          <w:rFonts w:ascii="Times New Roman" w:eastAsia="Calibri" w:hAnsi="Times New Roman" w:cs="Times New Roman"/>
          <w:sz w:val="24"/>
          <w:szCs w:val="24"/>
          <w:lang w:eastAsia="en-US"/>
        </w:rPr>
      </w:pPr>
      <w:r w:rsidRPr="009732B1">
        <w:rPr>
          <w:rFonts w:ascii="Times New Roman" w:eastAsia="Calibri" w:hAnsi="Times New Roman" w:cs="Times New Roman"/>
          <w:b/>
          <w:sz w:val="24"/>
          <w:szCs w:val="24"/>
          <w:lang w:eastAsia="en-US"/>
        </w:rPr>
        <w:t xml:space="preserve">KENNEDY </w:t>
      </w:r>
      <w:proofErr w:type="spellStart"/>
      <w:r w:rsidRPr="009732B1">
        <w:rPr>
          <w:rFonts w:ascii="Times New Roman" w:eastAsia="Calibri" w:hAnsi="Times New Roman" w:cs="Times New Roman"/>
          <w:b/>
          <w:sz w:val="24"/>
          <w:szCs w:val="24"/>
          <w:lang w:eastAsia="en-US"/>
        </w:rPr>
        <w:t>Institute</w:t>
      </w:r>
      <w:proofErr w:type="spellEnd"/>
      <w:r w:rsidRPr="009732B1">
        <w:rPr>
          <w:rFonts w:ascii="Times New Roman" w:eastAsia="Calibri" w:hAnsi="Times New Roman" w:cs="Times New Roman"/>
          <w:sz w:val="24"/>
          <w:szCs w:val="24"/>
          <w:lang w:eastAsia="en-US"/>
        </w:rPr>
        <w:t>. Disponível em: &lt;http://www.kennedyinfo.com/consulting/h</w:t>
      </w:r>
      <w:r w:rsidR="00D437EF">
        <w:rPr>
          <w:rFonts w:ascii="Times New Roman" w:eastAsia="Calibri" w:hAnsi="Times New Roman" w:cs="Times New Roman"/>
          <w:sz w:val="24"/>
          <w:szCs w:val="24"/>
          <w:lang w:eastAsia="en-US"/>
        </w:rPr>
        <w:t>ome?C=rcTy08zxOI7j4RtT&gt;. Acesso</w:t>
      </w:r>
      <w:r w:rsidRPr="009732B1">
        <w:rPr>
          <w:rFonts w:ascii="Times New Roman" w:eastAsia="Calibri" w:hAnsi="Times New Roman" w:cs="Times New Roman"/>
          <w:sz w:val="24"/>
          <w:szCs w:val="24"/>
          <w:lang w:eastAsia="en-US"/>
        </w:rPr>
        <w:t>: out. 2013.</w:t>
      </w:r>
    </w:p>
    <w:p w:rsidR="009732B1" w:rsidRPr="009732B1" w:rsidRDefault="009732B1" w:rsidP="009732B1">
      <w:pPr>
        <w:spacing w:after="0" w:line="360" w:lineRule="auto"/>
        <w:jc w:val="both"/>
        <w:rPr>
          <w:rFonts w:ascii="Times New Roman" w:hAnsi="Times New Roman"/>
          <w:sz w:val="24"/>
          <w:szCs w:val="24"/>
        </w:rPr>
      </w:pPr>
      <w:r w:rsidRPr="009732B1">
        <w:rPr>
          <w:rFonts w:ascii="Times New Roman" w:hAnsi="Times New Roman"/>
          <w:sz w:val="24"/>
          <w:szCs w:val="24"/>
        </w:rPr>
        <w:t xml:space="preserve">KIPPING, Mathias e CLARK Timothy. </w:t>
      </w:r>
      <w:r w:rsidRPr="009732B1">
        <w:rPr>
          <w:rFonts w:ascii="Times New Roman" w:hAnsi="Times New Roman"/>
          <w:b/>
          <w:sz w:val="24"/>
          <w:szCs w:val="24"/>
        </w:rPr>
        <w:t>Researching Management Consulting: an introduction to the handbook.</w:t>
      </w:r>
      <w:r w:rsidRPr="009732B1">
        <w:rPr>
          <w:rFonts w:ascii="Times New Roman" w:hAnsi="Times New Roman"/>
          <w:sz w:val="24"/>
          <w:szCs w:val="24"/>
        </w:rPr>
        <w:t xml:space="preserve"> In: KIPPING, Mathias e CLARK Timothy (Editors). The Oxford Handbook of Management Consulting. New York: Oxford University Press, 2012. p. 1-26.</w:t>
      </w:r>
    </w:p>
    <w:p w:rsidR="009732B1" w:rsidRPr="009732B1" w:rsidRDefault="009732B1" w:rsidP="009732B1">
      <w:pPr>
        <w:spacing w:after="0" w:line="360" w:lineRule="auto"/>
        <w:jc w:val="both"/>
        <w:rPr>
          <w:rFonts w:ascii="Times New Roman" w:hAnsi="Times New Roman"/>
          <w:sz w:val="24"/>
          <w:szCs w:val="24"/>
        </w:rPr>
      </w:pPr>
      <w:r w:rsidRPr="009732B1">
        <w:rPr>
          <w:rFonts w:ascii="Times New Roman" w:hAnsi="Times New Roman"/>
          <w:sz w:val="24"/>
          <w:szCs w:val="24"/>
        </w:rPr>
        <w:t>KIPPING, Mathias. A</w:t>
      </w:r>
      <w:r w:rsidRPr="009732B1">
        <w:rPr>
          <w:rFonts w:ascii="Times New Roman" w:hAnsi="Times New Roman"/>
          <w:b/>
          <w:sz w:val="24"/>
          <w:szCs w:val="24"/>
        </w:rPr>
        <w:t>merican management consulting companies in Western Europe, 1920 to 1990: products, reputation and relationships</w:t>
      </w:r>
      <w:r w:rsidRPr="009732B1">
        <w:rPr>
          <w:rFonts w:ascii="Times New Roman" w:hAnsi="Times New Roman"/>
          <w:sz w:val="24"/>
          <w:szCs w:val="24"/>
        </w:rPr>
        <w:t>. Business History Review, v. 73, p. 190-220, 1999.</w:t>
      </w:r>
    </w:p>
    <w:p w:rsidR="009732B1" w:rsidRPr="009732B1" w:rsidRDefault="009732B1" w:rsidP="009732B1">
      <w:pPr>
        <w:spacing w:after="0" w:line="360" w:lineRule="auto"/>
        <w:jc w:val="both"/>
        <w:rPr>
          <w:rFonts w:ascii="Times New Roman" w:hAnsi="Times New Roman"/>
          <w:sz w:val="24"/>
          <w:szCs w:val="24"/>
        </w:rPr>
      </w:pPr>
      <w:r w:rsidRPr="009732B1">
        <w:rPr>
          <w:rFonts w:ascii="Times New Roman" w:hAnsi="Times New Roman"/>
          <w:sz w:val="24"/>
          <w:szCs w:val="24"/>
        </w:rPr>
        <w:lastRenderedPageBreak/>
        <w:t xml:space="preserve">KIPPING, Mathias. </w:t>
      </w:r>
      <w:r w:rsidRPr="009732B1">
        <w:rPr>
          <w:rFonts w:ascii="Times New Roman" w:hAnsi="Times New Roman"/>
          <w:b/>
          <w:sz w:val="24"/>
          <w:szCs w:val="24"/>
        </w:rPr>
        <w:t>Trapped in their wave</w:t>
      </w:r>
      <w:r w:rsidRPr="009732B1">
        <w:rPr>
          <w:rFonts w:ascii="Times New Roman" w:hAnsi="Times New Roman"/>
          <w:sz w:val="24"/>
          <w:szCs w:val="24"/>
        </w:rPr>
        <w:t xml:space="preserve">: The evolution of Management Consultancies. In: CLARK Timothy &amp; FINCHAM Robin (2002). Critical Consulting - New perspectives on the management advice industry. </w:t>
      </w:r>
      <w:proofErr w:type="spellStart"/>
      <w:r w:rsidRPr="009732B1">
        <w:rPr>
          <w:rFonts w:ascii="Times New Roman" w:hAnsi="Times New Roman"/>
          <w:sz w:val="24"/>
          <w:szCs w:val="24"/>
        </w:rPr>
        <w:t>Blackwell</w:t>
      </w:r>
      <w:proofErr w:type="spellEnd"/>
      <w:r w:rsidRPr="009732B1">
        <w:rPr>
          <w:rFonts w:ascii="Times New Roman" w:hAnsi="Times New Roman"/>
          <w:sz w:val="24"/>
          <w:szCs w:val="24"/>
        </w:rPr>
        <w:t xml:space="preserve"> </w:t>
      </w:r>
      <w:proofErr w:type="spellStart"/>
      <w:r w:rsidRPr="009732B1">
        <w:rPr>
          <w:rFonts w:ascii="Times New Roman" w:hAnsi="Times New Roman"/>
          <w:sz w:val="24"/>
          <w:szCs w:val="24"/>
        </w:rPr>
        <w:t>Publishers</w:t>
      </w:r>
      <w:proofErr w:type="spellEnd"/>
      <w:r w:rsidRPr="009732B1">
        <w:rPr>
          <w:rFonts w:ascii="Times New Roman" w:hAnsi="Times New Roman"/>
          <w:sz w:val="24"/>
          <w:szCs w:val="24"/>
        </w:rPr>
        <w:t xml:space="preserve"> </w:t>
      </w:r>
      <w:proofErr w:type="spellStart"/>
      <w:r w:rsidRPr="009732B1">
        <w:rPr>
          <w:rFonts w:ascii="Times New Roman" w:hAnsi="Times New Roman"/>
          <w:sz w:val="24"/>
          <w:szCs w:val="24"/>
        </w:rPr>
        <w:t>Inc</w:t>
      </w:r>
      <w:proofErr w:type="spellEnd"/>
      <w:r w:rsidRPr="009732B1">
        <w:rPr>
          <w:rFonts w:ascii="Times New Roman" w:hAnsi="Times New Roman"/>
          <w:sz w:val="24"/>
          <w:szCs w:val="24"/>
        </w:rPr>
        <w:t>, 2002.</w:t>
      </w:r>
    </w:p>
    <w:p w:rsidR="009732B1" w:rsidRPr="009732B1" w:rsidRDefault="009732B1" w:rsidP="009732B1">
      <w:pPr>
        <w:spacing w:after="0" w:line="360" w:lineRule="auto"/>
        <w:jc w:val="both"/>
        <w:rPr>
          <w:rFonts w:ascii="Times New Roman" w:hAnsi="Times New Roman"/>
          <w:sz w:val="24"/>
          <w:szCs w:val="24"/>
        </w:rPr>
      </w:pPr>
      <w:r w:rsidRPr="009732B1">
        <w:rPr>
          <w:rFonts w:ascii="Times New Roman" w:hAnsi="Times New Roman"/>
          <w:sz w:val="24"/>
          <w:szCs w:val="24"/>
        </w:rPr>
        <w:t xml:space="preserve">LOPES, F. D.; MESQUITA, Z. </w:t>
      </w:r>
      <w:r w:rsidRPr="009732B1">
        <w:rPr>
          <w:rFonts w:ascii="Times New Roman" w:hAnsi="Times New Roman"/>
          <w:b/>
          <w:sz w:val="24"/>
          <w:szCs w:val="24"/>
        </w:rPr>
        <w:t>Consultoria empresarial: contradições teóricas na elaboração de um programa de melhoria em uma organização cooperativista</w:t>
      </w:r>
      <w:r w:rsidRPr="009732B1">
        <w:rPr>
          <w:rFonts w:ascii="Times New Roman" w:hAnsi="Times New Roman"/>
          <w:sz w:val="24"/>
          <w:szCs w:val="24"/>
        </w:rPr>
        <w:t>. In: ENCONTRO NACIONAL DOS PROGRAMAS DE PÓS-GRADUAÇÃO EM ADMINISTRAÇÃO (ENANPAD), Anais eletrônicos. Florianópolis: ANPAD, 2000.</w:t>
      </w:r>
    </w:p>
    <w:p w:rsidR="009732B1" w:rsidRPr="009732B1" w:rsidRDefault="009732B1" w:rsidP="009732B1">
      <w:pPr>
        <w:autoSpaceDE w:val="0"/>
        <w:autoSpaceDN w:val="0"/>
        <w:adjustRightInd w:val="0"/>
        <w:spacing w:after="0" w:line="360" w:lineRule="auto"/>
        <w:jc w:val="both"/>
        <w:rPr>
          <w:rFonts w:ascii="Times New Roman" w:hAnsi="Times New Roman"/>
          <w:sz w:val="24"/>
          <w:szCs w:val="24"/>
        </w:rPr>
      </w:pPr>
      <w:r w:rsidRPr="009732B1">
        <w:rPr>
          <w:rFonts w:ascii="Times New Roman" w:hAnsi="Times New Roman"/>
          <w:sz w:val="24"/>
          <w:szCs w:val="24"/>
        </w:rPr>
        <w:t xml:space="preserve">Mughan, Terry, Lloyd-Reason, Lester e ZIMMERMAN, Carsten. </w:t>
      </w:r>
      <w:r w:rsidRPr="009732B1">
        <w:rPr>
          <w:rFonts w:ascii="Times New Roman" w:hAnsi="Times New Roman"/>
          <w:b/>
          <w:sz w:val="24"/>
          <w:szCs w:val="24"/>
        </w:rPr>
        <w:t xml:space="preserve">Management consulting and international business support for SMEs: </w:t>
      </w:r>
      <w:r w:rsidRPr="009732B1">
        <w:rPr>
          <w:rFonts w:ascii="Times New Roman" w:hAnsi="Times New Roman"/>
          <w:sz w:val="24"/>
          <w:szCs w:val="24"/>
        </w:rPr>
        <w:t xml:space="preserve">need and obstacles. </w:t>
      </w:r>
      <w:proofErr w:type="spellStart"/>
      <w:r w:rsidRPr="009732B1">
        <w:rPr>
          <w:rFonts w:ascii="Times New Roman" w:hAnsi="Times New Roman"/>
          <w:sz w:val="24"/>
          <w:szCs w:val="24"/>
        </w:rPr>
        <w:t>Education</w:t>
      </w:r>
      <w:proofErr w:type="spellEnd"/>
      <w:r w:rsidRPr="009732B1">
        <w:rPr>
          <w:rFonts w:ascii="Times New Roman" w:hAnsi="Times New Roman"/>
          <w:sz w:val="24"/>
          <w:szCs w:val="24"/>
        </w:rPr>
        <w:t xml:space="preserve"> + Training, v. 46, p. 424–432, 2004.</w:t>
      </w:r>
    </w:p>
    <w:p w:rsidR="009732B1" w:rsidRPr="009732B1" w:rsidRDefault="009732B1" w:rsidP="009732B1">
      <w:pPr>
        <w:spacing w:after="0" w:line="360" w:lineRule="auto"/>
        <w:jc w:val="both"/>
        <w:rPr>
          <w:rFonts w:ascii="Times New Roman" w:hAnsi="Times New Roman"/>
          <w:sz w:val="24"/>
          <w:szCs w:val="24"/>
        </w:rPr>
      </w:pPr>
      <w:r w:rsidRPr="009732B1">
        <w:rPr>
          <w:rFonts w:ascii="Times New Roman" w:hAnsi="Times New Roman"/>
          <w:sz w:val="24"/>
          <w:szCs w:val="24"/>
        </w:rPr>
        <w:t xml:space="preserve">PEREIRA, Frederico Cesar Mafra e BRAVOSA, Ricardo Rodrigues. </w:t>
      </w:r>
      <w:r w:rsidRPr="009732B1">
        <w:rPr>
          <w:rFonts w:ascii="Times New Roman" w:hAnsi="Times New Roman"/>
          <w:b/>
          <w:sz w:val="24"/>
          <w:szCs w:val="24"/>
        </w:rPr>
        <w:t xml:space="preserve">Uso de fontes de informação por consultores empresariais: um estudo junto ao mercado de consultoria de Belo Horizonte. </w:t>
      </w:r>
      <w:r w:rsidRPr="009732B1">
        <w:rPr>
          <w:rFonts w:ascii="Times New Roman" w:hAnsi="Times New Roman"/>
          <w:sz w:val="24"/>
          <w:szCs w:val="24"/>
        </w:rPr>
        <w:t>Perspectivas em Ciência da Informação, v. 13, n.1, p. 95-111. jan./abr. 2008.</w:t>
      </w:r>
    </w:p>
    <w:p w:rsidR="009732B1" w:rsidRPr="009732B1" w:rsidRDefault="009732B1" w:rsidP="009732B1">
      <w:pPr>
        <w:spacing w:after="0" w:line="360" w:lineRule="auto"/>
        <w:jc w:val="both"/>
        <w:rPr>
          <w:rFonts w:ascii="Times New Roman" w:hAnsi="Times New Roman"/>
          <w:sz w:val="24"/>
          <w:szCs w:val="24"/>
        </w:rPr>
      </w:pPr>
      <w:r w:rsidRPr="009732B1">
        <w:rPr>
          <w:rFonts w:ascii="Times New Roman" w:hAnsi="Times New Roman"/>
          <w:sz w:val="24"/>
          <w:szCs w:val="24"/>
        </w:rPr>
        <w:t xml:space="preserve">PIRES, Glauco O. e SOARES, </w:t>
      </w:r>
      <w:proofErr w:type="spellStart"/>
      <w:r w:rsidRPr="009732B1">
        <w:rPr>
          <w:rFonts w:ascii="Times New Roman" w:hAnsi="Times New Roman"/>
          <w:sz w:val="24"/>
          <w:szCs w:val="24"/>
        </w:rPr>
        <w:t>Gianna</w:t>
      </w:r>
      <w:proofErr w:type="spellEnd"/>
      <w:r w:rsidRPr="009732B1">
        <w:rPr>
          <w:rFonts w:ascii="Times New Roman" w:hAnsi="Times New Roman"/>
          <w:sz w:val="24"/>
          <w:szCs w:val="24"/>
        </w:rPr>
        <w:t xml:space="preserve"> de Paula. </w:t>
      </w:r>
      <w:r w:rsidRPr="009732B1">
        <w:rPr>
          <w:rFonts w:ascii="Times New Roman" w:hAnsi="Times New Roman"/>
          <w:b/>
          <w:sz w:val="24"/>
          <w:szCs w:val="24"/>
        </w:rPr>
        <w:t>Consultorias</w:t>
      </w:r>
      <w:r w:rsidRPr="009732B1">
        <w:rPr>
          <w:rFonts w:ascii="Times New Roman" w:hAnsi="Times New Roman"/>
          <w:sz w:val="24"/>
          <w:szCs w:val="24"/>
        </w:rPr>
        <w:t>: mudança ou manutenção? In: ENCONTRO DE ESTUDOS ORGANIZACIONAIS, Anais Eletrônicos. Atibaia: ANPAD, 2004.</w:t>
      </w:r>
    </w:p>
    <w:p w:rsidR="009732B1" w:rsidRPr="009732B1" w:rsidRDefault="009732B1" w:rsidP="009732B1">
      <w:pPr>
        <w:spacing w:after="0" w:line="360" w:lineRule="auto"/>
        <w:jc w:val="both"/>
        <w:rPr>
          <w:rFonts w:ascii="Times New Roman" w:hAnsi="Times New Roman"/>
          <w:sz w:val="24"/>
          <w:szCs w:val="24"/>
        </w:rPr>
      </w:pPr>
      <w:r w:rsidRPr="009732B1">
        <w:rPr>
          <w:rFonts w:ascii="Times New Roman" w:hAnsi="Times New Roman"/>
          <w:sz w:val="24"/>
          <w:szCs w:val="24"/>
        </w:rPr>
        <w:t>SEBRAE</w:t>
      </w:r>
      <w:r>
        <w:rPr>
          <w:rFonts w:ascii="Times New Roman" w:hAnsi="Times New Roman"/>
          <w:sz w:val="24"/>
          <w:szCs w:val="24"/>
        </w:rPr>
        <w:t>.</w:t>
      </w:r>
      <w:r w:rsidRPr="009732B1">
        <w:rPr>
          <w:rFonts w:ascii="Times New Roman" w:hAnsi="Times New Roman"/>
          <w:sz w:val="24"/>
          <w:szCs w:val="24"/>
        </w:rPr>
        <w:t xml:space="preserve"> </w:t>
      </w:r>
      <w:r w:rsidRPr="009732B1">
        <w:rPr>
          <w:rFonts w:ascii="Times New Roman" w:hAnsi="Times New Roman"/>
          <w:b/>
          <w:sz w:val="24"/>
          <w:szCs w:val="24"/>
        </w:rPr>
        <w:t>Perfil da Pequena Empresa optante do Simples</w:t>
      </w:r>
      <w:r w:rsidRPr="009732B1">
        <w:rPr>
          <w:rFonts w:ascii="Times New Roman" w:hAnsi="Times New Roman"/>
          <w:sz w:val="24"/>
          <w:szCs w:val="24"/>
        </w:rPr>
        <w:t>: Anuário da Micro e Pequena empresa 2010. Disponível em &lt;</w:t>
      </w:r>
      <w:hyperlink r:id="rId6" w:history="1">
        <w:r w:rsidRPr="009732B1">
          <w:rPr>
            <w:rFonts w:ascii="Times New Roman" w:hAnsi="Times New Roman"/>
            <w:sz w:val="24"/>
            <w:szCs w:val="24"/>
          </w:rPr>
          <w:t>http://www.sebrae.</w:t>
        </w:r>
      </w:hyperlink>
      <w:hyperlink r:id="rId7" w:history="1">
        <w:r w:rsidRPr="009732B1">
          <w:rPr>
            <w:rFonts w:ascii="Times New Roman" w:hAnsi="Times New Roman"/>
            <w:sz w:val="24"/>
            <w:szCs w:val="24"/>
          </w:rPr>
          <w:t>com.br</w:t>
        </w:r>
      </w:hyperlink>
      <w:r w:rsidRPr="009732B1">
        <w:rPr>
          <w:rFonts w:ascii="Times New Roman" w:hAnsi="Times New Roman"/>
          <w:sz w:val="24"/>
          <w:szCs w:val="24"/>
        </w:rPr>
        <w:t xml:space="preserve">&gt; Acesso em: 3 out. 2012. </w:t>
      </w:r>
    </w:p>
    <w:p w:rsidR="009732B1" w:rsidRPr="009732B1" w:rsidRDefault="009732B1" w:rsidP="009732B1">
      <w:pPr>
        <w:spacing w:after="0" w:line="360" w:lineRule="auto"/>
        <w:jc w:val="both"/>
        <w:rPr>
          <w:rFonts w:ascii="Times New Roman" w:hAnsi="Times New Roman"/>
          <w:sz w:val="24"/>
          <w:szCs w:val="24"/>
        </w:rPr>
      </w:pPr>
      <w:r w:rsidRPr="009732B1">
        <w:rPr>
          <w:rFonts w:ascii="Times New Roman" w:hAnsi="Times New Roman"/>
          <w:sz w:val="24"/>
          <w:szCs w:val="24"/>
        </w:rPr>
        <w:t xml:space="preserve">SILVEIRA, Frederico </w:t>
      </w:r>
      <w:proofErr w:type="spellStart"/>
      <w:r w:rsidRPr="009732B1">
        <w:rPr>
          <w:rFonts w:ascii="Times New Roman" w:hAnsi="Times New Roman"/>
          <w:sz w:val="24"/>
          <w:szCs w:val="24"/>
        </w:rPr>
        <w:t>Zenorini</w:t>
      </w:r>
      <w:proofErr w:type="spellEnd"/>
      <w:r w:rsidRPr="009732B1">
        <w:rPr>
          <w:rFonts w:ascii="Times New Roman" w:hAnsi="Times New Roman"/>
          <w:sz w:val="24"/>
          <w:szCs w:val="24"/>
        </w:rPr>
        <w:t xml:space="preserve">. </w:t>
      </w:r>
      <w:r w:rsidRPr="009732B1">
        <w:rPr>
          <w:rFonts w:ascii="Times New Roman" w:hAnsi="Times New Roman"/>
          <w:b/>
          <w:sz w:val="24"/>
          <w:szCs w:val="24"/>
        </w:rPr>
        <w:t>Massificação da Consultoria</w:t>
      </w:r>
      <w:r w:rsidRPr="009732B1">
        <w:rPr>
          <w:rFonts w:ascii="Times New Roman" w:hAnsi="Times New Roman"/>
          <w:sz w:val="24"/>
          <w:szCs w:val="24"/>
        </w:rPr>
        <w:t>: Descrição e análise dos processos de mudança do Sebrae-SP. Dissertação de Mestrado. UFSCar, 2007.</w:t>
      </w:r>
    </w:p>
    <w:p w:rsidR="009732B1" w:rsidRPr="009732B1" w:rsidRDefault="009732B1" w:rsidP="009732B1">
      <w:pPr>
        <w:spacing w:after="0" w:line="360" w:lineRule="auto"/>
        <w:jc w:val="both"/>
        <w:rPr>
          <w:rFonts w:ascii="Times New Roman" w:hAnsi="Times New Roman"/>
          <w:sz w:val="24"/>
          <w:szCs w:val="24"/>
        </w:rPr>
      </w:pPr>
      <w:r w:rsidRPr="009732B1">
        <w:rPr>
          <w:rFonts w:ascii="Times New Roman" w:hAnsi="Times New Roman"/>
          <w:sz w:val="24"/>
          <w:szCs w:val="24"/>
        </w:rPr>
        <w:t>VIEIRA, Naldeir dos Santos et al</w:t>
      </w:r>
      <w:r>
        <w:rPr>
          <w:rFonts w:ascii="Times New Roman" w:hAnsi="Times New Roman"/>
          <w:sz w:val="24"/>
          <w:szCs w:val="24"/>
        </w:rPr>
        <w:t>.</w:t>
      </w:r>
      <w:r w:rsidRPr="009732B1">
        <w:rPr>
          <w:rFonts w:ascii="Times New Roman" w:hAnsi="Times New Roman"/>
          <w:sz w:val="24"/>
          <w:szCs w:val="24"/>
        </w:rPr>
        <w:t xml:space="preserve"> </w:t>
      </w:r>
      <w:r w:rsidRPr="009732B1">
        <w:rPr>
          <w:rFonts w:ascii="Times New Roman" w:hAnsi="Times New Roman"/>
          <w:b/>
          <w:sz w:val="24"/>
          <w:szCs w:val="24"/>
        </w:rPr>
        <w:t>Adaptação ou Criação</w:t>
      </w:r>
      <w:r w:rsidRPr="009732B1">
        <w:rPr>
          <w:rFonts w:ascii="Times New Roman" w:hAnsi="Times New Roman"/>
          <w:sz w:val="24"/>
          <w:szCs w:val="24"/>
        </w:rPr>
        <w:t>: os aprendizados do consultor obtidos com a prestação de consultrias a ONGs. VI Conferência Regional de ISTR para América Latina y el Caribe, 2007.</w:t>
      </w:r>
    </w:p>
    <w:p w:rsidR="009732B1" w:rsidRPr="009732B1" w:rsidRDefault="009732B1" w:rsidP="009732B1">
      <w:pPr>
        <w:spacing w:after="0" w:line="360" w:lineRule="auto"/>
        <w:jc w:val="both"/>
        <w:rPr>
          <w:rFonts w:ascii="Times New Roman" w:hAnsi="Times New Roman"/>
          <w:sz w:val="24"/>
          <w:szCs w:val="24"/>
        </w:rPr>
      </w:pPr>
      <w:r w:rsidRPr="009732B1">
        <w:rPr>
          <w:rFonts w:ascii="Times New Roman" w:hAnsi="Times New Roman"/>
          <w:sz w:val="24"/>
          <w:szCs w:val="24"/>
        </w:rPr>
        <w:t xml:space="preserve">WOOD JR., Thomaz; CALDAS, Miguel P. </w:t>
      </w:r>
      <w:r w:rsidRPr="009732B1">
        <w:rPr>
          <w:rFonts w:ascii="Times New Roman" w:hAnsi="Times New Roman"/>
          <w:b/>
          <w:sz w:val="24"/>
          <w:szCs w:val="24"/>
        </w:rPr>
        <w:t>Rindo do que?</w:t>
      </w:r>
      <w:r w:rsidRPr="009732B1">
        <w:rPr>
          <w:rFonts w:ascii="Times New Roman" w:hAnsi="Times New Roman"/>
          <w:sz w:val="24"/>
          <w:szCs w:val="24"/>
        </w:rPr>
        <w:t xml:space="preserve"> Como consultores reagem ao humor crítico e à ironia sobre sua profissão. Revista Organização &amp; Sociedade, Salvador, v. 12, n. 34, p. 83-101, jul./set. 2005.</w:t>
      </w:r>
    </w:p>
    <w:p w:rsidR="009732B1" w:rsidRPr="009732B1" w:rsidRDefault="009732B1" w:rsidP="009732B1">
      <w:pPr>
        <w:spacing w:after="0" w:line="360" w:lineRule="auto"/>
        <w:jc w:val="both"/>
        <w:rPr>
          <w:rFonts w:ascii="Times New Roman" w:hAnsi="Times New Roman"/>
          <w:sz w:val="24"/>
          <w:szCs w:val="24"/>
        </w:rPr>
      </w:pPr>
      <w:r w:rsidRPr="009732B1">
        <w:rPr>
          <w:rFonts w:ascii="Times New Roman" w:hAnsi="Times New Roman"/>
          <w:sz w:val="24"/>
          <w:szCs w:val="24"/>
        </w:rPr>
        <w:t xml:space="preserve">WOOD JR., Thomaz; PAES de PAULA, Ana P. </w:t>
      </w:r>
      <w:r w:rsidRPr="009732B1">
        <w:rPr>
          <w:rFonts w:ascii="Times New Roman" w:hAnsi="Times New Roman"/>
          <w:b/>
          <w:sz w:val="24"/>
          <w:szCs w:val="24"/>
        </w:rPr>
        <w:t>Pop management</w:t>
      </w:r>
      <w:r w:rsidRPr="009732B1">
        <w:rPr>
          <w:rFonts w:ascii="Times New Roman" w:hAnsi="Times New Roman"/>
          <w:sz w:val="24"/>
          <w:szCs w:val="24"/>
        </w:rPr>
        <w:t>: grandes empresas de consultoria no Brasil. Relatório de Pesquisa nº 8. EAESP/FGV – Núcleo de Pesquisas e Publicações. São Paulo, 2004.</w:t>
      </w:r>
    </w:p>
    <w:p w:rsidR="00472918" w:rsidRPr="00AA0285" w:rsidRDefault="009732B1" w:rsidP="009732B1">
      <w:pPr>
        <w:spacing w:after="0" w:line="360" w:lineRule="auto"/>
        <w:jc w:val="both"/>
        <w:rPr>
          <w:rFonts w:ascii="Times New Roman" w:hAnsi="Times New Roman"/>
          <w:sz w:val="24"/>
          <w:szCs w:val="24"/>
        </w:rPr>
      </w:pPr>
      <w:r w:rsidRPr="009732B1">
        <w:rPr>
          <w:rFonts w:ascii="Times New Roman" w:hAnsi="Times New Roman"/>
          <w:sz w:val="24"/>
          <w:szCs w:val="24"/>
        </w:rPr>
        <w:t xml:space="preserve">WRIGHT, Christopher e KIPPING, Mathias. </w:t>
      </w:r>
      <w:r w:rsidRPr="009732B1">
        <w:rPr>
          <w:rFonts w:ascii="Times New Roman" w:hAnsi="Times New Roman"/>
          <w:b/>
          <w:sz w:val="24"/>
          <w:szCs w:val="24"/>
        </w:rPr>
        <w:t>The Engineering origins or the consulting industry and its long shadow</w:t>
      </w:r>
      <w:r w:rsidRPr="009732B1">
        <w:rPr>
          <w:rFonts w:ascii="Times New Roman" w:hAnsi="Times New Roman"/>
          <w:sz w:val="24"/>
          <w:szCs w:val="24"/>
        </w:rPr>
        <w:t>. In: KIPPING, Mathias e CLARK Timothy (Editors). The Oxford Handbook of Management Consulting. New York: Oxford University Press, 2012. p. 29-49.</w:t>
      </w:r>
      <w:bookmarkStart w:id="4" w:name="_GoBack"/>
      <w:bookmarkEnd w:id="4"/>
    </w:p>
    <w:sectPr w:rsidR="00472918" w:rsidRPr="00AA0285" w:rsidSect="00B60954">
      <w:pgSz w:w="11906" w:h="16838" w:code="9"/>
      <w:pgMar w:top="1701"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271943"/>
    <w:multiLevelType w:val="hybridMultilevel"/>
    <w:tmpl w:val="4002182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459115C3"/>
    <w:multiLevelType w:val="hybridMultilevel"/>
    <w:tmpl w:val="010A4310"/>
    <w:lvl w:ilvl="0" w:tplc="4844C368">
      <w:start w:val="1"/>
      <w:numFmt w:val="bullet"/>
      <w:lvlText w:val="•"/>
      <w:lvlJc w:val="left"/>
      <w:pPr>
        <w:tabs>
          <w:tab w:val="num" w:pos="720"/>
        </w:tabs>
        <w:ind w:left="720" w:hanging="360"/>
      </w:pPr>
      <w:rPr>
        <w:rFonts w:ascii="Arial" w:hAnsi="Arial" w:hint="default"/>
      </w:rPr>
    </w:lvl>
    <w:lvl w:ilvl="1" w:tplc="1DACC1EE" w:tentative="1">
      <w:start w:val="1"/>
      <w:numFmt w:val="bullet"/>
      <w:lvlText w:val="•"/>
      <w:lvlJc w:val="left"/>
      <w:pPr>
        <w:tabs>
          <w:tab w:val="num" w:pos="1440"/>
        </w:tabs>
        <w:ind w:left="1440" w:hanging="360"/>
      </w:pPr>
      <w:rPr>
        <w:rFonts w:ascii="Arial" w:hAnsi="Arial" w:hint="default"/>
      </w:rPr>
    </w:lvl>
    <w:lvl w:ilvl="2" w:tplc="5B7C168A" w:tentative="1">
      <w:start w:val="1"/>
      <w:numFmt w:val="bullet"/>
      <w:lvlText w:val="•"/>
      <w:lvlJc w:val="left"/>
      <w:pPr>
        <w:tabs>
          <w:tab w:val="num" w:pos="2160"/>
        </w:tabs>
        <w:ind w:left="2160" w:hanging="360"/>
      </w:pPr>
      <w:rPr>
        <w:rFonts w:ascii="Arial" w:hAnsi="Arial" w:hint="default"/>
      </w:rPr>
    </w:lvl>
    <w:lvl w:ilvl="3" w:tplc="FC34102A" w:tentative="1">
      <w:start w:val="1"/>
      <w:numFmt w:val="bullet"/>
      <w:lvlText w:val="•"/>
      <w:lvlJc w:val="left"/>
      <w:pPr>
        <w:tabs>
          <w:tab w:val="num" w:pos="2880"/>
        </w:tabs>
        <w:ind w:left="2880" w:hanging="360"/>
      </w:pPr>
      <w:rPr>
        <w:rFonts w:ascii="Arial" w:hAnsi="Arial" w:hint="default"/>
      </w:rPr>
    </w:lvl>
    <w:lvl w:ilvl="4" w:tplc="60FAE710" w:tentative="1">
      <w:start w:val="1"/>
      <w:numFmt w:val="bullet"/>
      <w:lvlText w:val="•"/>
      <w:lvlJc w:val="left"/>
      <w:pPr>
        <w:tabs>
          <w:tab w:val="num" w:pos="3600"/>
        </w:tabs>
        <w:ind w:left="3600" w:hanging="360"/>
      </w:pPr>
      <w:rPr>
        <w:rFonts w:ascii="Arial" w:hAnsi="Arial" w:hint="default"/>
      </w:rPr>
    </w:lvl>
    <w:lvl w:ilvl="5" w:tplc="1290A5EA" w:tentative="1">
      <w:start w:val="1"/>
      <w:numFmt w:val="bullet"/>
      <w:lvlText w:val="•"/>
      <w:lvlJc w:val="left"/>
      <w:pPr>
        <w:tabs>
          <w:tab w:val="num" w:pos="4320"/>
        </w:tabs>
        <w:ind w:left="4320" w:hanging="360"/>
      </w:pPr>
      <w:rPr>
        <w:rFonts w:ascii="Arial" w:hAnsi="Arial" w:hint="default"/>
      </w:rPr>
    </w:lvl>
    <w:lvl w:ilvl="6" w:tplc="7A581B02" w:tentative="1">
      <w:start w:val="1"/>
      <w:numFmt w:val="bullet"/>
      <w:lvlText w:val="•"/>
      <w:lvlJc w:val="left"/>
      <w:pPr>
        <w:tabs>
          <w:tab w:val="num" w:pos="5040"/>
        </w:tabs>
        <w:ind w:left="5040" w:hanging="360"/>
      </w:pPr>
      <w:rPr>
        <w:rFonts w:ascii="Arial" w:hAnsi="Arial" w:hint="default"/>
      </w:rPr>
    </w:lvl>
    <w:lvl w:ilvl="7" w:tplc="8D32288A" w:tentative="1">
      <w:start w:val="1"/>
      <w:numFmt w:val="bullet"/>
      <w:lvlText w:val="•"/>
      <w:lvlJc w:val="left"/>
      <w:pPr>
        <w:tabs>
          <w:tab w:val="num" w:pos="5760"/>
        </w:tabs>
        <w:ind w:left="5760" w:hanging="360"/>
      </w:pPr>
      <w:rPr>
        <w:rFonts w:ascii="Arial" w:hAnsi="Arial" w:hint="default"/>
      </w:rPr>
    </w:lvl>
    <w:lvl w:ilvl="8" w:tplc="97A87866" w:tentative="1">
      <w:start w:val="1"/>
      <w:numFmt w:val="bullet"/>
      <w:lvlText w:val="•"/>
      <w:lvlJc w:val="left"/>
      <w:pPr>
        <w:tabs>
          <w:tab w:val="num" w:pos="6480"/>
        </w:tabs>
        <w:ind w:left="6480" w:hanging="360"/>
      </w:pPr>
      <w:rPr>
        <w:rFonts w:ascii="Arial" w:hAnsi="Arial" w:hint="default"/>
      </w:rPr>
    </w:lvl>
  </w:abstractNum>
  <w:abstractNum w:abstractNumId="2">
    <w:nsid w:val="691A4A0C"/>
    <w:multiLevelType w:val="hybridMultilevel"/>
    <w:tmpl w:val="D7AA5504"/>
    <w:lvl w:ilvl="0" w:tplc="FFE24D00">
      <w:start w:val="1"/>
      <w:numFmt w:val="bullet"/>
      <w:lvlText w:val="•"/>
      <w:lvlJc w:val="left"/>
      <w:pPr>
        <w:tabs>
          <w:tab w:val="num" w:pos="720"/>
        </w:tabs>
        <w:ind w:left="720" w:hanging="360"/>
      </w:pPr>
      <w:rPr>
        <w:rFonts w:ascii="Arial" w:hAnsi="Arial" w:hint="default"/>
      </w:rPr>
    </w:lvl>
    <w:lvl w:ilvl="1" w:tplc="7ACA0AFA" w:tentative="1">
      <w:start w:val="1"/>
      <w:numFmt w:val="bullet"/>
      <w:lvlText w:val="•"/>
      <w:lvlJc w:val="left"/>
      <w:pPr>
        <w:tabs>
          <w:tab w:val="num" w:pos="1440"/>
        </w:tabs>
        <w:ind w:left="1440" w:hanging="360"/>
      </w:pPr>
      <w:rPr>
        <w:rFonts w:ascii="Arial" w:hAnsi="Arial" w:hint="default"/>
      </w:rPr>
    </w:lvl>
    <w:lvl w:ilvl="2" w:tplc="8B4AF7C2" w:tentative="1">
      <w:start w:val="1"/>
      <w:numFmt w:val="bullet"/>
      <w:lvlText w:val="•"/>
      <w:lvlJc w:val="left"/>
      <w:pPr>
        <w:tabs>
          <w:tab w:val="num" w:pos="2160"/>
        </w:tabs>
        <w:ind w:left="2160" w:hanging="360"/>
      </w:pPr>
      <w:rPr>
        <w:rFonts w:ascii="Arial" w:hAnsi="Arial" w:hint="default"/>
      </w:rPr>
    </w:lvl>
    <w:lvl w:ilvl="3" w:tplc="7F42AC9A" w:tentative="1">
      <w:start w:val="1"/>
      <w:numFmt w:val="bullet"/>
      <w:lvlText w:val="•"/>
      <w:lvlJc w:val="left"/>
      <w:pPr>
        <w:tabs>
          <w:tab w:val="num" w:pos="2880"/>
        </w:tabs>
        <w:ind w:left="2880" w:hanging="360"/>
      </w:pPr>
      <w:rPr>
        <w:rFonts w:ascii="Arial" w:hAnsi="Arial" w:hint="default"/>
      </w:rPr>
    </w:lvl>
    <w:lvl w:ilvl="4" w:tplc="2F565F10" w:tentative="1">
      <w:start w:val="1"/>
      <w:numFmt w:val="bullet"/>
      <w:lvlText w:val="•"/>
      <w:lvlJc w:val="left"/>
      <w:pPr>
        <w:tabs>
          <w:tab w:val="num" w:pos="3600"/>
        </w:tabs>
        <w:ind w:left="3600" w:hanging="360"/>
      </w:pPr>
      <w:rPr>
        <w:rFonts w:ascii="Arial" w:hAnsi="Arial" w:hint="default"/>
      </w:rPr>
    </w:lvl>
    <w:lvl w:ilvl="5" w:tplc="60BC79AC" w:tentative="1">
      <w:start w:val="1"/>
      <w:numFmt w:val="bullet"/>
      <w:lvlText w:val="•"/>
      <w:lvlJc w:val="left"/>
      <w:pPr>
        <w:tabs>
          <w:tab w:val="num" w:pos="4320"/>
        </w:tabs>
        <w:ind w:left="4320" w:hanging="360"/>
      </w:pPr>
      <w:rPr>
        <w:rFonts w:ascii="Arial" w:hAnsi="Arial" w:hint="default"/>
      </w:rPr>
    </w:lvl>
    <w:lvl w:ilvl="6" w:tplc="503EBC16" w:tentative="1">
      <w:start w:val="1"/>
      <w:numFmt w:val="bullet"/>
      <w:lvlText w:val="•"/>
      <w:lvlJc w:val="left"/>
      <w:pPr>
        <w:tabs>
          <w:tab w:val="num" w:pos="5040"/>
        </w:tabs>
        <w:ind w:left="5040" w:hanging="360"/>
      </w:pPr>
      <w:rPr>
        <w:rFonts w:ascii="Arial" w:hAnsi="Arial" w:hint="default"/>
      </w:rPr>
    </w:lvl>
    <w:lvl w:ilvl="7" w:tplc="48E84028" w:tentative="1">
      <w:start w:val="1"/>
      <w:numFmt w:val="bullet"/>
      <w:lvlText w:val="•"/>
      <w:lvlJc w:val="left"/>
      <w:pPr>
        <w:tabs>
          <w:tab w:val="num" w:pos="5760"/>
        </w:tabs>
        <w:ind w:left="5760" w:hanging="360"/>
      </w:pPr>
      <w:rPr>
        <w:rFonts w:ascii="Arial" w:hAnsi="Arial" w:hint="default"/>
      </w:rPr>
    </w:lvl>
    <w:lvl w:ilvl="8" w:tplc="CE84132C" w:tentative="1">
      <w:start w:val="1"/>
      <w:numFmt w:val="bullet"/>
      <w:lvlText w:val="•"/>
      <w:lvlJc w:val="left"/>
      <w:pPr>
        <w:tabs>
          <w:tab w:val="num" w:pos="6480"/>
        </w:tabs>
        <w:ind w:left="6480" w:hanging="360"/>
      </w:pPr>
      <w:rPr>
        <w:rFonts w:ascii="Arial" w:hAnsi="Arial" w:hint="default"/>
      </w:rPr>
    </w:lvl>
  </w:abstractNum>
  <w:abstractNum w:abstractNumId="3">
    <w:nsid w:val="6E8650D6"/>
    <w:multiLevelType w:val="hybridMultilevel"/>
    <w:tmpl w:val="F6468A5E"/>
    <w:lvl w:ilvl="0" w:tplc="04160017">
      <w:start w:val="1"/>
      <w:numFmt w:val="lowerLetter"/>
      <w:lvlText w:val="%1)"/>
      <w:lvlJc w:val="lef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
    <w:nsid w:val="7D3E015E"/>
    <w:multiLevelType w:val="hybridMultilevel"/>
    <w:tmpl w:val="5844AE92"/>
    <w:lvl w:ilvl="0" w:tplc="87EE28CA">
      <w:start w:val="1"/>
      <w:numFmt w:val="bullet"/>
      <w:lvlText w:val="•"/>
      <w:lvlJc w:val="left"/>
      <w:pPr>
        <w:tabs>
          <w:tab w:val="num" w:pos="720"/>
        </w:tabs>
        <w:ind w:left="720" w:hanging="360"/>
      </w:pPr>
      <w:rPr>
        <w:rFonts w:ascii="Arial" w:hAnsi="Arial" w:hint="default"/>
      </w:rPr>
    </w:lvl>
    <w:lvl w:ilvl="1" w:tplc="24BC925C" w:tentative="1">
      <w:start w:val="1"/>
      <w:numFmt w:val="bullet"/>
      <w:lvlText w:val="•"/>
      <w:lvlJc w:val="left"/>
      <w:pPr>
        <w:tabs>
          <w:tab w:val="num" w:pos="1440"/>
        </w:tabs>
        <w:ind w:left="1440" w:hanging="360"/>
      </w:pPr>
      <w:rPr>
        <w:rFonts w:ascii="Arial" w:hAnsi="Arial" w:hint="default"/>
      </w:rPr>
    </w:lvl>
    <w:lvl w:ilvl="2" w:tplc="74C05880" w:tentative="1">
      <w:start w:val="1"/>
      <w:numFmt w:val="bullet"/>
      <w:lvlText w:val="•"/>
      <w:lvlJc w:val="left"/>
      <w:pPr>
        <w:tabs>
          <w:tab w:val="num" w:pos="2160"/>
        </w:tabs>
        <w:ind w:left="2160" w:hanging="360"/>
      </w:pPr>
      <w:rPr>
        <w:rFonts w:ascii="Arial" w:hAnsi="Arial" w:hint="default"/>
      </w:rPr>
    </w:lvl>
    <w:lvl w:ilvl="3" w:tplc="AD5C36D0" w:tentative="1">
      <w:start w:val="1"/>
      <w:numFmt w:val="bullet"/>
      <w:lvlText w:val="•"/>
      <w:lvlJc w:val="left"/>
      <w:pPr>
        <w:tabs>
          <w:tab w:val="num" w:pos="2880"/>
        </w:tabs>
        <w:ind w:left="2880" w:hanging="360"/>
      </w:pPr>
      <w:rPr>
        <w:rFonts w:ascii="Arial" w:hAnsi="Arial" w:hint="default"/>
      </w:rPr>
    </w:lvl>
    <w:lvl w:ilvl="4" w:tplc="2FDA36C2" w:tentative="1">
      <w:start w:val="1"/>
      <w:numFmt w:val="bullet"/>
      <w:lvlText w:val="•"/>
      <w:lvlJc w:val="left"/>
      <w:pPr>
        <w:tabs>
          <w:tab w:val="num" w:pos="3600"/>
        </w:tabs>
        <w:ind w:left="3600" w:hanging="360"/>
      </w:pPr>
      <w:rPr>
        <w:rFonts w:ascii="Arial" w:hAnsi="Arial" w:hint="default"/>
      </w:rPr>
    </w:lvl>
    <w:lvl w:ilvl="5" w:tplc="1AA463EA" w:tentative="1">
      <w:start w:val="1"/>
      <w:numFmt w:val="bullet"/>
      <w:lvlText w:val="•"/>
      <w:lvlJc w:val="left"/>
      <w:pPr>
        <w:tabs>
          <w:tab w:val="num" w:pos="4320"/>
        </w:tabs>
        <w:ind w:left="4320" w:hanging="360"/>
      </w:pPr>
      <w:rPr>
        <w:rFonts w:ascii="Arial" w:hAnsi="Arial" w:hint="default"/>
      </w:rPr>
    </w:lvl>
    <w:lvl w:ilvl="6" w:tplc="85103AD8" w:tentative="1">
      <w:start w:val="1"/>
      <w:numFmt w:val="bullet"/>
      <w:lvlText w:val="•"/>
      <w:lvlJc w:val="left"/>
      <w:pPr>
        <w:tabs>
          <w:tab w:val="num" w:pos="5040"/>
        </w:tabs>
        <w:ind w:left="5040" w:hanging="360"/>
      </w:pPr>
      <w:rPr>
        <w:rFonts w:ascii="Arial" w:hAnsi="Arial" w:hint="default"/>
      </w:rPr>
    </w:lvl>
    <w:lvl w:ilvl="7" w:tplc="C2FA63F2" w:tentative="1">
      <w:start w:val="1"/>
      <w:numFmt w:val="bullet"/>
      <w:lvlText w:val="•"/>
      <w:lvlJc w:val="left"/>
      <w:pPr>
        <w:tabs>
          <w:tab w:val="num" w:pos="5760"/>
        </w:tabs>
        <w:ind w:left="5760" w:hanging="360"/>
      </w:pPr>
      <w:rPr>
        <w:rFonts w:ascii="Arial" w:hAnsi="Arial" w:hint="default"/>
      </w:rPr>
    </w:lvl>
    <w:lvl w:ilvl="8" w:tplc="D286E4F0"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5963"/>
    <w:rsid w:val="00097A8F"/>
    <w:rsid w:val="000D01E9"/>
    <w:rsid w:val="00102A40"/>
    <w:rsid w:val="001A7CF7"/>
    <w:rsid w:val="001B5963"/>
    <w:rsid w:val="001C3F9C"/>
    <w:rsid w:val="001F5394"/>
    <w:rsid w:val="00205E82"/>
    <w:rsid w:val="00233721"/>
    <w:rsid w:val="00251C69"/>
    <w:rsid w:val="00262A48"/>
    <w:rsid w:val="002649C5"/>
    <w:rsid w:val="00266887"/>
    <w:rsid w:val="002C614F"/>
    <w:rsid w:val="002D7404"/>
    <w:rsid w:val="003836A1"/>
    <w:rsid w:val="003F41E3"/>
    <w:rsid w:val="0046028A"/>
    <w:rsid w:val="00472918"/>
    <w:rsid w:val="004A4835"/>
    <w:rsid w:val="004F2878"/>
    <w:rsid w:val="0050111F"/>
    <w:rsid w:val="005C2EAA"/>
    <w:rsid w:val="005F4E22"/>
    <w:rsid w:val="00602D60"/>
    <w:rsid w:val="00693CAE"/>
    <w:rsid w:val="00717B6F"/>
    <w:rsid w:val="00723D8E"/>
    <w:rsid w:val="00743E88"/>
    <w:rsid w:val="007742F6"/>
    <w:rsid w:val="00797D5A"/>
    <w:rsid w:val="007A563F"/>
    <w:rsid w:val="0085655D"/>
    <w:rsid w:val="00892FB2"/>
    <w:rsid w:val="00915074"/>
    <w:rsid w:val="00935011"/>
    <w:rsid w:val="009732B1"/>
    <w:rsid w:val="009D15B1"/>
    <w:rsid w:val="00A975A6"/>
    <w:rsid w:val="00AA0285"/>
    <w:rsid w:val="00AE0005"/>
    <w:rsid w:val="00B11C47"/>
    <w:rsid w:val="00B60954"/>
    <w:rsid w:val="00B62815"/>
    <w:rsid w:val="00B75830"/>
    <w:rsid w:val="00C4704D"/>
    <w:rsid w:val="00D437EF"/>
    <w:rsid w:val="00E07D91"/>
    <w:rsid w:val="00E11A2F"/>
    <w:rsid w:val="00E1793C"/>
    <w:rsid w:val="00E7740F"/>
    <w:rsid w:val="00EB040D"/>
    <w:rsid w:val="00EF0A91"/>
    <w:rsid w:val="00F8006D"/>
    <w:rsid w:val="00FD1561"/>
    <w:rsid w:val="00FD7D33"/>
    <w:rsid w:val="00FF3BD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892703-9A3B-4E2D-84EF-32544EFB9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D8E"/>
    <w:pPr>
      <w:spacing w:after="200" w:line="276" w:lineRule="auto"/>
    </w:pPr>
    <w:rPr>
      <w:sz w:val="22"/>
      <w:szCs w:val="22"/>
      <w:lang w:eastAsia="en-US"/>
    </w:rPr>
  </w:style>
  <w:style w:type="paragraph" w:styleId="Ttulo2">
    <w:name w:val="heading 2"/>
    <w:basedOn w:val="Normal"/>
    <w:link w:val="Ttulo2Char"/>
    <w:qFormat/>
    <w:rsid w:val="00262A48"/>
    <w:pPr>
      <w:spacing w:before="100" w:beforeAutospacing="1" w:after="100" w:afterAutospacing="1" w:line="240" w:lineRule="auto"/>
      <w:outlineLvl w:val="1"/>
    </w:pPr>
    <w:rPr>
      <w:rFonts w:ascii="Times New Roman" w:eastAsia="Times New Roman" w:hAnsi="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251C69"/>
    <w:pPr>
      <w:spacing w:before="100" w:beforeAutospacing="1" w:after="100" w:afterAutospacing="1" w:line="240" w:lineRule="auto"/>
    </w:pPr>
    <w:rPr>
      <w:rFonts w:ascii="Tahoma" w:eastAsia="Times New Roman" w:hAnsi="Tahoma" w:cs="Tahoma"/>
      <w:sz w:val="17"/>
      <w:szCs w:val="17"/>
      <w:lang w:eastAsia="pt-BR"/>
    </w:rPr>
  </w:style>
  <w:style w:type="character" w:customStyle="1" w:styleId="CorpodetextoChar">
    <w:name w:val="Corpo de texto Char"/>
    <w:link w:val="Corpodetexto"/>
    <w:rsid w:val="00251C69"/>
    <w:rPr>
      <w:rFonts w:ascii="Tahoma" w:eastAsia="Times New Roman" w:hAnsi="Tahoma" w:cs="Tahoma"/>
      <w:sz w:val="17"/>
      <w:szCs w:val="17"/>
    </w:rPr>
  </w:style>
  <w:style w:type="character" w:customStyle="1" w:styleId="titulos1">
    <w:name w:val="titulos1"/>
    <w:rsid w:val="001F5394"/>
    <w:rPr>
      <w:rFonts w:ascii="Arial" w:hAnsi="Arial" w:cs="Arial" w:hint="default"/>
      <w:b/>
      <w:bCs/>
      <w:color w:val="1D365F"/>
      <w:sz w:val="27"/>
      <w:szCs w:val="27"/>
    </w:rPr>
  </w:style>
  <w:style w:type="paragraph" w:styleId="NormalWeb">
    <w:name w:val="Normal (Web)"/>
    <w:basedOn w:val="Normal"/>
    <w:uiPriority w:val="99"/>
    <w:rsid w:val="001F5394"/>
    <w:pPr>
      <w:spacing w:before="100" w:beforeAutospacing="1" w:after="100" w:afterAutospacing="1" w:line="240" w:lineRule="auto"/>
    </w:pPr>
    <w:rPr>
      <w:rFonts w:ascii="Tahoma" w:eastAsia="Times New Roman" w:hAnsi="Tahoma" w:cs="Tahoma"/>
      <w:sz w:val="17"/>
      <w:szCs w:val="17"/>
      <w:lang w:eastAsia="pt-BR"/>
    </w:rPr>
  </w:style>
  <w:style w:type="paragraph" w:customStyle="1" w:styleId="Pa1">
    <w:name w:val="Pa1"/>
    <w:basedOn w:val="Normal"/>
    <w:next w:val="Normal"/>
    <w:uiPriority w:val="99"/>
    <w:rsid w:val="001F5394"/>
    <w:pPr>
      <w:autoSpaceDE w:val="0"/>
      <w:autoSpaceDN w:val="0"/>
      <w:adjustRightInd w:val="0"/>
      <w:spacing w:after="0" w:line="181" w:lineRule="atLeast"/>
    </w:pPr>
    <w:rPr>
      <w:rFonts w:ascii="Times" w:eastAsia="Times New Roman" w:hAnsi="Times" w:cs="Times"/>
      <w:sz w:val="24"/>
      <w:szCs w:val="24"/>
      <w:lang w:eastAsia="pt-BR"/>
    </w:rPr>
  </w:style>
  <w:style w:type="character" w:customStyle="1" w:styleId="apple-converted-space">
    <w:name w:val="apple-converted-space"/>
    <w:rsid w:val="009732B1"/>
  </w:style>
  <w:style w:type="paragraph" w:styleId="Bibliografia">
    <w:name w:val="Bibliography"/>
    <w:basedOn w:val="Normal"/>
    <w:next w:val="Normal"/>
    <w:uiPriority w:val="37"/>
    <w:semiHidden/>
    <w:unhideWhenUsed/>
    <w:rsid w:val="009732B1"/>
    <w:pPr>
      <w:spacing w:after="0" w:line="240" w:lineRule="auto"/>
    </w:pPr>
    <w:rPr>
      <w:rFonts w:ascii="Times New Roman" w:eastAsia="Times New Roman" w:hAnsi="Times New Roman"/>
      <w:sz w:val="24"/>
      <w:szCs w:val="24"/>
      <w:lang w:eastAsia="pt-BR"/>
    </w:rPr>
  </w:style>
  <w:style w:type="character" w:styleId="Hyperlink">
    <w:name w:val="Hyperlink"/>
    <w:uiPriority w:val="99"/>
    <w:unhideWhenUsed/>
    <w:rsid w:val="009732B1"/>
    <w:rPr>
      <w:color w:val="0000FF"/>
      <w:u w:val="single"/>
    </w:rPr>
  </w:style>
  <w:style w:type="character" w:customStyle="1" w:styleId="Ttulo2Char">
    <w:name w:val="Título 2 Char"/>
    <w:link w:val="Ttulo2"/>
    <w:rsid w:val="00262A48"/>
    <w:rPr>
      <w:rFonts w:ascii="Times New Roman" w:eastAsia="Times New Roman" w:hAnsi="Times New Roman"/>
      <w:b/>
      <w:bCs/>
      <w:sz w:val="36"/>
      <w:szCs w:val="36"/>
    </w:rPr>
  </w:style>
  <w:style w:type="paragraph" w:styleId="PargrafodaLista">
    <w:name w:val="List Paragraph"/>
    <w:basedOn w:val="Normal"/>
    <w:uiPriority w:val="34"/>
    <w:qFormat/>
    <w:rsid w:val="00B11C47"/>
    <w:pPr>
      <w:spacing w:after="0" w:line="240" w:lineRule="auto"/>
      <w:ind w:left="720"/>
      <w:contextualSpacing/>
    </w:pPr>
  </w:style>
  <w:style w:type="table" w:styleId="Tabelacomgrade">
    <w:name w:val="Table Grid"/>
    <w:basedOn w:val="Tabelanormal"/>
    <w:uiPriority w:val="59"/>
    <w:rsid w:val="00FD7D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329450540">
      <w:bodyDiv w:val="1"/>
      <w:marLeft w:val="0"/>
      <w:marRight w:val="0"/>
      <w:marTop w:val="0"/>
      <w:marBottom w:val="0"/>
      <w:divBdr>
        <w:top w:val="none" w:sz="0" w:space="0" w:color="auto"/>
        <w:left w:val="none" w:sz="0" w:space="0" w:color="auto"/>
        <w:bottom w:val="none" w:sz="0" w:space="0" w:color="auto"/>
        <w:right w:val="none" w:sz="0" w:space="0" w:color="auto"/>
      </w:divBdr>
    </w:div>
    <w:div w:id="641811899">
      <w:bodyDiv w:val="1"/>
      <w:marLeft w:val="0"/>
      <w:marRight w:val="0"/>
      <w:marTop w:val="0"/>
      <w:marBottom w:val="0"/>
      <w:divBdr>
        <w:top w:val="none" w:sz="0" w:space="0" w:color="auto"/>
        <w:left w:val="none" w:sz="0" w:space="0" w:color="auto"/>
        <w:bottom w:val="none" w:sz="0" w:space="0" w:color="auto"/>
        <w:right w:val="none" w:sz="0" w:space="0" w:color="auto"/>
      </w:divBdr>
    </w:div>
    <w:div w:id="926619242">
      <w:bodyDiv w:val="1"/>
      <w:marLeft w:val="0"/>
      <w:marRight w:val="0"/>
      <w:marTop w:val="0"/>
      <w:marBottom w:val="0"/>
      <w:divBdr>
        <w:top w:val="none" w:sz="0" w:space="0" w:color="auto"/>
        <w:left w:val="none" w:sz="0" w:space="0" w:color="auto"/>
        <w:bottom w:val="none" w:sz="0" w:space="0" w:color="auto"/>
        <w:right w:val="none" w:sz="0" w:space="0" w:color="auto"/>
      </w:divBdr>
    </w:div>
    <w:div w:id="1265722437">
      <w:bodyDiv w:val="1"/>
      <w:marLeft w:val="0"/>
      <w:marRight w:val="0"/>
      <w:marTop w:val="0"/>
      <w:marBottom w:val="0"/>
      <w:divBdr>
        <w:top w:val="none" w:sz="0" w:space="0" w:color="auto"/>
        <w:left w:val="none" w:sz="0" w:space="0" w:color="auto"/>
        <w:bottom w:val="none" w:sz="0" w:space="0" w:color="auto"/>
        <w:right w:val="none" w:sz="0" w:space="0" w:color="auto"/>
      </w:divBdr>
    </w:div>
    <w:div w:id="1350792066">
      <w:bodyDiv w:val="1"/>
      <w:marLeft w:val="0"/>
      <w:marRight w:val="0"/>
      <w:marTop w:val="0"/>
      <w:marBottom w:val="0"/>
      <w:divBdr>
        <w:top w:val="none" w:sz="0" w:space="0" w:color="auto"/>
        <w:left w:val="none" w:sz="0" w:space="0" w:color="auto"/>
        <w:bottom w:val="none" w:sz="0" w:space="0" w:color="auto"/>
        <w:right w:val="none" w:sz="0" w:space="0" w:color="auto"/>
      </w:divBdr>
    </w:div>
    <w:div w:id="1388606825">
      <w:bodyDiv w:val="1"/>
      <w:marLeft w:val="0"/>
      <w:marRight w:val="0"/>
      <w:marTop w:val="0"/>
      <w:marBottom w:val="0"/>
      <w:divBdr>
        <w:top w:val="none" w:sz="0" w:space="0" w:color="auto"/>
        <w:left w:val="none" w:sz="0" w:space="0" w:color="auto"/>
        <w:bottom w:val="none" w:sz="0" w:space="0" w:color="auto"/>
        <w:right w:val="none" w:sz="0" w:space="0" w:color="auto"/>
      </w:divBdr>
    </w:div>
    <w:div w:id="1397244010">
      <w:bodyDiv w:val="1"/>
      <w:marLeft w:val="0"/>
      <w:marRight w:val="0"/>
      <w:marTop w:val="0"/>
      <w:marBottom w:val="0"/>
      <w:divBdr>
        <w:top w:val="none" w:sz="0" w:space="0" w:color="auto"/>
        <w:left w:val="none" w:sz="0" w:space="0" w:color="auto"/>
        <w:bottom w:val="none" w:sz="0" w:space="0" w:color="auto"/>
        <w:right w:val="none" w:sz="0" w:space="0" w:color="auto"/>
      </w:divBdr>
    </w:div>
    <w:div w:id="1444229759">
      <w:bodyDiv w:val="1"/>
      <w:marLeft w:val="0"/>
      <w:marRight w:val="0"/>
      <w:marTop w:val="0"/>
      <w:marBottom w:val="0"/>
      <w:divBdr>
        <w:top w:val="none" w:sz="0" w:space="0" w:color="auto"/>
        <w:left w:val="none" w:sz="0" w:space="0" w:color="auto"/>
        <w:bottom w:val="none" w:sz="0" w:space="0" w:color="auto"/>
        <w:right w:val="none" w:sz="0" w:space="0" w:color="auto"/>
      </w:divBdr>
    </w:div>
    <w:div w:id="1640186576">
      <w:bodyDiv w:val="1"/>
      <w:marLeft w:val="0"/>
      <w:marRight w:val="0"/>
      <w:marTop w:val="0"/>
      <w:marBottom w:val="0"/>
      <w:divBdr>
        <w:top w:val="none" w:sz="0" w:space="0" w:color="auto"/>
        <w:left w:val="none" w:sz="0" w:space="0" w:color="auto"/>
        <w:bottom w:val="none" w:sz="0" w:space="0" w:color="auto"/>
        <w:right w:val="none" w:sz="0" w:space="0" w:color="auto"/>
      </w:divBdr>
    </w:div>
    <w:div w:id="1677267140">
      <w:bodyDiv w:val="1"/>
      <w:marLeft w:val="0"/>
      <w:marRight w:val="0"/>
      <w:marTop w:val="0"/>
      <w:marBottom w:val="0"/>
      <w:divBdr>
        <w:top w:val="none" w:sz="0" w:space="0" w:color="auto"/>
        <w:left w:val="none" w:sz="0" w:space="0" w:color="auto"/>
        <w:bottom w:val="none" w:sz="0" w:space="0" w:color="auto"/>
        <w:right w:val="none" w:sz="0" w:space="0" w:color="auto"/>
      </w:divBdr>
    </w:div>
    <w:div w:id="1679427093">
      <w:bodyDiv w:val="1"/>
      <w:marLeft w:val="0"/>
      <w:marRight w:val="0"/>
      <w:marTop w:val="0"/>
      <w:marBottom w:val="0"/>
      <w:divBdr>
        <w:top w:val="none" w:sz="0" w:space="0" w:color="auto"/>
        <w:left w:val="none" w:sz="0" w:space="0" w:color="auto"/>
        <w:bottom w:val="none" w:sz="0" w:space="0" w:color="auto"/>
        <w:right w:val="none" w:sz="0" w:space="0" w:color="auto"/>
      </w:divBdr>
    </w:div>
    <w:div w:id="1731004793">
      <w:bodyDiv w:val="1"/>
      <w:marLeft w:val="0"/>
      <w:marRight w:val="0"/>
      <w:marTop w:val="0"/>
      <w:marBottom w:val="0"/>
      <w:divBdr>
        <w:top w:val="none" w:sz="0" w:space="0" w:color="auto"/>
        <w:left w:val="none" w:sz="0" w:space="0" w:color="auto"/>
        <w:bottom w:val="none" w:sz="0" w:space="0" w:color="auto"/>
        <w:right w:val="none" w:sz="0" w:space="0" w:color="auto"/>
      </w:divBdr>
    </w:div>
    <w:div w:id="1841235389">
      <w:bodyDiv w:val="1"/>
      <w:marLeft w:val="0"/>
      <w:marRight w:val="0"/>
      <w:marTop w:val="0"/>
      <w:marBottom w:val="0"/>
      <w:divBdr>
        <w:top w:val="none" w:sz="0" w:space="0" w:color="auto"/>
        <w:left w:val="none" w:sz="0" w:space="0" w:color="auto"/>
        <w:bottom w:val="none" w:sz="0" w:space="0" w:color="auto"/>
        <w:right w:val="none" w:sz="0" w:space="0" w:color="auto"/>
      </w:divBdr>
    </w:div>
    <w:div w:id="1861967556">
      <w:bodyDiv w:val="1"/>
      <w:marLeft w:val="0"/>
      <w:marRight w:val="0"/>
      <w:marTop w:val="0"/>
      <w:marBottom w:val="0"/>
      <w:divBdr>
        <w:top w:val="none" w:sz="0" w:space="0" w:color="auto"/>
        <w:left w:val="none" w:sz="0" w:space="0" w:color="auto"/>
        <w:bottom w:val="none" w:sz="0" w:space="0" w:color="auto"/>
        <w:right w:val="none" w:sz="0" w:space="0" w:color="auto"/>
      </w:divBdr>
    </w:div>
    <w:div w:id="194218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ebrae..com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brae." TargetMode="External"/><Relationship Id="rId5" Type="http://schemas.openxmlformats.org/officeDocument/2006/relationships/hyperlink" Target="http://www.brasil.gov.br/economia-e-emprego/2012/02/o-mapa-das-micro-e-pequenas-empresa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555</TotalTime>
  <Pages>18</Pages>
  <Words>7031</Words>
  <Characters>37971</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44913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14</cp:revision>
  <dcterms:created xsi:type="dcterms:W3CDTF">2014-09-23T13:04:00Z</dcterms:created>
  <dcterms:modified xsi:type="dcterms:W3CDTF">2014-10-21T12:18:00Z</dcterms:modified>
</cp:coreProperties>
</file>